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83" w:rsidRPr="00287253" w:rsidRDefault="006F7983" w:rsidP="00E74871">
      <w:pPr>
        <w:widowControl/>
        <w:spacing w:line="560" w:lineRule="exact"/>
        <w:jc w:val="center"/>
        <w:rPr>
          <w:rFonts w:ascii="標楷體" w:eastAsia="標楷體" w:hAnsi="標楷體"/>
          <w:b/>
          <w:sz w:val="40"/>
        </w:rPr>
      </w:pPr>
    </w:p>
    <w:p w:rsidR="006F7983" w:rsidRPr="00287253" w:rsidRDefault="006F7983" w:rsidP="00E74871">
      <w:pPr>
        <w:widowControl/>
        <w:spacing w:line="560" w:lineRule="exact"/>
        <w:jc w:val="center"/>
        <w:rPr>
          <w:rFonts w:ascii="標楷體" w:eastAsia="標楷體" w:hAnsi="標楷體"/>
          <w:b/>
          <w:sz w:val="40"/>
        </w:rPr>
      </w:pPr>
    </w:p>
    <w:p w:rsidR="006F7983" w:rsidRPr="00287253" w:rsidRDefault="006F7983" w:rsidP="00E74871">
      <w:pPr>
        <w:widowControl/>
        <w:spacing w:line="560" w:lineRule="exact"/>
        <w:jc w:val="center"/>
        <w:rPr>
          <w:rFonts w:ascii="標楷體" w:eastAsia="標楷體" w:hAnsi="標楷體"/>
          <w:b/>
          <w:sz w:val="40"/>
        </w:rPr>
      </w:pPr>
    </w:p>
    <w:p w:rsidR="006F7983" w:rsidRDefault="006F7983" w:rsidP="00E74871">
      <w:pPr>
        <w:widowControl/>
        <w:spacing w:line="560" w:lineRule="exact"/>
        <w:jc w:val="center"/>
        <w:rPr>
          <w:rFonts w:ascii="標楷體" w:eastAsia="標楷體" w:hAnsi="標楷體"/>
          <w:b/>
          <w:sz w:val="40"/>
        </w:rPr>
      </w:pPr>
    </w:p>
    <w:p w:rsidR="006D7C66" w:rsidRDefault="006D7C66" w:rsidP="00E74871">
      <w:pPr>
        <w:widowControl/>
        <w:spacing w:line="560" w:lineRule="exact"/>
        <w:jc w:val="center"/>
        <w:rPr>
          <w:rFonts w:ascii="標楷體" w:eastAsia="標楷體" w:hAnsi="標楷體"/>
          <w:b/>
          <w:sz w:val="40"/>
        </w:rPr>
      </w:pPr>
    </w:p>
    <w:p w:rsidR="006D7C66" w:rsidRDefault="006D7C66" w:rsidP="00E74871">
      <w:pPr>
        <w:widowControl/>
        <w:spacing w:line="560" w:lineRule="exact"/>
        <w:jc w:val="center"/>
        <w:rPr>
          <w:rFonts w:ascii="標楷體" w:eastAsia="標楷體" w:hAnsi="標楷體"/>
          <w:b/>
          <w:sz w:val="40"/>
        </w:rPr>
      </w:pPr>
    </w:p>
    <w:p w:rsidR="006D7C66" w:rsidRPr="00287253" w:rsidRDefault="006D7C66" w:rsidP="00E74871">
      <w:pPr>
        <w:widowControl/>
        <w:spacing w:line="560" w:lineRule="exact"/>
        <w:jc w:val="center"/>
        <w:rPr>
          <w:rFonts w:ascii="標楷體" w:eastAsia="標楷體" w:hAnsi="標楷體"/>
          <w:b/>
          <w:sz w:val="40"/>
        </w:rPr>
      </w:pPr>
    </w:p>
    <w:p w:rsidR="006F7983" w:rsidRPr="00287253" w:rsidRDefault="006F7983" w:rsidP="00E74871">
      <w:pPr>
        <w:widowControl/>
        <w:spacing w:line="560" w:lineRule="exact"/>
        <w:jc w:val="center"/>
        <w:rPr>
          <w:rFonts w:ascii="標楷體" w:eastAsia="標楷體" w:hAnsi="標楷體"/>
          <w:b/>
          <w:sz w:val="40"/>
        </w:rPr>
      </w:pPr>
    </w:p>
    <w:p w:rsidR="006F7983" w:rsidRPr="00287253" w:rsidRDefault="006F7983" w:rsidP="00E74871">
      <w:pPr>
        <w:widowControl/>
        <w:spacing w:line="560" w:lineRule="exact"/>
        <w:jc w:val="center"/>
        <w:rPr>
          <w:rFonts w:ascii="標楷體" w:eastAsia="標楷體" w:hAnsi="標楷體"/>
          <w:b/>
          <w:sz w:val="40"/>
        </w:rPr>
      </w:pPr>
    </w:p>
    <w:p w:rsidR="007A71D0" w:rsidRDefault="007A71D0" w:rsidP="00E74871">
      <w:pPr>
        <w:widowControl/>
        <w:spacing w:line="560" w:lineRule="exact"/>
        <w:jc w:val="center"/>
        <w:rPr>
          <w:rFonts w:ascii="標楷體" w:eastAsia="標楷體" w:hAnsi="標楷體"/>
          <w:b/>
          <w:sz w:val="56"/>
        </w:rPr>
      </w:pPr>
      <w:r w:rsidRPr="00704E0A">
        <w:rPr>
          <w:rFonts w:ascii="標楷體" w:eastAsia="標楷體" w:hAnsi="標楷體" w:hint="eastAsia"/>
          <w:b/>
          <w:sz w:val="56"/>
        </w:rPr>
        <w:t>國</w:t>
      </w:r>
      <w:r w:rsidRPr="00704E0A">
        <w:rPr>
          <w:rFonts w:ascii="標楷體" w:eastAsia="標楷體" w:hAnsi="標楷體"/>
          <w:b/>
          <w:sz w:val="56"/>
        </w:rPr>
        <w:t>家資通</w:t>
      </w:r>
      <w:r w:rsidRPr="00704E0A">
        <w:rPr>
          <w:rFonts w:ascii="標楷體" w:eastAsia="標楷體" w:hAnsi="標楷體" w:hint="eastAsia"/>
          <w:b/>
          <w:sz w:val="56"/>
        </w:rPr>
        <w:t>安</w:t>
      </w:r>
      <w:r w:rsidRPr="00704E0A">
        <w:rPr>
          <w:rFonts w:ascii="標楷體" w:eastAsia="標楷體" w:hAnsi="標楷體"/>
          <w:b/>
          <w:sz w:val="56"/>
        </w:rPr>
        <w:t>全發展方案</w:t>
      </w:r>
    </w:p>
    <w:p w:rsidR="006D7C66" w:rsidRPr="00704E0A" w:rsidRDefault="006D7C66" w:rsidP="00E74871">
      <w:pPr>
        <w:widowControl/>
        <w:spacing w:line="560" w:lineRule="exact"/>
        <w:jc w:val="center"/>
        <w:rPr>
          <w:rFonts w:ascii="標楷體" w:eastAsia="標楷體" w:hAnsi="標楷體"/>
          <w:b/>
          <w:sz w:val="56"/>
        </w:rPr>
      </w:pPr>
    </w:p>
    <w:p w:rsidR="006D7C66" w:rsidRPr="00287253" w:rsidRDefault="007A71D0" w:rsidP="006D7C66">
      <w:pPr>
        <w:widowControl/>
        <w:spacing w:line="560" w:lineRule="exact"/>
        <w:jc w:val="center"/>
        <w:rPr>
          <w:rFonts w:ascii="標楷體" w:eastAsia="標楷體" w:hAnsi="標楷體"/>
          <w:b/>
          <w:sz w:val="40"/>
        </w:rPr>
      </w:pPr>
      <w:r w:rsidRPr="00704E0A">
        <w:rPr>
          <w:rFonts w:ascii="標楷體" w:eastAsia="標楷體" w:hAnsi="標楷體"/>
          <w:b/>
          <w:sz w:val="56"/>
        </w:rPr>
        <w:t>(1</w:t>
      </w:r>
      <w:r w:rsidR="00E67203" w:rsidRPr="00704E0A">
        <w:rPr>
          <w:rFonts w:ascii="標楷體" w:eastAsia="標楷體" w:hAnsi="標楷體"/>
          <w:b/>
          <w:sz w:val="56"/>
        </w:rPr>
        <w:t>10</w:t>
      </w:r>
      <w:r w:rsidRPr="00704E0A">
        <w:rPr>
          <w:rFonts w:ascii="標楷體" w:eastAsia="標楷體" w:hAnsi="標楷體" w:hint="eastAsia"/>
          <w:b/>
          <w:sz w:val="56"/>
        </w:rPr>
        <w:t>年</w:t>
      </w:r>
      <w:r w:rsidRPr="00704E0A">
        <w:rPr>
          <w:rFonts w:ascii="標楷體" w:eastAsia="標楷體" w:hAnsi="標楷體"/>
          <w:b/>
          <w:sz w:val="56"/>
        </w:rPr>
        <w:t>至</w:t>
      </w:r>
      <w:r w:rsidR="00E67203" w:rsidRPr="00704E0A">
        <w:rPr>
          <w:rFonts w:ascii="標楷體" w:eastAsia="標楷體" w:hAnsi="標楷體"/>
          <w:b/>
          <w:sz w:val="56"/>
        </w:rPr>
        <w:t>113</w:t>
      </w:r>
      <w:r w:rsidRPr="00704E0A">
        <w:rPr>
          <w:rFonts w:ascii="標楷體" w:eastAsia="標楷體" w:hAnsi="標楷體" w:hint="eastAsia"/>
          <w:b/>
          <w:sz w:val="56"/>
        </w:rPr>
        <w:t>年</w:t>
      </w:r>
      <w:r w:rsidRPr="00704E0A">
        <w:rPr>
          <w:rFonts w:ascii="標楷體" w:eastAsia="標楷體" w:hAnsi="標楷體"/>
          <w:b/>
          <w:sz w:val="56"/>
        </w:rPr>
        <w:t>)</w:t>
      </w:r>
    </w:p>
    <w:p w:rsidR="006D7C66" w:rsidRPr="00287253" w:rsidRDefault="006D7C66" w:rsidP="006D7C66">
      <w:pPr>
        <w:widowControl/>
        <w:spacing w:line="560" w:lineRule="exact"/>
        <w:jc w:val="center"/>
        <w:rPr>
          <w:rFonts w:ascii="標楷體" w:eastAsia="標楷體" w:hAnsi="標楷體"/>
          <w:b/>
          <w:sz w:val="40"/>
        </w:rPr>
      </w:pPr>
    </w:p>
    <w:p w:rsidR="006D7C66" w:rsidRDefault="006D7C66" w:rsidP="006D7C66">
      <w:pPr>
        <w:widowControl/>
        <w:spacing w:line="560" w:lineRule="exact"/>
        <w:jc w:val="center"/>
        <w:rPr>
          <w:rFonts w:ascii="標楷體" w:eastAsia="標楷體" w:hAnsi="標楷體"/>
          <w:b/>
          <w:sz w:val="40"/>
        </w:rPr>
      </w:pPr>
    </w:p>
    <w:p w:rsidR="006D7C66" w:rsidRPr="00287253" w:rsidRDefault="006D7C66" w:rsidP="006D7C66">
      <w:pPr>
        <w:widowControl/>
        <w:spacing w:line="560" w:lineRule="exact"/>
        <w:jc w:val="center"/>
        <w:rPr>
          <w:rFonts w:ascii="標楷體" w:eastAsia="標楷體" w:hAnsi="標楷體"/>
          <w:b/>
          <w:sz w:val="40"/>
        </w:rPr>
      </w:pPr>
    </w:p>
    <w:p w:rsidR="006D7C66" w:rsidRDefault="006D7C66" w:rsidP="006D7C66">
      <w:pPr>
        <w:widowControl/>
        <w:spacing w:line="560" w:lineRule="exact"/>
        <w:jc w:val="center"/>
        <w:rPr>
          <w:rFonts w:ascii="標楷體" w:eastAsia="標楷體" w:hAnsi="標楷體"/>
          <w:b/>
          <w:sz w:val="40"/>
        </w:rPr>
      </w:pPr>
    </w:p>
    <w:p w:rsidR="006D7C66" w:rsidRDefault="006D7C66" w:rsidP="006D7C66">
      <w:pPr>
        <w:widowControl/>
        <w:spacing w:line="560" w:lineRule="exact"/>
        <w:jc w:val="center"/>
        <w:rPr>
          <w:rFonts w:ascii="標楷體" w:eastAsia="標楷體" w:hAnsi="標楷體"/>
          <w:b/>
          <w:sz w:val="40"/>
        </w:rPr>
      </w:pPr>
    </w:p>
    <w:p w:rsidR="006D7C66" w:rsidRPr="00287253" w:rsidRDefault="006D7C66" w:rsidP="006D7C66">
      <w:pPr>
        <w:widowControl/>
        <w:spacing w:line="560" w:lineRule="exact"/>
        <w:jc w:val="center"/>
        <w:rPr>
          <w:rFonts w:ascii="標楷體" w:eastAsia="標楷體" w:hAnsi="標楷體"/>
          <w:b/>
          <w:sz w:val="40"/>
        </w:rPr>
      </w:pPr>
    </w:p>
    <w:p w:rsidR="006D7C66" w:rsidRPr="00287253" w:rsidRDefault="006D7C66" w:rsidP="006D7C66">
      <w:pPr>
        <w:widowControl/>
        <w:spacing w:line="560" w:lineRule="exact"/>
        <w:jc w:val="center"/>
        <w:rPr>
          <w:rFonts w:ascii="標楷體" w:eastAsia="標楷體" w:hAnsi="標楷體"/>
          <w:b/>
          <w:sz w:val="40"/>
        </w:rPr>
      </w:pPr>
    </w:p>
    <w:p w:rsidR="006D7C66" w:rsidRPr="00287253" w:rsidRDefault="006D7C66" w:rsidP="006D7C66">
      <w:pPr>
        <w:widowControl/>
        <w:spacing w:line="560" w:lineRule="exact"/>
        <w:jc w:val="center"/>
        <w:rPr>
          <w:rFonts w:ascii="標楷體" w:eastAsia="標楷體" w:hAnsi="標楷體"/>
          <w:b/>
          <w:sz w:val="40"/>
        </w:rPr>
      </w:pPr>
    </w:p>
    <w:p w:rsidR="006F7983" w:rsidRPr="00287253" w:rsidRDefault="006F7983">
      <w:pPr>
        <w:widowControl/>
        <w:spacing w:line="560" w:lineRule="exact"/>
        <w:jc w:val="center"/>
        <w:rPr>
          <w:rFonts w:ascii="標楷體" w:eastAsia="標楷體" w:hAnsi="標楷體"/>
          <w:sz w:val="36"/>
        </w:rPr>
      </w:pPr>
      <w:r w:rsidRPr="00287253">
        <w:rPr>
          <w:rFonts w:ascii="標楷體" w:eastAsia="標楷體" w:hAnsi="標楷體" w:hint="eastAsia"/>
          <w:sz w:val="36"/>
        </w:rPr>
        <w:t>行</w:t>
      </w:r>
      <w:r w:rsidRPr="00287253">
        <w:rPr>
          <w:rFonts w:ascii="標楷體" w:eastAsia="標楷體" w:hAnsi="標楷體"/>
          <w:sz w:val="36"/>
        </w:rPr>
        <w:t>政院</w:t>
      </w:r>
      <w:r w:rsidRPr="00287253">
        <w:rPr>
          <w:rFonts w:ascii="標楷體" w:eastAsia="標楷體" w:hAnsi="標楷體" w:hint="eastAsia"/>
          <w:sz w:val="36"/>
        </w:rPr>
        <w:t>國</w:t>
      </w:r>
      <w:r w:rsidRPr="00287253">
        <w:rPr>
          <w:rFonts w:ascii="標楷體" w:eastAsia="標楷體" w:hAnsi="標楷體"/>
          <w:sz w:val="36"/>
        </w:rPr>
        <w:t>家資通安全會報</w:t>
      </w:r>
    </w:p>
    <w:p w:rsidR="00CF1E32" w:rsidRPr="00B36501" w:rsidRDefault="006F7983">
      <w:pPr>
        <w:widowControl/>
        <w:spacing w:line="560" w:lineRule="exact"/>
        <w:jc w:val="center"/>
        <w:rPr>
          <w:rFonts w:ascii="標楷體" w:eastAsia="標楷體" w:hAnsi="標楷體"/>
          <w:sz w:val="36"/>
        </w:rPr>
        <w:sectPr w:rsidR="00CF1E32" w:rsidRPr="00B36501">
          <w:footerReference w:type="default" r:id="rId8"/>
          <w:pgSz w:w="11906" w:h="16838"/>
          <w:pgMar w:top="1440" w:right="1800" w:bottom="1440" w:left="1800" w:header="851" w:footer="992" w:gutter="0"/>
          <w:cols w:space="425"/>
          <w:docGrid w:type="lines" w:linePitch="360"/>
        </w:sectPr>
      </w:pPr>
      <w:r w:rsidRPr="00287253">
        <w:rPr>
          <w:rFonts w:ascii="標楷體" w:eastAsia="標楷體" w:hAnsi="標楷體" w:hint="eastAsia"/>
          <w:sz w:val="36"/>
        </w:rPr>
        <w:t>中</w:t>
      </w:r>
      <w:r w:rsidRPr="00287253">
        <w:rPr>
          <w:rFonts w:ascii="標楷體" w:eastAsia="標楷體" w:hAnsi="標楷體"/>
          <w:sz w:val="36"/>
        </w:rPr>
        <w:t>華民國</w:t>
      </w:r>
      <w:r w:rsidR="00DE0FB3">
        <w:rPr>
          <w:rFonts w:ascii="標楷體" w:eastAsia="標楷體" w:hAnsi="標楷體" w:hint="eastAsia"/>
          <w:sz w:val="36"/>
        </w:rPr>
        <w:t>1</w:t>
      </w:r>
      <w:r w:rsidR="00DE0FB3">
        <w:rPr>
          <w:rFonts w:ascii="標楷體" w:eastAsia="標楷體" w:hAnsi="標楷體"/>
          <w:sz w:val="36"/>
        </w:rPr>
        <w:t>10</w:t>
      </w:r>
      <w:r w:rsidRPr="00287253">
        <w:rPr>
          <w:rFonts w:ascii="標楷體" w:eastAsia="標楷體" w:hAnsi="標楷體" w:hint="eastAsia"/>
          <w:sz w:val="36"/>
        </w:rPr>
        <w:t>年</w:t>
      </w:r>
      <w:r w:rsidR="00E32073">
        <w:rPr>
          <w:rFonts w:ascii="標楷體" w:eastAsia="標楷體" w:hAnsi="標楷體" w:hint="eastAsia"/>
          <w:color w:val="000000" w:themeColor="text1"/>
          <w:sz w:val="36"/>
        </w:rPr>
        <w:t>2</w:t>
      </w:r>
      <w:r w:rsidRPr="00B36501">
        <w:rPr>
          <w:rFonts w:ascii="標楷體" w:eastAsia="標楷體" w:hAnsi="標楷體" w:hint="eastAsia"/>
          <w:sz w:val="36"/>
        </w:rPr>
        <w:t>月</w:t>
      </w:r>
    </w:p>
    <w:p w:rsidR="00CF1E32" w:rsidRPr="00FA3C4F" w:rsidRDefault="00CF1E32" w:rsidP="007F4A0D">
      <w:pPr>
        <w:pStyle w:val="11"/>
        <w:rPr>
          <w:sz w:val="44"/>
          <w:szCs w:val="46"/>
        </w:rPr>
      </w:pPr>
      <w:r w:rsidRPr="00FA3C4F">
        <w:rPr>
          <w:rFonts w:hint="eastAsia"/>
          <w:szCs w:val="46"/>
        </w:rPr>
        <w:lastRenderedPageBreak/>
        <w:t>目</w:t>
      </w:r>
      <w:r w:rsidR="006D7C66" w:rsidRPr="00FA3C4F">
        <w:rPr>
          <w:szCs w:val="46"/>
        </w:rPr>
        <w:t xml:space="preserve">  </w:t>
      </w:r>
      <w:r w:rsidRPr="00FA3C4F">
        <w:rPr>
          <w:szCs w:val="46"/>
        </w:rPr>
        <w:t>錄</w:t>
      </w:r>
    </w:p>
    <w:p w:rsidR="00FB7121" w:rsidRPr="00FA3C4F" w:rsidRDefault="00942298" w:rsidP="007F4A0D">
      <w:pPr>
        <w:pStyle w:val="11"/>
        <w:spacing w:line="340" w:lineRule="exact"/>
        <w:rPr>
          <w:rFonts w:ascii="Calibri" w:eastAsiaTheme="minorEastAsia" w:hAnsi="Calibri" w:cs="Calibri"/>
          <w:kern w:val="2"/>
          <w:sz w:val="28"/>
          <w:szCs w:val="28"/>
        </w:rPr>
      </w:pPr>
      <w:r w:rsidRPr="00FA3C4F">
        <w:rPr>
          <w:rFonts w:ascii="Calibri" w:hAnsi="Calibri" w:cs="Calibri"/>
          <w:sz w:val="32"/>
          <w:szCs w:val="32"/>
        </w:rPr>
        <w:fldChar w:fldCharType="begin"/>
      </w:r>
      <w:r w:rsidR="00CF1E32" w:rsidRPr="00FA3C4F">
        <w:rPr>
          <w:rFonts w:ascii="Calibri" w:hAnsi="Calibri" w:cs="Calibri"/>
          <w:sz w:val="32"/>
          <w:szCs w:val="32"/>
        </w:rPr>
        <w:instrText xml:space="preserve"> TOC \o "1-3" \h \z \u </w:instrText>
      </w:r>
      <w:r w:rsidRPr="00FA3C4F">
        <w:rPr>
          <w:rFonts w:ascii="Calibri" w:hAnsi="Calibri" w:cs="Calibri"/>
          <w:sz w:val="32"/>
          <w:szCs w:val="32"/>
        </w:rPr>
        <w:fldChar w:fldCharType="separate"/>
      </w:r>
      <w:hyperlink w:anchor="_Toc62074026" w:history="1">
        <w:r w:rsidR="00FB7121" w:rsidRPr="00FA3C4F">
          <w:rPr>
            <w:rStyle w:val="ad"/>
            <w:rFonts w:ascii="Calibri" w:hAnsi="Calibri" w:cs="Calibri" w:hint="eastAsia"/>
            <w:sz w:val="28"/>
            <w:szCs w:val="28"/>
          </w:rPr>
          <w:t>壹、</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緣起</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_Toc62074026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1</w:t>
        </w:r>
        <w:r w:rsidRPr="00FA3C4F">
          <w:rPr>
            <w:rFonts w:ascii="Calibri" w:hAnsi="Calibri" w:cs="Calibri"/>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28"/>
          <w:szCs w:val="28"/>
        </w:rPr>
      </w:pPr>
      <w:hyperlink w:anchor="_Toc62074027" w:history="1">
        <w:r w:rsidR="00FB7121" w:rsidRPr="00FA3C4F">
          <w:rPr>
            <w:rStyle w:val="ad"/>
            <w:rFonts w:ascii="Calibri" w:hAnsi="Calibri" w:cs="Calibri" w:hint="eastAsia"/>
            <w:sz w:val="28"/>
            <w:szCs w:val="28"/>
          </w:rPr>
          <w:t>貳、</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全球資安威脅與國際政策趨勢</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_Toc62074027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3</w:t>
        </w:r>
        <w:r w:rsidRPr="00FA3C4F">
          <w:rPr>
            <w:rFonts w:ascii="Calibri" w:hAnsi="Calibri" w:cs="Calibri"/>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28" w:history="1">
        <w:r w:rsidR="00FB7121" w:rsidRPr="00FA3C4F">
          <w:rPr>
            <w:rStyle w:val="ad"/>
            <w:rFonts w:ascii="Calibri" w:eastAsia="標楷體" w:hAnsi="Calibri" w:cs="Calibri" w:hint="eastAsia"/>
            <w:noProof/>
            <w:sz w:val="28"/>
            <w:szCs w:val="28"/>
          </w:rPr>
          <w:t>一、</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全球資安威脅趨勢</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_Toc62074028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29" w:history="1">
        <w:r w:rsidR="00FB7121" w:rsidRPr="00FA3C4F">
          <w:rPr>
            <w:rStyle w:val="ad"/>
            <w:rFonts w:ascii="Calibri" w:eastAsia="標楷體" w:hAnsi="Calibri" w:cs="Calibri" w:hint="eastAsia"/>
            <w:noProof/>
            <w:sz w:val="28"/>
            <w:szCs w:val="28"/>
          </w:rPr>
          <w:t>二、</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國際資安政策發展趨勢</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_Toc62074029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8</w:t>
        </w:r>
        <w:r w:rsidRPr="00FA3C4F">
          <w:rPr>
            <w:rFonts w:ascii="Calibri" w:hAnsi="Calibri" w:cs="Calibri"/>
            <w:noProof/>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28"/>
          <w:szCs w:val="28"/>
        </w:rPr>
      </w:pPr>
      <w:hyperlink w:anchor="_Toc62074030" w:history="1">
        <w:r w:rsidR="00FB7121" w:rsidRPr="00FA3C4F">
          <w:rPr>
            <w:rStyle w:val="ad"/>
            <w:rFonts w:ascii="Calibri" w:hAnsi="Calibri" w:cs="Calibri" w:hint="eastAsia"/>
            <w:sz w:val="28"/>
            <w:szCs w:val="28"/>
          </w:rPr>
          <w:t>參、</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我國資安推動現況</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_Toc62074030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20</w:t>
        </w:r>
        <w:r w:rsidRPr="00FA3C4F">
          <w:rPr>
            <w:rFonts w:ascii="Calibri" w:hAnsi="Calibri" w:cs="Calibri"/>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31" w:history="1">
        <w:r w:rsidR="00FB7121" w:rsidRPr="00FA3C4F">
          <w:rPr>
            <w:rStyle w:val="ad"/>
            <w:rFonts w:ascii="Calibri" w:eastAsia="標楷體" w:hAnsi="Calibri" w:cs="Calibri" w:hint="eastAsia"/>
            <w:noProof/>
            <w:sz w:val="28"/>
            <w:szCs w:val="28"/>
          </w:rPr>
          <w:t>一、</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組織架構</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_Toc62074031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20</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32" w:history="1">
        <w:r w:rsidR="00FB7121" w:rsidRPr="00FA3C4F">
          <w:rPr>
            <w:rStyle w:val="ad"/>
            <w:rFonts w:ascii="Calibri" w:eastAsia="標楷體" w:hAnsi="Calibri" w:cs="Calibri" w:hint="eastAsia"/>
            <w:noProof/>
            <w:sz w:val="28"/>
            <w:szCs w:val="28"/>
          </w:rPr>
          <w:t>二、</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推動進程</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_Toc62074032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23</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33"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一</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第一期機制計畫</w:t>
        </w:r>
        <w:r w:rsidR="00FB7121" w:rsidRPr="00FA3C4F">
          <w:rPr>
            <w:rStyle w:val="ad"/>
            <w:rFonts w:ascii="Calibri" w:eastAsia="標楷體" w:hAnsi="Calibri" w:cs="Calibri"/>
            <w:noProof/>
            <w:sz w:val="28"/>
            <w:szCs w:val="28"/>
          </w:rPr>
          <w:t>(90-93</w:t>
        </w:r>
        <w:r w:rsidR="00FB7121" w:rsidRPr="00FA3C4F">
          <w:rPr>
            <w:rStyle w:val="ad"/>
            <w:rFonts w:ascii="Calibri" w:eastAsia="標楷體" w:hAnsi="Calibri" w:cs="Calibri" w:hint="eastAsia"/>
            <w:noProof/>
            <w:sz w:val="28"/>
            <w:szCs w:val="28"/>
          </w:rPr>
          <w:t>年</w:t>
        </w:r>
        <w:r w:rsidR="00FB7121" w:rsidRPr="00FA3C4F">
          <w:rPr>
            <w:rStyle w:val="ad"/>
            <w:rFonts w:ascii="Calibri" w:eastAsia="標楷體" w:hAnsi="Calibri" w:cs="Calibri"/>
            <w:noProof/>
            <w:sz w:val="28"/>
            <w:szCs w:val="28"/>
          </w:rPr>
          <w:t>)</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_Toc62074033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23</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34"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二</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第二期機制計畫</w:t>
        </w:r>
        <w:r w:rsidR="00FB7121" w:rsidRPr="00FA3C4F">
          <w:rPr>
            <w:rStyle w:val="ad"/>
            <w:rFonts w:ascii="Calibri" w:eastAsia="標楷體" w:hAnsi="Calibri" w:cs="Calibri"/>
            <w:noProof/>
            <w:sz w:val="28"/>
            <w:szCs w:val="28"/>
          </w:rPr>
          <w:t>(94-97</w:t>
        </w:r>
        <w:r w:rsidR="00FB7121" w:rsidRPr="00FA3C4F">
          <w:rPr>
            <w:rStyle w:val="ad"/>
            <w:rFonts w:ascii="Calibri" w:eastAsia="標楷體" w:hAnsi="Calibri" w:cs="Calibri" w:hint="eastAsia"/>
            <w:noProof/>
            <w:sz w:val="28"/>
            <w:szCs w:val="28"/>
          </w:rPr>
          <w:t>年</w:t>
        </w:r>
        <w:r w:rsidR="00FB7121" w:rsidRPr="00FA3C4F">
          <w:rPr>
            <w:rStyle w:val="ad"/>
            <w:rFonts w:ascii="Calibri" w:eastAsia="標楷體" w:hAnsi="Calibri" w:cs="Calibri"/>
            <w:noProof/>
            <w:sz w:val="28"/>
            <w:szCs w:val="28"/>
          </w:rPr>
          <w:t>)</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_Toc62074034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24</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35"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三</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第三期發展方案</w:t>
        </w:r>
        <w:r w:rsidR="00FB7121" w:rsidRPr="00FA3C4F">
          <w:rPr>
            <w:rStyle w:val="ad"/>
            <w:rFonts w:ascii="Calibri" w:eastAsia="標楷體" w:hAnsi="Calibri" w:cs="Calibri"/>
            <w:noProof/>
            <w:sz w:val="28"/>
            <w:szCs w:val="28"/>
          </w:rPr>
          <w:t>(98-101</w:t>
        </w:r>
        <w:r w:rsidR="00FB7121" w:rsidRPr="00FA3C4F">
          <w:rPr>
            <w:rStyle w:val="ad"/>
            <w:rFonts w:ascii="Calibri" w:eastAsia="標楷體" w:hAnsi="Calibri" w:cs="Calibri" w:hint="eastAsia"/>
            <w:noProof/>
            <w:sz w:val="28"/>
            <w:szCs w:val="28"/>
          </w:rPr>
          <w:t>年</w:t>
        </w:r>
        <w:r w:rsidR="00FB7121" w:rsidRPr="00FA3C4F">
          <w:rPr>
            <w:rStyle w:val="ad"/>
            <w:rFonts w:ascii="Calibri" w:eastAsia="標楷體" w:hAnsi="Calibri" w:cs="Calibri"/>
            <w:noProof/>
            <w:sz w:val="28"/>
            <w:szCs w:val="28"/>
          </w:rPr>
          <w:t>)</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_Toc62074035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25</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36"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四</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第四期發展方案</w:t>
        </w:r>
        <w:r w:rsidR="00FB7121" w:rsidRPr="00FA3C4F">
          <w:rPr>
            <w:rStyle w:val="ad"/>
            <w:rFonts w:ascii="Calibri" w:eastAsia="標楷體" w:hAnsi="Calibri" w:cs="Calibri"/>
            <w:noProof/>
            <w:sz w:val="28"/>
            <w:szCs w:val="28"/>
          </w:rPr>
          <w:t>(102-105</w:t>
        </w:r>
        <w:r w:rsidR="00FB7121" w:rsidRPr="00FA3C4F">
          <w:rPr>
            <w:rStyle w:val="ad"/>
            <w:rFonts w:ascii="Calibri" w:eastAsia="標楷體" w:hAnsi="Calibri" w:cs="Calibri" w:hint="eastAsia"/>
            <w:noProof/>
            <w:sz w:val="28"/>
            <w:szCs w:val="28"/>
          </w:rPr>
          <w:t>年</w:t>
        </w:r>
        <w:r w:rsidR="00FB7121" w:rsidRPr="00FA3C4F">
          <w:rPr>
            <w:rStyle w:val="ad"/>
            <w:rFonts w:ascii="Calibri" w:eastAsia="標楷體" w:hAnsi="Calibri" w:cs="Calibri"/>
            <w:noProof/>
            <w:sz w:val="28"/>
            <w:szCs w:val="28"/>
          </w:rPr>
          <w:t>)</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_Toc62074036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26</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37"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五</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第五期發展方案</w:t>
        </w:r>
        <w:r w:rsidR="00FB7121" w:rsidRPr="00FA3C4F">
          <w:rPr>
            <w:rStyle w:val="ad"/>
            <w:rFonts w:ascii="Calibri" w:eastAsia="標楷體" w:hAnsi="Calibri" w:cs="Calibri"/>
            <w:noProof/>
            <w:sz w:val="28"/>
            <w:szCs w:val="28"/>
          </w:rPr>
          <w:t>(106-109</w:t>
        </w:r>
        <w:r w:rsidR="00FB7121" w:rsidRPr="00FA3C4F">
          <w:rPr>
            <w:rStyle w:val="ad"/>
            <w:rFonts w:ascii="Calibri" w:eastAsia="標楷體" w:hAnsi="Calibri" w:cs="Calibri" w:hint="eastAsia"/>
            <w:noProof/>
            <w:sz w:val="28"/>
            <w:szCs w:val="28"/>
          </w:rPr>
          <w:t>年</w:t>
        </w:r>
        <w:r w:rsidR="00FB7121" w:rsidRPr="00FA3C4F">
          <w:rPr>
            <w:rStyle w:val="ad"/>
            <w:rFonts w:ascii="Calibri" w:eastAsia="標楷體" w:hAnsi="Calibri" w:cs="Calibri"/>
            <w:noProof/>
            <w:sz w:val="28"/>
            <w:szCs w:val="28"/>
          </w:rPr>
          <w:t>)</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_Toc62074037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27</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38" w:history="1">
        <w:r w:rsidR="00FB7121" w:rsidRPr="00FA3C4F">
          <w:rPr>
            <w:rStyle w:val="ad"/>
            <w:rFonts w:ascii="Calibri" w:eastAsia="標楷體" w:hAnsi="Calibri" w:cs="Calibri" w:hint="eastAsia"/>
            <w:noProof/>
            <w:sz w:val="28"/>
            <w:szCs w:val="28"/>
          </w:rPr>
          <w:t>三、</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資安發展問題評析及應對策略</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_Toc62074038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33</w:t>
        </w:r>
        <w:r w:rsidRPr="00FA3C4F">
          <w:rPr>
            <w:rFonts w:ascii="Calibri" w:hAnsi="Calibri" w:cs="Calibri"/>
            <w:noProof/>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28"/>
          <w:szCs w:val="28"/>
        </w:rPr>
      </w:pPr>
      <w:hyperlink w:anchor="_Toc62074039" w:history="1">
        <w:r w:rsidR="00FB7121" w:rsidRPr="00FA3C4F">
          <w:rPr>
            <w:rStyle w:val="ad"/>
            <w:rFonts w:ascii="Calibri" w:hAnsi="Calibri" w:cs="Calibri" w:hint="eastAsia"/>
            <w:sz w:val="28"/>
            <w:szCs w:val="28"/>
          </w:rPr>
          <w:t>肆、</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發展藍圖</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_Toc62074039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35</w:t>
        </w:r>
        <w:r w:rsidRPr="00FA3C4F">
          <w:rPr>
            <w:rFonts w:ascii="Calibri" w:hAnsi="Calibri" w:cs="Calibri"/>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40" w:history="1">
        <w:r w:rsidR="00FB7121" w:rsidRPr="00FA3C4F">
          <w:rPr>
            <w:rStyle w:val="ad"/>
            <w:rFonts w:ascii="Calibri" w:eastAsia="標楷體" w:hAnsi="Calibri" w:cs="Calibri" w:hint="eastAsia"/>
            <w:noProof/>
            <w:sz w:val="28"/>
            <w:szCs w:val="28"/>
          </w:rPr>
          <w:t>一、</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願景</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_Toc62074040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35</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41" w:history="1">
        <w:r w:rsidR="00FB7121" w:rsidRPr="00FA3C4F">
          <w:rPr>
            <w:rStyle w:val="ad"/>
            <w:rFonts w:ascii="Calibri" w:eastAsia="標楷體" w:hAnsi="Calibri" w:cs="Calibri" w:hint="eastAsia"/>
            <w:noProof/>
            <w:sz w:val="28"/>
            <w:szCs w:val="28"/>
          </w:rPr>
          <w:t>二、</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目標</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_Toc62074041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36</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42" w:history="1">
        <w:r w:rsidR="00FB7121" w:rsidRPr="00FA3C4F">
          <w:rPr>
            <w:rStyle w:val="ad"/>
            <w:rFonts w:ascii="Calibri" w:eastAsia="標楷體" w:hAnsi="Calibri" w:cs="Calibri" w:hint="eastAsia"/>
            <w:noProof/>
            <w:sz w:val="28"/>
            <w:szCs w:val="28"/>
          </w:rPr>
          <w:t>三、</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推動策略</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_Toc62074042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37</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43"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一</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吸納全球高階人才、培植自主創研能量</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_Toc62074043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38</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44"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二</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推動公私協同治理、提升關鍵設施韌性</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_Toc62074044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40</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45"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三</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善用智慧前瞻科技、主動抵禦潛在威脅</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_Toc62074045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43</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46"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四</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建構安全智慧聯網、提升民間防護能量</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_Toc62074046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46</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47" w:history="1">
        <w:r w:rsidR="00FB7121" w:rsidRPr="00FA3C4F">
          <w:rPr>
            <w:rStyle w:val="ad"/>
            <w:rFonts w:ascii="Calibri" w:eastAsia="標楷體" w:hAnsi="Calibri" w:cs="Calibri" w:hint="eastAsia"/>
            <w:noProof/>
            <w:sz w:val="28"/>
            <w:szCs w:val="28"/>
          </w:rPr>
          <w:t>四、</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機關</w:t>
        </w:r>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單位</w:t>
        </w:r>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分工</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_Toc62074047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48</w:t>
        </w:r>
        <w:r w:rsidRPr="00FA3C4F">
          <w:rPr>
            <w:rFonts w:ascii="Calibri" w:hAnsi="Calibri" w:cs="Calibri"/>
            <w:noProof/>
            <w:webHidden/>
            <w:sz w:val="28"/>
            <w:szCs w:val="28"/>
          </w:rPr>
          <w:fldChar w:fldCharType="end"/>
        </w:r>
      </w:hyperlink>
    </w:p>
    <w:p w:rsidR="00FB7121" w:rsidRPr="00FA3C4F" w:rsidRDefault="00942298" w:rsidP="007F4A0D">
      <w:pPr>
        <w:pStyle w:val="21"/>
        <w:tabs>
          <w:tab w:val="left" w:pos="960"/>
          <w:tab w:val="right" w:leader="dot" w:pos="8296"/>
        </w:tabs>
        <w:spacing w:line="340" w:lineRule="exact"/>
        <w:rPr>
          <w:rFonts w:ascii="Calibri" w:hAnsi="Calibri" w:cs="Calibri"/>
          <w:noProof/>
          <w:kern w:val="2"/>
          <w:sz w:val="28"/>
          <w:szCs w:val="28"/>
        </w:rPr>
      </w:pPr>
      <w:hyperlink w:anchor="_Toc62074048" w:history="1">
        <w:r w:rsidR="00FB7121" w:rsidRPr="00FA3C4F">
          <w:rPr>
            <w:rStyle w:val="ad"/>
            <w:rFonts w:ascii="Calibri" w:eastAsia="標楷體" w:hAnsi="Calibri" w:cs="Calibri" w:hint="eastAsia"/>
            <w:noProof/>
            <w:sz w:val="28"/>
            <w:szCs w:val="28"/>
          </w:rPr>
          <w:t>五、</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重要績效指標</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_Toc62074048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50</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49"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一</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培育</w:t>
        </w:r>
        <w:r w:rsidR="00FB7121" w:rsidRPr="00FA3C4F">
          <w:rPr>
            <w:rStyle w:val="ad"/>
            <w:rFonts w:ascii="Calibri" w:eastAsia="標楷體" w:hAnsi="Calibri" w:cs="Calibri"/>
            <w:noProof/>
            <w:sz w:val="28"/>
            <w:szCs w:val="28"/>
          </w:rPr>
          <w:t>350</w:t>
        </w:r>
        <w:r w:rsidR="00FB7121" w:rsidRPr="00FA3C4F">
          <w:rPr>
            <w:rStyle w:val="ad"/>
            <w:rFonts w:ascii="Calibri" w:eastAsia="標楷體" w:hAnsi="Calibri" w:cs="Calibri" w:hint="eastAsia"/>
            <w:noProof/>
            <w:sz w:val="28"/>
            <w:szCs w:val="28"/>
          </w:rPr>
          <w:t>名資安實戰人才</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_Toc62074049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50</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50"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二</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推動政府機關資安治理成熟度</w:t>
        </w:r>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含客觀指標</w:t>
        </w:r>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達第</w:t>
        </w:r>
        <w:r w:rsidR="00FB7121" w:rsidRPr="00FA3C4F">
          <w:rPr>
            <w:rStyle w:val="ad"/>
            <w:rFonts w:ascii="Calibri" w:eastAsia="標楷體" w:hAnsi="Calibri" w:cs="Calibri"/>
            <w:noProof/>
            <w:sz w:val="28"/>
            <w:szCs w:val="28"/>
          </w:rPr>
          <w:t>3</w:t>
        </w:r>
        <w:r w:rsidR="00FB7121" w:rsidRPr="00FA3C4F">
          <w:rPr>
            <w:rStyle w:val="ad"/>
            <w:rFonts w:ascii="Calibri" w:eastAsia="標楷體" w:hAnsi="Calibri" w:cs="Calibri"/>
            <w:noProof/>
            <w:sz w:val="28"/>
            <w:szCs w:val="28"/>
          </w:rPr>
          <w:br/>
          <w:t xml:space="preserve">     </w:t>
        </w:r>
        <w:r w:rsidR="00FB7121" w:rsidRPr="00FA3C4F">
          <w:rPr>
            <w:rStyle w:val="ad"/>
            <w:rFonts w:ascii="Calibri" w:eastAsia="標楷體" w:hAnsi="Calibri" w:cs="Calibri" w:hint="eastAsia"/>
            <w:noProof/>
            <w:sz w:val="28"/>
            <w:szCs w:val="28"/>
          </w:rPr>
          <w:t>級</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_Toc62074050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51</w:t>
        </w:r>
        <w:r w:rsidRPr="00FA3C4F">
          <w:rPr>
            <w:rFonts w:ascii="Calibri" w:hAnsi="Calibri" w:cs="Calibri"/>
            <w:noProof/>
            <w:webHidden/>
            <w:sz w:val="28"/>
            <w:szCs w:val="28"/>
          </w:rPr>
          <w:fldChar w:fldCharType="end"/>
        </w:r>
      </w:hyperlink>
    </w:p>
    <w:p w:rsidR="00FB7121" w:rsidRPr="00FA3C4F" w:rsidRDefault="00942298" w:rsidP="007F4A0D">
      <w:pPr>
        <w:pStyle w:val="31"/>
        <w:tabs>
          <w:tab w:val="left" w:pos="1200"/>
          <w:tab w:val="right" w:leader="dot" w:pos="8296"/>
        </w:tabs>
        <w:spacing w:line="340" w:lineRule="exact"/>
        <w:rPr>
          <w:rFonts w:ascii="Calibri" w:hAnsi="Calibri" w:cs="Calibri"/>
          <w:noProof/>
          <w:kern w:val="2"/>
          <w:sz w:val="28"/>
          <w:szCs w:val="28"/>
        </w:rPr>
      </w:pPr>
      <w:hyperlink w:anchor="_Toc62074051" w:history="1">
        <w:r w:rsidR="00FB7121" w:rsidRPr="00FA3C4F">
          <w:rPr>
            <w:rStyle w:val="ad"/>
            <w:rFonts w:ascii="Calibri" w:eastAsia="標楷體" w:hAnsi="Calibri" w:cs="Calibri"/>
            <w:noProof/>
            <w:sz w:val="28"/>
            <w:szCs w:val="28"/>
          </w:rPr>
          <w:t>(</w:t>
        </w:r>
        <w:r w:rsidR="00FB7121" w:rsidRPr="00FA3C4F">
          <w:rPr>
            <w:rStyle w:val="ad"/>
            <w:rFonts w:ascii="Calibri" w:eastAsia="標楷體" w:hAnsi="Calibri" w:cs="Calibri" w:hint="eastAsia"/>
            <w:noProof/>
            <w:sz w:val="28"/>
            <w:szCs w:val="28"/>
          </w:rPr>
          <w:t>三</w:t>
        </w:r>
        <w:r w:rsidR="00FB7121" w:rsidRPr="00FA3C4F">
          <w:rPr>
            <w:rStyle w:val="ad"/>
            <w:rFonts w:ascii="Calibri" w:eastAsia="標楷體" w:hAnsi="Calibri" w:cs="Calibri"/>
            <w:noProof/>
            <w:sz w:val="28"/>
            <w:szCs w:val="28"/>
          </w:rPr>
          <w:t>)</w:t>
        </w:r>
        <w:r w:rsidR="00FB7121" w:rsidRPr="00FA3C4F">
          <w:rPr>
            <w:rFonts w:ascii="Calibri" w:hAnsi="Calibri" w:cs="Calibri"/>
            <w:noProof/>
            <w:kern w:val="2"/>
            <w:sz w:val="28"/>
            <w:szCs w:val="28"/>
          </w:rPr>
          <w:tab/>
        </w:r>
        <w:r w:rsidR="00FB7121" w:rsidRPr="00FA3C4F">
          <w:rPr>
            <w:rStyle w:val="ad"/>
            <w:rFonts w:ascii="Calibri" w:eastAsia="標楷體" w:hAnsi="Calibri" w:cs="Calibri" w:hint="eastAsia"/>
            <w:noProof/>
            <w:sz w:val="28"/>
            <w:szCs w:val="28"/>
          </w:rPr>
          <w:t>制定</w:t>
        </w:r>
        <w:r w:rsidR="00FB7121" w:rsidRPr="00FA3C4F">
          <w:rPr>
            <w:rStyle w:val="ad"/>
            <w:rFonts w:ascii="Calibri" w:eastAsia="標楷體" w:hAnsi="Calibri" w:cs="Calibri"/>
            <w:noProof/>
            <w:sz w:val="28"/>
            <w:szCs w:val="28"/>
          </w:rPr>
          <w:t>12</w:t>
        </w:r>
        <w:r w:rsidR="00FB7121" w:rsidRPr="00FA3C4F">
          <w:rPr>
            <w:rStyle w:val="ad"/>
            <w:rFonts w:ascii="Calibri" w:eastAsia="標楷體" w:hAnsi="Calibri" w:cs="Calibri" w:hint="eastAsia"/>
            <w:noProof/>
            <w:sz w:val="28"/>
            <w:szCs w:val="28"/>
          </w:rPr>
          <w:t>項資安檢測技術指引或產業標準</w:t>
        </w:r>
        <w:r w:rsidR="00FB7121" w:rsidRPr="00FA3C4F">
          <w:rPr>
            <w:rFonts w:ascii="Calibri" w:hAnsi="Calibri" w:cs="Calibri"/>
            <w:noProof/>
            <w:webHidden/>
            <w:sz w:val="28"/>
            <w:szCs w:val="28"/>
          </w:rPr>
          <w:tab/>
        </w:r>
        <w:r w:rsidRPr="00FA3C4F">
          <w:rPr>
            <w:rFonts w:ascii="Calibri" w:hAnsi="Calibri" w:cs="Calibri"/>
            <w:noProof/>
            <w:webHidden/>
            <w:sz w:val="28"/>
            <w:szCs w:val="28"/>
          </w:rPr>
          <w:fldChar w:fldCharType="begin"/>
        </w:r>
        <w:r w:rsidR="00FB7121" w:rsidRPr="00FA3C4F">
          <w:rPr>
            <w:rFonts w:ascii="Calibri" w:hAnsi="Calibri" w:cs="Calibri"/>
            <w:noProof/>
            <w:webHidden/>
            <w:sz w:val="28"/>
            <w:szCs w:val="28"/>
          </w:rPr>
          <w:instrText xml:space="preserve"> PAGEREF _Toc62074051 \h </w:instrText>
        </w:r>
        <w:r w:rsidRPr="00FA3C4F">
          <w:rPr>
            <w:rFonts w:ascii="Calibri" w:hAnsi="Calibri" w:cs="Calibri"/>
            <w:noProof/>
            <w:webHidden/>
            <w:sz w:val="28"/>
            <w:szCs w:val="28"/>
          </w:rPr>
        </w:r>
        <w:r w:rsidRPr="00FA3C4F">
          <w:rPr>
            <w:rFonts w:ascii="Calibri" w:hAnsi="Calibri" w:cs="Calibri"/>
            <w:noProof/>
            <w:webHidden/>
            <w:sz w:val="28"/>
            <w:szCs w:val="28"/>
          </w:rPr>
          <w:fldChar w:fldCharType="separate"/>
        </w:r>
        <w:r w:rsidR="00D83667">
          <w:rPr>
            <w:rFonts w:ascii="Calibri" w:hAnsi="Calibri" w:cs="Calibri"/>
            <w:noProof/>
            <w:webHidden/>
            <w:sz w:val="28"/>
            <w:szCs w:val="28"/>
          </w:rPr>
          <w:t>52</w:t>
        </w:r>
        <w:r w:rsidRPr="00FA3C4F">
          <w:rPr>
            <w:rFonts w:ascii="Calibri" w:hAnsi="Calibri" w:cs="Calibri"/>
            <w:noProof/>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28"/>
          <w:szCs w:val="28"/>
        </w:rPr>
      </w:pPr>
      <w:hyperlink w:anchor="_Toc62074052" w:history="1">
        <w:r w:rsidR="00FB7121" w:rsidRPr="00FA3C4F">
          <w:rPr>
            <w:rStyle w:val="ad"/>
            <w:rFonts w:ascii="Calibri" w:hAnsi="Calibri" w:cs="Calibri" w:hint="eastAsia"/>
            <w:sz w:val="28"/>
            <w:szCs w:val="28"/>
          </w:rPr>
          <w:t>伍、</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預期效益</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_Toc62074052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54</w:t>
        </w:r>
        <w:r w:rsidRPr="00FA3C4F">
          <w:rPr>
            <w:rFonts w:ascii="Calibri" w:hAnsi="Calibri" w:cs="Calibri"/>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28"/>
          <w:szCs w:val="28"/>
        </w:rPr>
      </w:pPr>
      <w:hyperlink w:anchor="_Toc62074053" w:history="1">
        <w:r w:rsidR="00FB7121" w:rsidRPr="00FA3C4F">
          <w:rPr>
            <w:rStyle w:val="ad"/>
            <w:rFonts w:ascii="Calibri" w:hAnsi="Calibri" w:cs="Calibri" w:hint="eastAsia"/>
            <w:sz w:val="28"/>
            <w:szCs w:val="28"/>
          </w:rPr>
          <w:t>陸、</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推動組織、資源需求及計畫管理</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_Toc62074053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55</w:t>
        </w:r>
        <w:r w:rsidRPr="00FA3C4F">
          <w:rPr>
            <w:rFonts w:ascii="Calibri" w:hAnsi="Calibri" w:cs="Calibri"/>
            <w:webHidden/>
            <w:sz w:val="28"/>
            <w:szCs w:val="28"/>
          </w:rPr>
          <w:fldChar w:fldCharType="end"/>
        </w:r>
      </w:hyperlink>
    </w:p>
    <w:p w:rsidR="00FB7121" w:rsidRPr="00FA3C4F" w:rsidRDefault="00942298" w:rsidP="007F4A0D">
      <w:pPr>
        <w:pStyle w:val="11"/>
        <w:spacing w:line="340" w:lineRule="exact"/>
        <w:rPr>
          <w:rFonts w:ascii="Calibri" w:eastAsiaTheme="minorEastAsia" w:hAnsi="Calibri" w:cs="Calibri"/>
          <w:kern w:val="2"/>
          <w:sz w:val="32"/>
          <w:szCs w:val="32"/>
        </w:rPr>
      </w:pPr>
      <w:hyperlink w:anchor="_Toc62074054" w:history="1">
        <w:r w:rsidR="00FB7121" w:rsidRPr="00FA3C4F">
          <w:rPr>
            <w:rStyle w:val="ad"/>
            <w:rFonts w:ascii="Calibri" w:hAnsi="Calibri" w:cs="Calibri" w:hint="eastAsia"/>
            <w:sz w:val="28"/>
            <w:szCs w:val="28"/>
          </w:rPr>
          <w:t>柒、</w:t>
        </w:r>
        <w:r w:rsidR="00FB7121" w:rsidRPr="00FA3C4F">
          <w:rPr>
            <w:rFonts w:ascii="Calibri" w:eastAsiaTheme="minorEastAsia" w:hAnsi="Calibri" w:cs="Calibri"/>
            <w:kern w:val="2"/>
            <w:sz w:val="28"/>
            <w:szCs w:val="28"/>
          </w:rPr>
          <w:tab/>
        </w:r>
        <w:r w:rsidR="00FB7121" w:rsidRPr="00FA3C4F">
          <w:rPr>
            <w:rStyle w:val="ad"/>
            <w:rFonts w:ascii="Calibri" w:hAnsi="Calibri" w:cs="Calibri" w:hint="eastAsia"/>
            <w:sz w:val="28"/>
            <w:szCs w:val="28"/>
          </w:rPr>
          <w:t>附件</w:t>
        </w:r>
        <w:r w:rsidR="00FB7121" w:rsidRPr="00FA3C4F">
          <w:rPr>
            <w:rFonts w:ascii="Calibri" w:hAnsi="Calibri" w:cs="Calibri"/>
            <w:webHidden/>
            <w:sz w:val="28"/>
            <w:szCs w:val="28"/>
          </w:rPr>
          <w:tab/>
        </w:r>
        <w:r w:rsidRPr="00FA3C4F">
          <w:rPr>
            <w:rFonts w:ascii="Calibri" w:hAnsi="Calibri" w:cs="Calibri"/>
            <w:webHidden/>
            <w:sz w:val="28"/>
            <w:szCs w:val="28"/>
          </w:rPr>
          <w:fldChar w:fldCharType="begin"/>
        </w:r>
        <w:r w:rsidR="00FB7121" w:rsidRPr="00FA3C4F">
          <w:rPr>
            <w:rFonts w:ascii="Calibri" w:hAnsi="Calibri" w:cs="Calibri"/>
            <w:webHidden/>
            <w:sz w:val="28"/>
            <w:szCs w:val="28"/>
          </w:rPr>
          <w:instrText xml:space="preserve"> PAGEREF _Toc62074054 \h </w:instrText>
        </w:r>
        <w:r w:rsidRPr="00FA3C4F">
          <w:rPr>
            <w:rFonts w:ascii="Calibri" w:hAnsi="Calibri" w:cs="Calibri"/>
            <w:webHidden/>
            <w:sz w:val="28"/>
            <w:szCs w:val="28"/>
          </w:rPr>
        </w:r>
        <w:r w:rsidRPr="00FA3C4F">
          <w:rPr>
            <w:rFonts w:ascii="Calibri" w:hAnsi="Calibri" w:cs="Calibri"/>
            <w:webHidden/>
            <w:sz w:val="28"/>
            <w:szCs w:val="28"/>
          </w:rPr>
          <w:fldChar w:fldCharType="separate"/>
        </w:r>
        <w:r w:rsidR="00D83667">
          <w:rPr>
            <w:rFonts w:ascii="Calibri" w:hAnsi="Calibri" w:cs="Calibri"/>
            <w:webHidden/>
            <w:sz w:val="28"/>
            <w:szCs w:val="28"/>
          </w:rPr>
          <w:t>56</w:t>
        </w:r>
        <w:r w:rsidRPr="00FA3C4F">
          <w:rPr>
            <w:rFonts w:ascii="Calibri" w:hAnsi="Calibri" w:cs="Calibri"/>
            <w:webHidden/>
            <w:sz w:val="28"/>
            <w:szCs w:val="28"/>
          </w:rPr>
          <w:fldChar w:fldCharType="end"/>
        </w:r>
      </w:hyperlink>
    </w:p>
    <w:p w:rsidR="00CF1E32" w:rsidRPr="00B36501" w:rsidRDefault="00942298" w:rsidP="007F4A0D">
      <w:pPr>
        <w:pStyle w:val="11"/>
        <w:spacing w:line="340" w:lineRule="exact"/>
        <w:rPr>
          <w:sz w:val="36"/>
        </w:rPr>
        <w:sectPr w:rsidR="00CF1E32" w:rsidRPr="00B36501" w:rsidSect="00CF1E32">
          <w:footerReference w:type="default" r:id="rId9"/>
          <w:pgSz w:w="11906" w:h="16838"/>
          <w:pgMar w:top="1440" w:right="1800" w:bottom="1440" w:left="1800" w:header="851" w:footer="992" w:gutter="0"/>
          <w:pgNumType w:fmt="upperRoman" w:start="1"/>
          <w:cols w:space="425"/>
          <w:docGrid w:type="lines" w:linePitch="360"/>
        </w:sectPr>
      </w:pPr>
      <w:r w:rsidRPr="00FA3C4F">
        <w:rPr>
          <w:rFonts w:ascii="Calibri" w:hAnsi="Calibri" w:cs="Calibri"/>
          <w:sz w:val="32"/>
          <w:szCs w:val="32"/>
        </w:rPr>
        <w:fldChar w:fldCharType="end"/>
      </w:r>
    </w:p>
    <w:p w:rsidR="00205BC0" w:rsidRPr="00B36501" w:rsidRDefault="001D4F9B" w:rsidP="00704E0A">
      <w:pPr>
        <w:pStyle w:val="1"/>
        <w:numPr>
          <w:ilvl w:val="0"/>
          <w:numId w:val="1"/>
        </w:numPr>
        <w:spacing w:before="0" w:after="0" w:line="560" w:lineRule="exact"/>
        <w:ind w:left="709" w:hanging="709"/>
        <w:rPr>
          <w:rFonts w:ascii="標楷體" w:eastAsia="標楷體" w:hAnsi="標楷體"/>
          <w:sz w:val="32"/>
        </w:rPr>
      </w:pPr>
      <w:bookmarkStart w:id="0" w:name="_Toc62074026"/>
      <w:r w:rsidRPr="00B36501">
        <w:rPr>
          <w:rFonts w:ascii="標楷體" w:eastAsia="標楷體" w:hAnsi="標楷體" w:hint="eastAsia"/>
          <w:sz w:val="32"/>
        </w:rPr>
        <w:lastRenderedPageBreak/>
        <w:t>緣</w:t>
      </w:r>
      <w:r w:rsidRPr="00B36501">
        <w:rPr>
          <w:rFonts w:ascii="標楷體" w:eastAsia="標楷體" w:hAnsi="標楷體"/>
          <w:sz w:val="32"/>
        </w:rPr>
        <w:t>起</w:t>
      </w:r>
      <w:bookmarkEnd w:id="0"/>
    </w:p>
    <w:p w:rsidR="004B22A1" w:rsidRPr="00704E0A" w:rsidRDefault="004B22A1"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現今</w:t>
      </w:r>
      <w:r w:rsidRPr="004B22A1">
        <w:rPr>
          <w:rFonts w:ascii="標楷體" w:eastAsia="標楷體" w:hAnsi="標楷體" w:hint="eastAsia"/>
          <w:sz w:val="28"/>
          <w:szCs w:val="28"/>
        </w:rPr>
        <w:t>數位時代</w:t>
      </w:r>
      <w:r w:rsidR="00F20BA4">
        <w:rPr>
          <w:rFonts w:ascii="標楷體" w:eastAsia="標楷體" w:hAnsi="標楷體" w:hint="eastAsia"/>
          <w:sz w:val="28"/>
          <w:szCs w:val="28"/>
        </w:rPr>
        <w:t>中</w:t>
      </w:r>
      <w:r w:rsidRPr="004B22A1">
        <w:rPr>
          <w:rFonts w:ascii="標楷體" w:eastAsia="標楷體" w:hAnsi="標楷體" w:hint="eastAsia"/>
          <w:sz w:val="28"/>
          <w:szCs w:val="28"/>
        </w:rPr>
        <w:t>，資訊傳播科技早已融入日常生活的各種面向，如物聯網</w:t>
      </w:r>
      <w:r w:rsidR="00F20BA4">
        <w:rPr>
          <w:rFonts w:ascii="標楷體" w:eastAsia="標楷體" w:hAnsi="標楷體" w:hint="eastAsia"/>
          <w:sz w:val="28"/>
          <w:szCs w:val="28"/>
        </w:rPr>
        <w:t>(</w:t>
      </w:r>
      <w:r w:rsidRPr="004B22A1">
        <w:rPr>
          <w:rFonts w:ascii="標楷體" w:eastAsia="標楷體" w:hAnsi="標楷體" w:hint="eastAsia"/>
          <w:sz w:val="28"/>
          <w:szCs w:val="28"/>
        </w:rPr>
        <w:t>Internet of Things</w:t>
      </w:r>
      <w:r w:rsidR="00F20BA4">
        <w:rPr>
          <w:rFonts w:ascii="標楷體" w:eastAsia="標楷體" w:hAnsi="標楷體" w:hint="eastAsia"/>
          <w:sz w:val="28"/>
          <w:szCs w:val="28"/>
        </w:rPr>
        <w:t>,</w:t>
      </w:r>
      <w:r w:rsidR="00F20BA4">
        <w:rPr>
          <w:rFonts w:ascii="標楷體" w:eastAsia="標楷體" w:hAnsi="標楷體"/>
          <w:sz w:val="28"/>
          <w:szCs w:val="28"/>
        </w:rPr>
        <w:t xml:space="preserve"> </w:t>
      </w:r>
      <w:r w:rsidRPr="004B22A1">
        <w:rPr>
          <w:rFonts w:ascii="標楷體" w:eastAsia="標楷體" w:hAnsi="標楷體" w:hint="eastAsia"/>
          <w:sz w:val="28"/>
          <w:szCs w:val="28"/>
        </w:rPr>
        <w:t>IoT</w:t>
      </w:r>
      <w:r w:rsidR="00F20BA4">
        <w:rPr>
          <w:rFonts w:ascii="標楷體" w:eastAsia="標楷體" w:hAnsi="標楷體" w:hint="eastAsia"/>
          <w:sz w:val="28"/>
          <w:szCs w:val="28"/>
        </w:rPr>
        <w:t>)</w:t>
      </w:r>
      <w:r w:rsidRPr="004B22A1">
        <w:rPr>
          <w:rFonts w:ascii="標楷體" w:eastAsia="標楷體" w:hAnsi="標楷體" w:hint="eastAsia"/>
          <w:sz w:val="28"/>
          <w:szCs w:val="28"/>
        </w:rPr>
        <w:t>、人工智慧</w:t>
      </w:r>
      <w:r w:rsidR="00F20BA4">
        <w:rPr>
          <w:rFonts w:ascii="標楷體" w:eastAsia="標楷體" w:hAnsi="標楷體" w:hint="eastAsia"/>
          <w:sz w:val="28"/>
          <w:szCs w:val="28"/>
        </w:rPr>
        <w:t>(</w:t>
      </w:r>
      <w:r w:rsidRPr="004B22A1">
        <w:rPr>
          <w:rFonts w:ascii="標楷體" w:eastAsia="標楷體" w:hAnsi="標楷體" w:hint="eastAsia"/>
          <w:sz w:val="28"/>
          <w:szCs w:val="28"/>
        </w:rPr>
        <w:t>Artificial Intelligence</w:t>
      </w:r>
      <w:r w:rsidR="00F20BA4">
        <w:rPr>
          <w:rFonts w:ascii="標楷體" w:eastAsia="標楷體" w:hAnsi="標楷體" w:hint="eastAsia"/>
          <w:sz w:val="28"/>
          <w:szCs w:val="28"/>
        </w:rPr>
        <w:t>,</w:t>
      </w:r>
      <w:r w:rsidR="00F20BA4">
        <w:rPr>
          <w:rFonts w:ascii="標楷體" w:eastAsia="標楷體" w:hAnsi="標楷體"/>
          <w:sz w:val="28"/>
          <w:szCs w:val="28"/>
        </w:rPr>
        <w:t xml:space="preserve"> </w:t>
      </w:r>
      <w:r w:rsidRPr="004B22A1">
        <w:rPr>
          <w:rFonts w:ascii="標楷體" w:eastAsia="標楷體" w:hAnsi="標楷體" w:hint="eastAsia"/>
          <w:sz w:val="28"/>
          <w:szCs w:val="28"/>
        </w:rPr>
        <w:t>AI</w:t>
      </w:r>
      <w:r w:rsidR="00F20BA4">
        <w:rPr>
          <w:rFonts w:ascii="標楷體" w:eastAsia="標楷體" w:hAnsi="標楷體" w:hint="eastAsia"/>
          <w:sz w:val="28"/>
          <w:szCs w:val="28"/>
        </w:rPr>
        <w:t>)</w:t>
      </w:r>
      <w:r w:rsidR="00D0738E">
        <w:rPr>
          <w:rFonts w:ascii="標楷體" w:eastAsia="標楷體" w:hAnsi="標楷體" w:hint="eastAsia"/>
          <w:sz w:val="28"/>
          <w:szCs w:val="28"/>
        </w:rPr>
        <w:t>以</w:t>
      </w:r>
      <w:r w:rsidRPr="004B22A1">
        <w:rPr>
          <w:rFonts w:ascii="標楷體" w:eastAsia="標楷體" w:hAnsi="標楷體" w:hint="eastAsia"/>
          <w:sz w:val="28"/>
          <w:szCs w:val="28"/>
        </w:rPr>
        <w:t>及第五代行動通訊網路</w:t>
      </w:r>
      <w:r w:rsidR="00F20BA4">
        <w:rPr>
          <w:rFonts w:ascii="標楷體" w:eastAsia="標楷體" w:hAnsi="標楷體" w:hint="eastAsia"/>
          <w:sz w:val="28"/>
          <w:szCs w:val="28"/>
        </w:rPr>
        <w:t>(</w:t>
      </w:r>
      <w:r w:rsidRPr="004B22A1">
        <w:rPr>
          <w:rFonts w:ascii="標楷體" w:eastAsia="標楷體" w:hAnsi="標楷體" w:hint="eastAsia"/>
          <w:sz w:val="28"/>
          <w:szCs w:val="28"/>
        </w:rPr>
        <w:t>5th generation mobile networks</w:t>
      </w:r>
      <w:r w:rsidR="00F20BA4">
        <w:rPr>
          <w:rFonts w:ascii="標楷體" w:eastAsia="標楷體" w:hAnsi="標楷體" w:hint="eastAsia"/>
          <w:sz w:val="28"/>
          <w:szCs w:val="28"/>
        </w:rPr>
        <w:t>,</w:t>
      </w:r>
      <w:r w:rsidR="00F20BA4">
        <w:rPr>
          <w:rFonts w:ascii="標楷體" w:eastAsia="標楷體" w:hAnsi="標楷體"/>
          <w:sz w:val="28"/>
          <w:szCs w:val="28"/>
        </w:rPr>
        <w:t xml:space="preserve"> </w:t>
      </w:r>
      <w:r w:rsidRPr="004B22A1">
        <w:rPr>
          <w:rFonts w:ascii="標楷體" w:eastAsia="標楷體" w:hAnsi="標楷體" w:hint="eastAsia"/>
          <w:sz w:val="28"/>
          <w:szCs w:val="28"/>
        </w:rPr>
        <w:t>5G</w:t>
      </w:r>
      <w:r w:rsidR="00F20BA4">
        <w:rPr>
          <w:rFonts w:ascii="標楷體" w:eastAsia="標楷體" w:hAnsi="標楷體" w:hint="eastAsia"/>
          <w:sz w:val="28"/>
          <w:szCs w:val="28"/>
        </w:rPr>
        <w:t>)</w:t>
      </w:r>
      <w:r w:rsidRPr="00704E0A">
        <w:rPr>
          <w:rFonts w:ascii="標楷體" w:eastAsia="標楷體" w:hAnsi="標楷體" w:hint="eastAsia"/>
          <w:sz w:val="28"/>
          <w:szCs w:val="28"/>
        </w:rPr>
        <w:t>等技術。在享受科技便利的同時，</w:t>
      </w:r>
      <w:r w:rsidR="00F20BA4" w:rsidRPr="00704E0A">
        <w:rPr>
          <w:rFonts w:ascii="標楷體" w:eastAsia="標楷體" w:hAnsi="標楷體" w:hint="eastAsia"/>
          <w:sz w:val="28"/>
          <w:szCs w:val="28"/>
        </w:rPr>
        <w:t>亦</w:t>
      </w:r>
      <w:r w:rsidR="00DE0FB3">
        <w:rPr>
          <w:rFonts w:ascii="標楷體" w:eastAsia="標楷體" w:hAnsi="標楷體" w:hint="eastAsia"/>
          <w:sz w:val="28"/>
          <w:szCs w:val="28"/>
        </w:rPr>
        <w:t>伴隨</w:t>
      </w:r>
      <w:r w:rsidR="00F20BA4" w:rsidRPr="00704E0A">
        <w:rPr>
          <w:rFonts w:ascii="標楷體" w:eastAsia="標楷體" w:hAnsi="標楷體" w:hint="eastAsia"/>
          <w:sz w:val="28"/>
          <w:szCs w:val="28"/>
        </w:rPr>
        <w:t>著各類資安威脅</w:t>
      </w:r>
      <w:r w:rsidRPr="00704E0A">
        <w:rPr>
          <w:rFonts w:ascii="標楷體" w:eastAsia="標楷體" w:hAnsi="標楷體" w:hint="eastAsia"/>
          <w:sz w:val="28"/>
          <w:szCs w:val="28"/>
        </w:rPr>
        <w:t>，如進階持續性威脅</w:t>
      </w:r>
      <w:r w:rsidR="00F20BA4">
        <w:rPr>
          <w:rFonts w:ascii="標楷體" w:eastAsia="標楷體" w:hAnsi="標楷體" w:hint="eastAsia"/>
          <w:sz w:val="28"/>
          <w:szCs w:val="28"/>
        </w:rPr>
        <w:t>(</w:t>
      </w:r>
      <w:r w:rsidRPr="00704E0A">
        <w:rPr>
          <w:rFonts w:ascii="標楷體" w:eastAsia="標楷體" w:hAnsi="標楷體"/>
          <w:sz w:val="28"/>
          <w:szCs w:val="28"/>
        </w:rPr>
        <w:t>Advanced Persistent Threat</w:t>
      </w:r>
      <w:r w:rsidR="00F20BA4">
        <w:rPr>
          <w:rFonts w:ascii="標楷體" w:eastAsia="標楷體" w:hAnsi="標楷體" w:hint="eastAsia"/>
          <w:sz w:val="28"/>
          <w:szCs w:val="28"/>
        </w:rPr>
        <w:t>,</w:t>
      </w:r>
      <w:r w:rsidR="00F20BA4">
        <w:rPr>
          <w:rFonts w:ascii="標楷體" w:eastAsia="標楷體" w:hAnsi="標楷體"/>
          <w:sz w:val="28"/>
          <w:szCs w:val="28"/>
        </w:rPr>
        <w:t xml:space="preserve"> </w:t>
      </w:r>
      <w:r w:rsidRPr="00704E0A">
        <w:rPr>
          <w:rFonts w:ascii="標楷體" w:eastAsia="標楷體" w:hAnsi="標楷體"/>
          <w:sz w:val="28"/>
          <w:szCs w:val="28"/>
        </w:rPr>
        <w:t>APT</w:t>
      </w:r>
      <w:r w:rsidR="00F20BA4">
        <w:rPr>
          <w:rFonts w:ascii="標楷體" w:eastAsia="標楷體" w:hAnsi="標楷體" w:hint="eastAsia"/>
          <w:sz w:val="28"/>
          <w:szCs w:val="28"/>
        </w:rPr>
        <w:t>)</w:t>
      </w:r>
      <w:r w:rsidRPr="00704E0A">
        <w:rPr>
          <w:rFonts w:ascii="標楷體" w:eastAsia="標楷體" w:hAnsi="標楷體" w:hint="eastAsia"/>
          <w:sz w:val="28"/>
          <w:szCs w:val="28"/>
        </w:rPr>
        <w:t>攻擊、分散式阻斷服務</w:t>
      </w:r>
      <w:r w:rsidR="002C1ABA">
        <w:rPr>
          <w:rFonts w:ascii="標楷體" w:eastAsia="標楷體" w:hAnsi="標楷體" w:hint="eastAsia"/>
          <w:sz w:val="28"/>
          <w:szCs w:val="28"/>
        </w:rPr>
        <w:t>(</w:t>
      </w:r>
      <w:r w:rsidRPr="00704E0A">
        <w:rPr>
          <w:rFonts w:ascii="標楷體" w:eastAsia="標楷體" w:hAnsi="標楷體"/>
          <w:sz w:val="28"/>
          <w:szCs w:val="28"/>
        </w:rPr>
        <w:t>Distributed Denial of Service</w:t>
      </w:r>
      <w:r w:rsidR="002C1ABA">
        <w:rPr>
          <w:rFonts w:ascii="標楷體" w:eastAsia="標楷體" w:hAnsi="標楷體" w:hint="eastAsia"/>
          <w:sz w:val="28"/>
          <w:szCs w:val="28"/>
        </w:rPr>
        <w:t>,</w:t>
      </w:r>
      <w:r w:rsidR="002C1ABA">
        <w:rPr>
          <w:rFonts w:ascii="標楷體" w:eastAsia="標楷體" w:hAnsi="標楷體"/>
          <w:sz w:val="28"/>
          <w:szCs w:val="28"/>
        </w:rPr>
        <w:t xml:space="preserve"> </w:t>
      </w:r>
      <w:r w:rsidRPr="00704E0A">
        <w:rPr>
          <w:rFonts w:ascii="標楷體" w:eastAsia="標楷體" w:hAnsi="標楷體"/>
          <w:sz w:val="28"/>
          <w:szCs w:val="28"/>
        </w:rPr>
        <w:t>DDoS</w:t>
      </w:r>
      <w:r w:rsidR="002C1ABA">
        <w:rPr>
          <w:rFonts w:ascii="標楷體" w:eastAsia="標楷體" w:hAnsi="標楷體" w:hint="eastAsia"/>
          <w:sz w:val="28"/>
          <w:szCs w:val="28"/>
        </w:rPr>
        <w:t>)</w:t>
      </w:r>
      <w:r w:rsidRPr="00704E0A">
        <w:rPr>
          <w:rFonts w:ascii="標楷體" w:eastAsia="標楷體" w:hAnsi="標楷體" w:hint="eastAsia"/>
          <w:sz w:val="28"/>
          <w:szCs w:val="28"/>
        </w:rPr>
        <w:t>攻擊、關鍵基礎設施</w:t>
      </w:r>
      <w:r w:rsidR="002C1ABA">
        <w:rPr>
          <w:rFonts w:ascii="標楷體" w:eastAsia="標楷體" w:hAnsi="標楷體" w:hint="eastAsia"/>
          <w:sz w:val="28"/>
          <w:szCs w:val="28"/>
        </w:rPr>
        <w:t>(</w:t>
      </w:r>
      <w:r w:rsidRPr="00704E0A">
        <w:rPr>
          <w:rFonts w:ascii="標楷體" w:eastAsia="標楷體" w:hAnsi="標楷體"/>
          <w:sz w:val="28"/>
          <w:szCs w:val="28"/>
        </w:rPr>
        <w:t>Critical Infrastructure</w:t>
      </w:r>
      <w:r w:rsidR="002C1ABA">
        <w:rPr>
          <w:rFonts w:ascii="標楷體" w:eastAsia="標楷體" w:hAnsi="標楷體" w:hint="eastAsia"/>
          <w:sz w:val="28"/>
          <w:szCs w:val="28"/>
        </w:rPr>
        <w:t>,</w:t>
      </w:r>
      <w:r w:rsidR="002C1ABA">
        <w:rPr>
          <w:rFonts w:ascii="標楷體" w:eastAsia="標楷體" w:hAnsi="標楷體"/>
          <w:sz w:val="28"/>
          <w:szCs w:val="28"/>
        </w:rPr>
        <w:t xml:space="preserve"> </w:t>
      </w:r>
      <w:r w:rsidRPr="00704E0A">
        <w:rPr>
          <w:rFonts w:ascii="標楷體" w:eastAsia="標楷體" w:hAnsi="標楷體"/>
          <w:sz w:val="28"/>
          <w:szCs w:val="28"/>
        </w:rPr>
        <w:t>CI</w:t>
      </w:r>
      <w:r w:rsidR="002C1ABA">
        <w:rPr>
          <w:rFonts w:ascii="標楷體" w:eastAsia="標楷體" w:hAnsi="標楷體" w:hint="eastAsia"/>
          <w:sz w:val="28"/>
          <w:szCs w:val="28"/>
        </w:rPr>
        <w:t>)受駭</w:t>
      </w:r>
      <w:r w:rsidRPr="00704E0A">
        <w:rPr>
          <w:rFonts w:ascii="標楷體" w:eastAsia="標楷體" w:hAnsi="標楷體" w:hint="eastAsia"/>
          <w:sz w:val="28"/>
          <w:szCs w:val="28"/>
        </w:rPr>
        <w:t>等。</w:t>
      </w:r>
      <w:r w:rsidR="002C1ABA" w:rsidRPr="00704E0A">
        <w:rPr>
          <w:rFonts w:ascii="標楷體" w:eastAsia="標楷體" w:hAnsi="標楷體" w:hint="eastAsia"/>
          <w:sz w:val="28"/>
          <w:szCs w:val="28"/>
        </w:rPr>
        <w:t>資</w:t>
      </w:r>
      <w:r w:rsidR="002C1ABA">
        <w:rPr>
          <w:rFonts w:ascii="標楷體" w:eastAsia="標楷體" w:hAnsi="標楷體" w:hint="eastAsia"/>
          <w:sz w:val="28"/>
          <w:szCs w:val="28"/>
        </w:rPr>
        <w:t>通</w:t>
      </w:r>
      <w:r w:rsidR="002C1ABA" w:rsidRPr="00704E0A">
        <w:rPr>
          <w:rFonts w:ascii="標楷體" w:eastAsia="標楷體" w:hAnsi="標楷體" w:hint="eastAsia"/>
          <w:sz w:val="28"/>
          <w:szCs w:val="28"/>
        </w:rPr>
        <w:t>安全</w:t>
      </w:r>
      <w:r w:rsidR="002C1ABA">
        <w:rPr>
          <w:rFonts w:ascii="標楷體" w:eastAsia="標楷體" w:hAnsi="標楷體"/>
          <w:sz w:val="28"/>
          <w:szCs w:val="28"/>
        </w:rPr>
        <w:t>(Cyber Security)</w:t>
      </w:r>
      <w:r w:rsidR="002C1ABA" w:rsidRPr="00704E0A">
        <w:rPr>
          <w:rFonts w:ascii="標楷體" w:eastAsia="標楷體" w:hAnsi="標楷體" w:hint="eastAsia"/>
          <w:sz w:val="28"/>
          <w:szCs w:val="28"/>
        </w:rPr>
        <w:t>對國家安全</w:t>
      </w:r>
      <w:r w:rsidRPr="00704E0A">
        <w:rPr>
          <w:rFonts w:ascii="標楷體" w:eastAsia="標楷體" w:hAnsi="標楷體" w:hint="eastAsia"/>
          <w:sz w:val="28"/>
          <w:szCs w:val="28"/>
        </w:rPr>
        <w:t>、公共利益、國民生活或經濟活動具有重大影響，可見提升國家資安防護能量，強化基礎通訊網路韌性及安全，的確有其必要性。</w:t>
      </w:r>
    </w:p>
    <w:p w:rsidR="00630B00" w:rsidRPr="00624C24" w:rsidRDefault="00120904">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另外，</w:t>
      </w:r>
      <w:r w:rsidR="00630B00" w:rsidRPr="004B22A1">
        <w:rPr>
          <w:rFonts w:ascii="標楷體" w:eastAsia="標楷體" w:hAnsi="標楷體" w:hint="eastAsia"/>
          <w:sz w:val="28"/>
          <w:szCs w:val="28"/>
        </w:rPr>
        <w:t>我國</w:t>
      </w:r>
      <w:r w:rsidR="00F52C4A">
        <w:rPr>
          <w:rFonts w:ascii="標楷體" w:eastAsia="標楷體" w:hAnsi="標楷體" w:hint="eastAsia"/>
          <w:sz w:val="28"/>
          <w:szCs w:val="28"/>
        </w:rPr>
        <w:t>近年陸續推動</w:t>
      </w:r>
      <w:r w:rsidR="00F52C4A" w:rsidRPr="004B22A1">
        <w:rPr>
          <w:rFonts w:ascii="標楷體" w:eastAsia="標楷體" w:hAnsi="標楷體" w:hint="eastAsia"/>
          <w:sz w:val="28"/>
          <w:szCs w:val="28"/>
        </w:rPr>
        <w:t>「</w:t>
      </w:r>
      <w:r w:rsidR="00C72B00" w:rsidRPr="00C72B00">
        <w:rPr>
          <w:rFonts w:ascii="標楷體" w:eastAsia="標楷體" w:hAnsi="標楷體" w:hint="eastAsia"/>
          <w:sz w:val="28"/>
          <w:szCs w:val="28"/>
        </w:rPr>
        <w:t>5+2產業創新計畫</w:t>
      </w:r>
      <w:r w:rsidR="00F52C4A" w:rsidRPr="004B22A1">
        <w:rPr>
          <w:rFonts w:ascii="標楷體" w:eastAsia="標楷體" w:hAnsi="標楷體" w:hint="eastAsia"/>
          <w:sz w:val="28"/>
          <w:szCs w:val="28"/>
        </w:rPr>
        <w:t>」</w:t>
      </w:r>
      <w:r w:rsidR="00F52C4A">
        <w:rPr>
          <w:rFonts w:ascii="標楷體" w:eastAsia="標楷體" w:hAnsi="標楷體" w:hint="eastAsia"/>
          <w:sz w:val="28"/>
          <w:szCs w:val="28"/>
        </w:rPr>
        <w:t>及</w:t>
      </w:r>
      <w:r w:rsidR="00630B00" w:rsidRPr="004B22A1">
        <w:rPr>
          <w:rFonts w:ascii="標楷體" w:eastAsia="標楷體" w:hAnsi="標楷體" w:hint="eastAsia"/>
          <w:sz w:val="28"/>
          <w:szCs w:val="28"/>
        </w:rPr>
        <w:t>「數位國家‧創新經濟發展方案</w:t>
      </w:r>
      <w:r w:rsidR="002C1ABA">
        <w:rPr>
          <w:rFonts w:ascii="標楷體" w:eastAsia="標楷體" w:hAnsi="標楷體" w:hint="eastAsia"/>
          <w:sz w:val="28"/>
          <w:szCs w:val="28"/>
        </w:rPr>
        <w:t>(</w:t>
      </w:r>
      <w:r w:rsidR="002C1ABA">
        <w:rPr>
          <w:rFonts w:ascii="標楷體" w:eastAsia="標楷體" w:hAnsi="標楷體"/>
          <w:sz w:val="28"/>
          <w:szCs w:val="28"/>
        </w:rPr>
        <w:t>1</w:t>
      </w:r>
      <w:r w:rsidR="00630B00" w:rsidRPr="004B22A1">
        <w:rPr>
          <w:rFonts w:ascii="標楷體" w:eastAsia="標楷體" w:hAnsi="標楷體" w:hint="eastAsia"/>
          <w:sz w:val="28"/>
          <w:szCs w:val="28"/>
        </w:rPr>
        <w:t>06至114年</w:t>
      </w:r>
      <w:r w:rsidR="002C1ABA">
        <w:rPr>
          <w:rFonts w:ascii="標楷體" w:eastAsia="標楷體" w:hAnsi="標楷體" w:hint="eastAsia"/>
          <w:sz w:val="28"/>
          <w:szCs w:val="28"/>
        </w:rPr>
        <w:t>)</w:t>
      </w:r>
      <w:r w:rsidR="00630B00" w:rsidRPr="004B22A1">
        <w:rPr>
          <w:rFonts w:ascii="標楷體" w:eastAsia="標楷體" w:hAnsi="標楷體" w:hint="eastAsia"/>
          <w:sz w:val="28"/>
          <w:szCs w:val="28"/>
        </w:rPr>
        <w:t>」(DIGI+方案)，</w:t>
      </w:r>
      <w:r w:rsidR="00DE0FB3">
        <w:rPr>
          <w:rFonts w:ascii="標楷體" w:eastAsia="標楷體" w:hAnsi="標楷體" w:hint="eastAsia"/>
          <w:sz w:val="28"/>
          <w:szCs w:val="28"/>
        </w:rPr>
        <w:t>並在</w:t>
      </w:r>
      <w:r w:rsidR="00AD499D" w:rsidRPr="00AD499D">
        <w:rPr>
          <w:rFonts w:ascii="標楷體" w:eastAsia="標楷體" w:hAnsi="標楷體" w:hint="eastAsia"/>
          <w:sz w:val="28"/>
          <w:szCs w:val="28"/>
        </w:rPr>
        <w:t>奠基於5+2產業創新基礎上</w:t>
      </w:r>
      <w:r w:rsidR="00DE0FB3">
        <w:rPr>
          <w:rFonts w:ascii="標楷體" w:eastAsia="標楷體" w:hAnsi="標楷體" w:hint="eastAsia"/>
          <w:sz w:val="28"/>
          <w:szCs w:val="28"/>
        </w:rPr>
        <w:t>，</w:t>
      </w:r>
      <w:r w:rsidR="00AD499D" w:rsidRPr="00624C24">
        <w:rPr>
          <w:rFonts w:ascii="標楷體" w:eastAsia="標楷體" w:hAnsi="標楷體" w:hint="eastAsia"/>
          <w:sz w:val="28"/>
          <w:szCs w:val="28"/>
        </w:rPr>
        <w:t>打造「六大核心戰略產業」，透過建立臺灣品牌、靈活多元的金融支援、安全的產業發展環境、匯聚及培養數位</w:t>
      </w:r>
      <w:r w:rsidR="00AD499D" w:rsidRPr="00624C24">
        <w:rPr>
          <w:rFonts w:ascii="標楷體" w:eastAsia="標楷體" w:hAnsi="標楷體"/>
          <w:sz w:val="28"/>
          <w:szCs w:val="28"/>
        </w:rPr>
        <w:t>/</w:t>
      </w:r>
      <w:r w:rsidR="00AD499D" w:rsidRPr="00624C24">
        <w:rPr>
          <w:rFonts w:ascii="標楷體" w:eastAsia="標楷體" w:hAnsi="標楷體" w:hint="eastAsia"/>
          <w:sz w:val="28"/>
          <w:szCs w:val="28"/>
        </w:rPr>
        <w:t>雙語人才，讓我國成為全球經濟的關鍵力量。</w:t>
      </w:r>
      <w:r w:rsidR="002C1ABA" w:rsidRPr="00624C24">
        <w:rPr>
          <w:rFonts w:ascii="標楷體" w:eastAsia="標楷體" w:hAnsi="標楷體" w:hint="eastAsia"/>
          <w:sz w:val="28"/>
          <w:szCs w:val="28"/>
        </w:rPr>
        <w:t>然各項產業在創新經濟的轉型過程中</w:t>
      </w:r>
      <w:r w:rsidR="00630B00" w:rsidRPr="00624C24">
        <w:rPr>
          <w:rFonts w:ascii="標楷體" w:eastAsia="標楷體" w:hAnsi="標楷體" w:hint="eastAsia"/>
          <w:sz w:val="28"/>
          <w:szCs w:val="28"/>
        </w:rPr>
        <w:t>，</w:t>
      </w:r>
      <w:r w:rsidR="002C1ABA" w:rsidRPr="00624C24">
        <w:rPr>
          <w:rFonts w:ascii="標楷體" w:eastAsia="標楷體" w:hAnsi="標楷體" w:hint="eastAsia"/>
          <w:sz w:val="28"/>
          <w:szCs w:val="28"/>
        </w:rPr>
        <w:t>均</w:t>
      </w:r>
      <w:r w:rsidR="007D74B3" w:rsidRPr="00624C24">
        <w:rPr>
          <w:rFonts w:ascii="標楷體" w:eastAsia="標楷體" w:hAnsi="標楷體" w:hint="eastAsia"/>
          <w:sz w:val="28"/>
          <w:szCs w:val="28"/>
        </w:rPr>
        <w:t>應</w:t>
      </w:r>
      <w:r w:rsidR="00630B00" w:rsidRPr="00624C24">
        <w:rPr>
          <w:rFonts w:ascii="標楷體" w:eastAsia="標楷體" w:hAnsi="標楷體" w:hint="eastAsia"/>
          <w:sz w:val="28"/>
          <w:szCs w:val="28"/>
        </w:rPr>
        <w:t>納入資安防護思維，</w:t>
      </w:r>
      <w:r w:rsidR="002C1ABA" w:rsidRPr="00624C24">
        <w:rPr>
          <w:rFonts w:ascii="標楷體" w:eastAsia="標楷體" w:hAnsi="標楷體" w:hint="eastAsia"/>
          <w:sz w:val="28"/>
          <w:szCs w:val="28"/>
        </w:rPr>
        <w:t>以</w:t>
      </w:r>
      <w:r w:rsidR="00630B00" w:rsidRPr="00624C24">
        <w:rPr>
          <w:rFonts w:ascii="標楷體" w:eastAsia="標楷體" w:hAnsi="標楷體" w:hint="eastAsia"/>
          <w:sz w:val="28"/>
          <w:szCs w:val="28"/>
        </w:rPr>
        <w:t>形成政府機關與民間企業協力聯防</w:t>
      </w:r>
      <w:r w:rsidR="002C1ABA" w:rsidRPr="00624C24">
        <w:rPr>
          <w:rFonts w:ascii="標楷體" w:eastAsia="標楷體" w:hAnsi="標楷體" w:hint="eastAsia"/>
          <w:sz w:val="28"/>
          <w:szCs w:val="28"/>
        </w:rPr>
        <w:t>之</w:t>
      </w:r>
      <w:r w:rsidR="00630B00" w:rsidRPr="00624C24">
        <w:rPr>
          <w:rFonts w:ascii="標楷體" w:eastAsia="標楷體" w:hAnsi="標楷體" w:hint="eastAsia"/>
          <w:sz w:val="28"/>
          <w:szCs w:val="28"/>
        </w:rPr>
        <w:t>基礎，讓資安意識</w:t>
      </w:r>
      <w:r w:rsidR="002C1ABA" w:rsidRPr="00624C24">
        <w:rPr>
          <w:rFonts w:ascii="標楷體" w:eastAsia="標楷體" w:hAnsi="標楷體" w:hint="eastAsia"/>
          <w:sz w:val="28"/>
          <w:szCs w:val="28"/>
        </w:rPr>
        <w:t>可</w:t>
      </w:r>
      <w:r w:rsidR="00630B00" w:rsidRPr="00624C24">
        <w:rPr>
          <w:rFonts w:ascii="標楷體" w:eastAsia="標楷體" w:hAnsi="標楷體" w:hint="eastAsia"/>
          <w:sz w:val="28"/>
          <w:szCs w:val="28"/>
        </w:rPr>
        <w:t>深植人心，形塑資安文化，提升國家資安軟硬實力，</w:t>
      </w:r>
      <w:r w:rsidR="007D74B3" w:rsidRPr="00624C24">
        <w:rPr>
          <w:rFonts w:ascii="標楷體" w:eastAsia="標楷體" w:hAnsi="標楷體" w:hint="eastAsia"/>
          <w:sz w:val="28"/>
          <w:szCs w:val="28"/>
        </w:rPr>
        <w:t>建立讓社會大眾可安心信賴的智慧</w:t>
      </w:r>
      <w:r w:rsidR="00630B00" w:rsidRPr="00624C24">
        <w:rPr>
          <w:rFonts w:ascii="標楷體" w:eastAsia="標楷體" w:hAnsi="標楷體" w:hint="eastAsia"/>
          <w:sz w:val="28"/>
          <w:szCs w:val="28"/>
        </w:rPr>
        <w:t>國家。</w:t>
      </w:r>
    </w:p>
    <w:p w:rsidR="003E0D46" w:rsidRDefault="004B22A1">
      <w:pPr>
        <w:pStyle w:val="a9"/>
        <w:spacing w:line="560" w:lineRule="exact"/>
        <w:ind w:leftChars="0" w:left="958" w:firstLineChars="200" w:firstLine="560"/>
        <w:jc w:val="both"/>
        <w:rPr>
          <w:rFonts w:ascii="標楷體" w:eastAsia="標楷體" w:hAnsi="標楷體"/>
          <w:sz w:val="28"/>
          <w:szCs w:val="28"/>
        </w:rPr>
      </w:pPr>
      <w:r w:rsidRPr="004B22A1">
        <w:rPr>
          <w:rFonts w:ascii="標楷體" w:eastAsia="標楷體" w:hAnsi="標楷體" w:hint="eastAsia"/>
          <w:sz w:val="28"/>
          <w:szCs w:val="28"/>
        </w:rPr>
        <w:t>鑒於資通訊服務應用廣泛</w:t>
      </w:r>
      <w:r w:rsidR="00D0738E">
        <w:rPr>
          <w:rFonts w:ascii="標楷體" w:eastAsia="標楷體" w:hAnsi="標楷體" w:hint="eastAsia"/>
          <w:sz w:val="28"/>
          <w:szCs w:val="28"/>
        </w:rPr>
        <w:t>，以及我國重大科技創新政策</w:t>
      </w:r>
      <w:r w:rsidRPr="004B22A1">
        <w:rPr>
          <w:rFonts w:ascii="標楷體" w:eastAsia="標楷體" w:hAnsi="標楷體" w:hint="eastAsia"/>
          <w:sz w:val="28"/>
          <w:szCs w:val="28"/>
        </w:rPr>
        <w:t>，對於國家安全，甚至是社會經濟活動各種應用層面，資通安全皆扮演關鍵角色</w:t>
      </w:r>
      <w:r>
        <w:rPr>
          <w:rFonts w:ascii="標楷體" w:eastAsia="標楷體" w:hAnsi="標楷體" w:hint="eastAsia"/>
          <w:sz w:val="28"/>
          <w:szCs w:val="28"/>
        </w:rPr>
        <w:t>，</w:t>
      </w:r>
      <w:r w:rsidR="003C22C0">
        <w:rPr>
          <w:rFonts w:ascii="標楷體" w:eastAsia="標楷體" w:hAnsi="標楷體" w:hint="eastAsia"/>
          <w:sz w:val="28"/>
          <w:szCs w:val="28"/>
        </w:rPr>
        <w:t>為能</w:t>
      </w:r>
      <w:r w:rsidR="003C22C0" w:rsidRPr="003C22C0">
        <w:rPr>
          <w:rFonts w:ascii="標楷體" w:eastAsia="標楷體" w:hAnsi="標楷體" w:hint="eastAsia"/>
          <w:sz w:val="28"/>
          <w:szCs w:val="28"/>
        </w:rPr>
        <w:t>因應國際趨勢與新型態資安攻擊與</w:t>
      </w:r>
      <w:r w:rsidR="003C22C0" w:rsidRPr="003C22C0">
        <w:rPr>
          <w:rFonts w:ascii="標楷體" w:eastAsia="標楷體" w:hAnsi="標楷體" w:hint="eastAsia"/>
          <w:sz w:val="28"/>
          <w:szCs w:val="28"/>
        </w:rPr>
        <w:lastRenderedPageBreak/>
        <w:t>威脅，在既有的防禦基礎及面向上</w:t>
      </w:r>
      <w:r w:rsidR="00203EB7" w:rsidRPr="003C22C0">
        <w:rPr>
          <w:rFonts w:ascii="標楷體" w:eastAsia="標楷體" w:hAnsi="標楷體" w:hint="eastAsia"/>
          <w:sz w:val="28"/>
          <w:szCs w:val="28"/>
        </w:rPr>
        <w:t>延續我國的資安防護能量與優勢，除持續</w:t>
      </w:r>
      <w:r w:rsidR="00203EB7">
        <w:rPr>
          <w:rFonts w:ascii="標楷體" w:eastAsia="標楷體" w:hAnsi="標楷體" w:hint="eastAsia"/>
          <w:sz w:val="28"/>
          <w:szCs w:val="28"/>
        </w:rPr>
        <w:t>落實第五期國家資通安全發展方案(106</w:t>
      </w:r>
      <w:r w:rsidR="002C1ABA">
        <w:rPr>
          <w:rFonts w:ascii="標楷體" w:eastAsia="標楷體" w:hAnsi="標楷體" w:hint="eastAsia"/>
          <w:sz w:val="28"/>
          <w:szCs w:val="28"/>
        </w:rPr>
        <w:t>年至</w:t>
      </w:r>
      <w:r w:rsidR="00203EB7">
        <w:rPr>
          <w:rFonts w:ascii="標楷體" w:eastAsia="標楷體" w:hAnsi="標楷體" w:hint="eastAsia"/>
          <w:sz w:val="28"/>
          <w:szCs w:val="28"/>
        </w:rPr>
        <w:t>109年)</w:t>
      </w:r>
      <w:r w:rsidR="00203EB7" w:rsidRPr="003C22C0">
        <w:rPr>
          <w:rFonts w:ascii="標楷體" w:eastAsia="標楷體" w:hAnsi="標楷體" w:hint="eastAsia"/>
          <w:sz w:val="28"/>
          <w:szCs w:val="28"/>
        </w:rPr>
        <w:t>，</w:t>
      </w:r>
      <w:r w:rsidR="00203EB7" w:rsidRPr="00B36501">
        <w:rPr>
          <w:rFonts w:ascii="標楷體" w:eastAsia="標楷體" w:hAnsi="標楷體" w:hint="eastAsia"/>
          <w:sz w:val="28"/>
          <w:szCs w:val="28"/>
        </w:rPr>
        <w:t>行</w:t>
      </w:r>
      <w:r w:rsidR="00203EB7" w:rsidRPr="00B36501">
        <w:rPr>
          <w:rFonts w:ascii="標楷體" w:eastAsia="標楷體" w:hAnsi="標楷體"/>
          <w:sz w:val="28"/>
          <w:szCs w:val="28"/>
        </w:rPr>
        <w:t>政院</w:t>
      </w:r>
      <w:r w:rsidR="00203EB7" w:rsidRPr="00B36501">
        <w:rPr>
          <w:rFonts w:ascii="標楷體" w:eastAsia="標楷體" w:hAnsi="標楷體" w:hint="eastAsia"/>
          <w:sz w:val="28"/>
          <w:szCs w:val="28"/>
        </w:rPr>
        <w:t>國家</w:t>
      </w:r>
      <w:r w:rsidR="00203EB7" w:rsidRPr="00B36501">
        <w:rPr>
          <w:rFonts w:ascii="標楷體" w:eastAsia="標楷體" w:hAnsi="標楷體"/>
          <w:sz w:val="28"/>
          <w:szCs w:val="28"/>
        </w:rPr>
        <w:t>資通安全會報(</w:t>
      </w:r>
      <w:r w:rsidR="002C1ABA">
        <w:rPr>
          <w:rFonts w:ascii="標楷體" w:eastAsia="標楷體" w:hAnsi="標楷體" w:hint="eastAsia"/>
          <w:sz w:val="28"/>
          <w:szCs w:val="28"/>
        </w:rPr>
        <w:t>以下</w:t>
      </w:r>
      <w:r w:rsidR="00203EB7" w:rsidRPr="00B36501">
        <w:rPr>
          <w:rFonts w:ascii="標楷體" w:eastAsia="標楷體" w:hAnsi="標楷體"/>
          <w:sz w:val="28"/>
          <w:szCs w:val="28"/>
        </w:rPr>
        <w:t>簡稱資安會報)</w:t>
      </w:r>
      <w:r w:rsidR="002C1ABA">
        <w:rPr>
          <w:rFonts w:ascii="標楷體" w:eastAsia="標楷體" w:hAnsi="標楷體" w:hint="eastAsia"/>
          <w:sz w:val="28"/>
          <w:szCs w:val="28"/>
        </w:rPr>
        <w:t>為逐步提升我國資通安全防護能量，爰據以</w:t>
      </w:r>
      <w:r w:rsidR="00203EB7" w:rsidRPr="00B36501">
        <w:rPr>
          <w:rFonts w:ascii="標楷體" w:eastAsia="標楷體" w:hAnsi="標楷體" w:hint="eastAsia"/>
          <w:sz w:val="28"/>
          <w:szCs w:val="28"/>
        </w:rPr>
        <w:t>提出</w:t>
      </w:r>
      <w:r w:rsidR="00203EB7" w:rsidRPr="00B36501">
        <w:rPr>
          <w:rFonts w:ascii="標楷體" w:eastAsia="標楷體" w:hAnsi="標楷體"/>
          <w:sz w:val="28"/>
          <w:szCs w:val="28"/>
        </w:rPr>
        <w:t>「國家資通安全發展方案</w:t>
      </w:r>
      <w:r w:rsidR="00203EB7">
        <w:rPr>
          <w:rFonts w:ascii="標楷體" w:eastAsia="標楷體" w:hAnsi="標楷體"/>
          <w:sz w:val="28"/>
          <w:szCs w:val="28"/>
        </w:rPr>
        <w:t>(1</w:t>
      </w:r>
      <w:r w:rsidR="00203EB7">
        <w:rPr>
          <w:rFonts w:ascii="標楷體" w:eastAsia="標楷體" w:hAnsi="標楷體" w:hint="eastAsia"/>
          <w:sz w:val="28"/>
          <w:szCs w:val="28"/>
        </w:rPr>
        <w:t>10</w:t>
      </w:r>
      <w:r w:rsidR="004938CD">
        <w:rPr>
          <w:rFonts w:ascii="標楷體" w:eastAsia="標楷體" w:hAnsi="標楷體" w:hint="eastAsia"/>
          <w:sz w:val="28"/>
          <w:szCs w:val="28"/>
        </w:rPr>
        <w:t>年至</w:t>
      </w:r>
      <w:r w:rsidR="00203EB7">
        <w:rPr>
          <w:rFonts w:ascii="標楷體" w:eastAsia="標楷體" w:hAnsi="標楷體"/>
          <w:sz w:val="28"/>
          <w:szCs w:val="28"/>
        </w:rPr>
        <w:t>1</w:t>
      </w:r>
      <w:r w:rsidR="00203EB7">
        <w:rPr>
          <w:rFonts w:ascii="標楷體" w:eastAsia="標楷體" w:hAnsi="標楷體" w:hint="eastAsia"/>
          <w:sz w:val="28"/>
          <w:szCs w:val="28"/>
        </w:rPr>
        <w:t>13</w:t>
      </w:r>
      <w:r w:rsidR="00203EB7" w:rsidRPr="00B36501">
        <w:rPr>
          <w:rFonts w:ascii="標楷體" w:eastAsia="標楷體" w:hAnsi="標楷體" w:hint="eastAsia"/>
          <w:sz w:val="28"/>
          <w:szCs w:val="28"/>
        </w:rPr>
        <w:t>年</w:t>
      </w:r>
      <w:r w:rsidR="00203EB7" w:rsidRPr="00B36501">
        <w:rPr>
          <w:rFonts w:ascii="標楷體" w:eastAsia="標楷體" w:hAnsi="標楷體"/>
          <w:sz w:val="28"/>
          <w:szCs w:val="28"/>
        </w:rPr>
        <w:t>)」(</w:t>
      </w:r>
      <w:r w:rsidR="002C1ABA">
        <w:rPr>
          <w:rFonts w:ascii="標楷體" w:eastAsia="標楷體" w:hAnsi="標楷體" w:hint="eastAsia"/>
          <w:sz w:val="28"/>
          <w:szCs w:val="28"/>
        </w:rPr>
        <w:t>以下</w:t>
      </w:r>
      <w:r w:rsidR="00203EB7" w:rsidRPr="00B36501">
        <w:rPr>
          <w:rFonts w:ascii="標楷體" w:eastAsia="標楷體" w:hAnsi="標楷體"/>
          <w:sz w:val="28"/>
          <w:szCs w:val="28"/>
        </w:rPr>
        <w:t>簡稱本方案)</w:t>
      </w:r>
      <w:r w:rsidR="00203EB7" w:rsidRPr="00B36501">
        <w:rPr>
          <w:rFonts w:ascii="標楷體" w:eastAsia="標楷體" w:hAnsi="標楷體" w:hint="eastAsia"/>
          <w:sz w:val="28"/>
          <w:szCs w:val="28"/>
        </w:rPr>
        <w:t>，</w:t>
      </w:r>
      <w:r w:rsidR="00203EB7">
        <w:rPr>
          <w:rFonts w:ascii="標楷體" w:eastAsia="標楷體" w:hAnsi="標楷體" w:hint="eastAsia"/>
          <w:sz w:val="28"/>
          <w:szCs w:val="28"/>
        </w:rPr>
        <w:t>作為我國</w:t>
      </w:r>
      <w:r w:rsidR="00203EB7" w:rsidRPr="00B36501">
        <w:rPr>
          <w:rFonts w:ascii="標楷體" w:eastAsia="標楷體" w:hAnsi="標楷體" w:hint="eastAsia"/>
          <w:sz w:val="28"/>
          <w:szCs w:val="28"/>
        </w:rPr>
        <w:t>推動資安防護策略與計畫</w:t>
      </w:r>
      <w:r w:rsidR="00203EB7">
        <w:rPr>
          <w:rFonts w:ascii="標楷體" w:eastAsia="標楷體" w:hAnsi="標楷體" w:hint="eastAsia"/>
          <w:sz w:val="28"/>
          <w:szCs w:val="28"/>
        </w:rPr>
        <w:t>之</w:t>
      </w:r>
      <w:r w:rsidR="00203EB7" w:rsidRPr="00203EB7">
        <w:rPr>
          <w:rFonts w:ascii="標楷體" w:eastAsia="標楷體" w:hAnsi="標楷體" w:hint="eastAsia"/>
          <w:sz w:val="28"/>
          <w:szCs w:val="28"/>
        </w:rPr>
        <w:t>依循目標。</w:t>
      </w:r>
    </w:p>
    <w:p w:rsidR="00E12BA9" w:rsidRDefault="00E12BA9">
      <w:pPr>
        <w:widowControl/>
        <w:rPr>
          <w:rFonts w:ascii="標楷體" w:eastAsia="標楷體" w:hAnsi="標楷體"/>
          <w:sz w:val="28"/>
          <w:szCs w:val="28"/>
        </w:rPr>
      </w:pPr>
      <w:r>
        <w:rPr>
          <w:rFonts w:ascii="標楷體" w:eastAsia="標楷體" w:hAnsi="標楷體"/>
          <w:sz w:val="28"/>
          <w:szCs w:val="28"/>
        </w:rPr>
        <w:br w:type="page"/>
      </w:r>
    </w:p>
    <w:p w:rsidR="00235368" w:rsidRPr="00715AE0" w:rsidRDefault="00235368" w:rsidP="00715AE0">
      <w:pPr>
        <w:pStyle w:val="1"/>
        <w:numPr>
          <w:ilvl w:val="0"/>
          <w:numId w:val="1"/>
        </w:numPr>
        <w:spacing w:before="0" w:after="0" w:line="560" w:lineRule="exact"/>
        <w:ind w:left="709" w:hanging="709"/>
        <w:rPr>
          <w:rFonts w:ascii="標楷體" w:eastAsia="標楷體" w:hAnsi="標楷體"/>
          <w:sz w:val="32"/>
        </w:rPr>
      </w:pPr>
      <w:bookmarkStart w:id="1" w:name="_Toc62074027"/>
      <w:r w:rsidRPr="00715AE0">
        <w:rPr>
          <w:rFonts w:ascii="標楷體" w:eastAsia="標楷體" w:hAnsi="標楷體" w:hint="eastAsia"/>
          <w:sz w:val="32"/>
        </w:rPr>
        <w:lastRenderedPageBreak/>
        <w:t>全球</w:t>
      </w:r>
      <w:r w:rsidRPr="00715AE0">
        <w:rPr>
          <w:rFonts w:ascii="標楷體" w:eastAsia="標楷體" w:hAnsi="標楷體"/>
          <w:sz w:val="32"/>
        </w:rPr>
        <w:t>資安威脅</w:t>
      </w:r>
      <w:r w:rsidRPr="00715AE0">
        <w:rPr>
          <w:rFonts w:ascii="標楷體" w:eastAsia="標楷體" w:hAnsi="標楷體" w:hint="eastAsia"/>
          <w:sz w:val="32"/>
        </w:rPr>
        <w:t>與國際政策趨勢</w:t>
      </w:r>
      <w:bookmarkEnd w:id="1"/>
    </w:p>
    <w:p w:rsidR="00235368" w:rsidRPr="00B36501" w:rsidRDefault="00235368" w:rsidP="00296A6E">
      <w:pPr>
        <w:pStyle w:val="2"/>
        <w:numPr>
          <w:ilvl w:val="0"/>
          <w:numId w:val="2"/>
        </w:numPr>
        <w:spacing w:beforeLines="50" w:line="560" w:lineRule="exact"/>
        <w:ind w:leftChars="177" w:left="991" w:hangingChars="202" w:hanging="566"/>
        <w:rPr>
          <w:rFonts w:ascii="標楷體" w:eastAsia="標楷體" w:hAnsi="標楷體"/>
          <w:sz w:val="28"/>
        </w:rPr>
      </w:pPr>
      <w:bookmarkStart w:id="2" w:name="_Toc62074028"/>
      <w:r w:rsidRPr="00E806AA">
        <w:rPr>
          <w:rFonts w:ascii="標楷體" w:eastAsia="標楷體" w:hAnsi="標楷體" w:hint="eastAsia"/>
          <w:sz w:val="28"/>
        </w:rPr>
        <w:t>全球資安威脅趨勢</w:t>
      </w:r>
      <w:bookmarkEnd w:id="2"/>
    </w:p>
    <w:p w:rsidR="00235368" w:rsidRDefault="00235368"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依</w:t>
      </w:r>
      <w:r>
        <w:rPr>
          <w:rFonts w:ascii="標楷體" w:eastAsia="標楷體" w:hAnsi="標楷體"/>
          <w:sz w:val="28"/>
          <w:szCs w:val="28"/>
        </w:rPr>
        <w:t>據</w:t>
      </w:r>
      <w:r w:rsidRPr="00B36501">
        <w:rPr>
          <w:rFonts w:ascii="標楷體" w:eastAsia="標楷體" w:hAnsi="標楷體"/>
          <w:sz w:val="28"/>
          <w:szCs w:val="28"/>
        </w:rPr>
        <w:t>世</w:t>
      </w:r>
      <w:r w:rsidRPr="00B36501">
        <w:rPr>
          <w:rFonts w:ascii="標楷體" w:eastAsia="標楷體" w:hAnsi="標楷體" w:hint="eastAsia"/>
          <w:sz w:val="28"/>
          <w:szCs w:val="28"/>
        </w:rPr>
        <w:t>界</w:t>
      </w:r>
      <w:r w:rsidRPr="00B36501">
        <w:rPr>
          <w:rFonts w:ascii="標楷體" w:eastAsia="標楷體" w:hAnsi="標楷體"/>
          <w:sz w:val="28"/>
          <w:szCs w:val="28"/>
        </w:rPr>
        <w:t>經濟論</w:t>
      </w:r>
      <w:r w:rsidRPr="00B36501">
        <w:rPr>
          <w:rFonts w:ascii="標楷體" w:eastAsia="標楷體" w:hAnsi="標楷體" w:hint="eastAsia"/>
          <w:sz w:val="28"/>
          <w:szCs w:val="28"/>
        </w:rPr>
        <w:t>壇</w:t>
      </w:r>
      <w:r w:rsidRPr="00B36501">
        <w:rPr>
          <w:rFonts w:ascii="標楷體" w:eastAsia="標楷體" w:hAnsi="標楷體"/>
          <w:sz w:val="28"/>
          <w:szCs w:val="28"/>
        </w:rPr>
        <w:t>(World Economic Forum, WEF)</w:t>
      </w:r>
      <w:r w:rsidRPr="00B36501">
        <w:rPr>
          <w:rFonts w:ascii="標楷體" w:eastAsia="標楷體" w:hAnsi="標楷體" w:hint="eastAsia"/>
          <w:sz w:val="28"/>
          <w:szCs w:val="28"/>
        </w:rPr>
        <w:t>「</w:t>
      </w:r>
      <w:r w:rsidRPr="00B36501">
        <w:rPr>
          <w:rFonts w:ascii="標楷體" w:eastAsia="標楷體" w:hAnsi="標楷體"/>
          <w:sz w:val="28"/>
          <w:szCs w:val="28"/>
        </w:rPr>
        <w:t>全球風險報告</w:t>
      </w:r>
      <w:r w:rsidRPr="00B36501">
        <w:rPr>
          <w:rFonts w:ascii="標楷體" w:eastAsia="標楷體" w:hAnsi="標楷體" w:hint="eastAsia"/>
          <w:sz w:val="28"/>
          <w:szCs w:val="28"/>
        </w:rPr>
        <w:t>」</w:t>
      </w:r>
      <w:r>
        <w:rPr>
          <w:rFonts w:ascii="標楷體" w:eastAsia="標楷體" w:hAnsi="標楷體" w:hint="eastAsia"/>
          <w:sz w:val="28"/>
          <w:szCs w:val="28"/>
        </w:rPr>
        <w:t>顯</w:t>
      </w:r>
      <w:r>
        <w:rPr>
          <w:rFonts w:ascii="標楷體" w:eastAsia="標楷體" w:hAnsi="標楷體"/>
          <w:sz w:val="28"/>
          <w:szCs w:val="28"/>
        </w:rPr>
        <w:t>示</w:t>
      </w:r>
      <w:r w:rsidRPr="00B36501">
        <w:rPr>
          <w:rFonts w:ascii="標楷體" w:eastAsia="標楷體" w:hAnsi="標楷體"/>
          <w:sz w:val="28"/>
          <w:szCs w:val="28"/>
        </w:rPr>
        <w:t>，</w:t>
      </w:r>
      <w:r w:rsidRPr="00B36501">
        <w:rPr>
          <w:rFonts w:ascii="標楷體" w:eastAsia="標楷體" w:hAnsi="標楷體" w:hint="eastAsia"/>
          <w:sz w:val="28"/>
          <w:szCs w:val="28"/>
        </w:rPr>
        <w:t>在</w:t>
      </w:r>
      <w:r>
        <w:rPr>
          <w:rFonts w:ascii="標楷體" w:eastAsia="標楷體" w:hAnsi="標楷體" w:hint="eastAsia"/>
          <w:sz w:val="28"/>
          <w:szCs w:val="28"/>
        </w:rPr>
        <w:t>10</w:t>
      </w:r>
      <w:r>
        <w:rPr>
          <w:rFonts w:ascii="標楷體" w:eastAsia="標楷體" w:hAnsi="標楷體"/>
          <w:sz w:val="28"/>
          <w:szCs w:val="28"/>
        </w:rPr>
        <w:t>9</w:t>
      </w:r>
      <w:r w:rsidRPr="00B36501">
        <w:rPr>
          <w:rFonts w:ascii="標楷體" w:eastAsia="標楷體" w:hAnsi="標楷體"/>
          <w:sz w:val="28"/>
          <w:szCs w:val="28"/>
        </w:rPr>
        <w:t>年</w:t>
      </w:r>
      <w:r w:rsidRPr="00B36501">
        <w:rPr>
          <w:rFonts w:ascii="標楷體" w:eastAsia="標楷體" w:hAnsi="標楷體" w:hint="eastAsia"/>
          <w:sz w:val="28"/>
          <w:szCs w:val="28"/>
        </w:rPr>
        <w:t>全球可能風險排名中，</w:t>
      </w:r>
      <w:r>
        <w:rPr>
          <w:rFonts w:ascii="標楷體" w:eastAsia="標楷體" w:hAnsi="標楷體" w:hint="eastAsia"/>
          <w:sz w:val="28"/>
          <w:szCs w:val="28"/>
        </w:rPr>
        <w:t>網路攻擊不論是在影響風險</w:t>
      </w:r>
      <w:r>
        <w:rPr>
          <w:rFonts w:ascii="標楷體" w:eastAsia="標楷體" w:hAnsi="標楷體"/>
          <w:sz w:val="28"/>
          <w:szCs w:val="28"/>
        </w:rPr>
        <w:t>(Global Risks in Terms of Impact)</w:t>
      </w:r>
      <w:r>
        <w:rPr>
          <w:rFonts w:ascii="標楷體" w:eastAsia="標楷體" w:hAnsi="標楷體" w:hint="eastAsia"/>
          <w:sz w:val="28"/>
          <w:szCs w:val="28"/>
        </w:rPr>
        <w:t>或是在可能風險(</w:t>
      </w:r>
      <w:r>
        <w:rPr>
          <w:rFonts w:ascii="標楷體" w:eastAsia="標楷體" w:hAnsi="標楷體"/>
          <w:sz w:val="28"/>
          <w:szCs w:val="28"/>
        </w:rPr>
        <w:t>Global Risks in Terms of Likelihood)</w:t>
      </w:r>
      <w:r>
        <w:rPr>
          <w:rFonts w:ascii="標楷體" w:eastAsia="標楷體" w:hAnsi="標楷體" w:hint="eastAsia"/>
          <w:sz w:val="28"/>
          <w:szCs w:val="28"/>
        </w:rPr>
        <w:t>皆</w:t>
      </w:r>
      <w:r w:rsidR="00A91147">
        <w:rPr>
          <w:rFonts w:ascii="標楷體" w:eastAsia="標楷體" w:hAnsi="標楷體" w:hint="eastAsia"/>
          <w:sz w:val="28"/>
          <w:szCs w:val="28"/>
        </w:rPr>
        <w:t>位於</w:t>
      </w:r>
      <w:r>
        <w:rPr>
          <w:rFonts w:ascii="標楷體" w:eastAsia="標楷體" w:hAnsi="標楷體" w:hint="eastAsia"/>
          <w:sz w:val="28"/>
          <w:szCs w:val="28"/>
        </w:rPr>
        <w:t>前1</w:t>
      </w:r>
      <w:r>
        <w:rPr>
          <w:rFonts w:ascii="標楷體" w:eastAsia="標楷體" w:hAnsi="標楷體"/>
          <w:sz w:val="28"/>
          <w:szCs w:val="28"/>
        </w:rPr>
        <w:t>0</w:t>
      </w:r>
      <w:r>
        <w:rPr>
          <w:rFonts w:ascii="標楷體" w:eastAsia="標楷體" w:hAnsi="標楷體" w:hint="eastAsia"/>
          <w:sz w:val="28"/>
          <w:szCs w:val="28"/>
        </w:rPr>
        <w:t>名之列</w:t>
      </w:r>
      <w:r w:rsidRPr="00B36501">
        <w:rPr>
          <w:rFonts w:ascii="標楷體" w:eastAsia="標楷體" w:hAnsi="標楷體" w:hint="eastAsia"/>
          <w:sz w:val="28"/>
          <w:szCs w:val="28"/>
        </w:rPr>
        <w:t>，</w:t>
      </w:r>
      <w:r>
        <w:rPr>
          <w:rFonts w:ascii="標楷體" w:eastAsia="標楷體" w:hAnsi="標楷體" w:hint="eastAsia"/>
          <w:sz w:val="28"/>
          <w:szCs w:val="28"/>
        </w:rPr>
        <w:t>顯</w:t>
      </w:r>
      <w:r w:rsidRPr="00B36501">
        <w:rPr>
          <w:rFonts w:ascii="標楷體" w:eastAsia="標楷體" w:hAnsi="標楷體"/>
          <w:sz w:val="28"/>
          <w:szCs w:val="28"/>
        </w:rPr>
        <w:t>見</w:t>
      </w:r>
      <w:r>
        <w:rPr>
          <w:rFonts w:ascii="標楷體" w:eastAsia="標楷體" w:hAnsi="標楷體" w:hint="eastAsia"/>
          <w:sz w:val="28"/>
          <w:szCs w:val="28"/>
        </w:rPr>
        <w:t>網路攻擊</w:t>
      </w:r>
      <w:r w:rsidR="00A91147">
        <w:rPr>
          <w:rFonts w:ascii="標楷體" w:eastAsia="標楷體" w:hAnsi="標楷體" w:hint="eastAsia"/>
          <w:sz w:val="28"/>
          <w:szCs w:val="28"/>
        </w:rPr>
        <w:t>儼然已</w:t>
      </w:r>
      <w:r>
        <w:rPr>
          <w:rFonts w:ascii="標楷體" w:eastAsia="標楷體" w:hAnsi="標楷體" w:hint="eastAsia"/>
          <w:sz w:val="28"/>
          <w:szCs w:val="28"/>
        </w:rPr>
        <w:t>成另一種虛擬</w:t>
      </w:r>
      <w:r w:rsidR="00A91147">
        <w:rPr>
          <w:rFonts w:ascii="標楷體" w:eastAsia="標楷體" w:hAnsi="標楷體" w:hint="eastAsia"/>
          <w:sz w:val="28"/>
          <w:szCs w:val="28"/>
        </w:rPr>
        <w:t>戰</w:t>
      </w:r>
      <w:r>
        <w:rPr>
          <w:rFonts w:ascii="標楷體" w:eastAsia="標楷體" w:hAnsi="標楷體" w:hint="eastAsia"/>
          <w:sz w:val="28"/>
          <w:szCs w:val="28"/>
        </w:rPr>
        <w:t>爭，影響範圍小至個人生活，大至國家安全層級。</w:t>
      </w:r>
    </w:p>
    <w:p w:rsidR="00235368" w:rsidRPr="001532E6" w:rsidRDefault="00235368"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網路攻擊</w:t>
      </w:r>
      <w:r w:rsidR="00A91147">
        <w:rPr>
          <w:rFonts w:ascii="標楷體" w:eastAsia="標楷體" w:hAnsi="標楷體" w:hint="eastAsia"/>
          <w:sz w:val="28"/>
          <w:szCs w:val="28"/>
        </w:rPr>
        <w:t>已</w:t>
      </w:r>
      <w:r>
        <w:rPr>
          <w:rFonts w:ascii="標楷體" w:eastAsia="標楷體" w:hAnsi="標楷體" w:hint="eastAsia"/>
          <w:sz w:val="28"/>
          <w:szCs w:val="28"/>
        </w:rPr>
        <w:t>為資通安全顯學</w:t>
      </w:r>
      <w:r>
        <w:rPr>
          <w:rFonts w:ascii="標楷體" w:eastAsia="標楷體" w:hAnsi="標楷體" w:hint="eastAsia"/>
          <w:sz w:val="28"/>
          <w:szCs w:val="28"/>
          <w:lang w:eastAsia="zh-HK"/>
        </w:rPr>
        <w:t>，</w:t>
      </w:r>
      <w:r w:rsidR="00FF0FA2">
        <w:rPr>
          <w:rFonts w:ascii="標楷體" w:eastAsia="標楷體" w:hAnsi="標楷體" w:hint="eastAsia"/>
          <w:sz w:val="28"/>
          <w:szCs w:val="28"/>
        </w:rPr>
        <w:t>經</w:t>
      </w:r>
      <w:r w:rsidRPr="00344B5E">
        <w:rPr>
          <w:rFonts w:ascii="標楷體" w:eastAsia="標楷體" w:hAnsi="標楷體" w:hint="eastAsia"/>
          <w:sz w:val="28"/>
          <w:szCs w:val="28"/>
        </w:rPr>
        <w:t>綜整</w:t>
      </w:r>
      <w:r w:rsidRPr="00344B5E">
        <w:rPr>
          <w:rFonts w:ascii="標楷體" w:eastAsia="標楷體" w:hAnsi="標楷體"/>
          <w:sz w:val="28"/>
          <w:szCs w:val="28"/>
        </w:rPr>
        <w:t>108</w:t>
      </w:r>
      <w:r w:rsidRPr="00344B5E">
        <w:rPr>
          <w:rFonts w:ascii="標楷體" w:eastAsia="標楷體" w:hAnsi="標楷體" w:hint="eastAsia"/>
          <w:sz w:val="28"/>
          <w:szCs w:val="28"/>
        </w:rPr>
        <w:t>年全球重大網路攻擊事件，</w:t>
      </w:r>
      <w:r>
        <w:rPr>
          <w:rFonts w:ascii="標楷體" w:eastAsia="標楷體" w:hAnsi="標楷體" w:hint="eastAsia"/>
          <w:sz w:val="28"/>
          <w:szCs w:val="28"/>
        </w:rPr>
        <w:t>以</w:t>
      </w:r>
      <w:r w:rsidRPr="00344B5E">
        <w:rPr>
          <w:rFonts w:ascii="標楷體" w:eastAsia="標楷體" w:hAnsi="標楷體" w:hint="eastAsia"/>
          <w:sz w:val="28"/>
          <w:szCs w:val="28"/>
        </w:rPr>
        <w:t>資安事件發生之種類與多寡，進一步分析全球相關資安事件，歸納出</w:t>
      </w:r>
      <w:r w:rsidRPr="00344B5E">
        <w:rPr>
          <w:rFonts w:ascii="標楷體" w:eastAsia="標楷體" w:hAnsi="標楷體"/>
          <w:sz w:val="28"/>
          <w:szCs w:val="28"/>
        </w:rPr>
        <w:t>6</w:t>
      </w:r>
      <w:r w:rsidRPr="00344B5E">
        <w:rPr>
          <w:rFonts w:ascii="標楷體" w:eastAsia="標楷體" w:hAnsi="標楷體" w:hint="eastAsia"/>
          <w:sz w:val="28"/>
          <w:szCs w:val="28"/>
        </w:rPr>
        <w:t>大面向資安威脅趨勢，包含「個人資料與憑證外洩攻擊白熱化」、「勒索軟體攻擊風險激增」、「</w:t>
      </w:r>
      <w:r w:rsidRPr="00344B5E">
        <w:rPr>
          <w:rFonts w:ascii="標楷體" w:eastAsia="標楷體" w:hAnsi="標楷體"/>
          <w:sz w:val="28"/>
          <w:szCs w:val="28"/>
        </w:rPr>
        <w:t>IoT</w:t>
      </w:r>
      <w:r w:rsidRPr="00344B5E">
        <w:rPr>
          <w:rFonts w:ascii="標楷體" w:eastAsia="標楷體" w:hAnsi="標楷體" w:hint="eastAsia"/>
          <w:sz w:val="28"/>
          <w:szCs w:val="28"/>
        </w:rPr>
        <w:t>與行動式設備資安弱點威脅升高」、「</w:t>
      </w:r>
      <w:r w:rsidRPr="00344B5E">
        <w:rPr>
          <w:rFonts w:ascii="標楷體" w:eastAsia="標楷體" w:hAnsi="標楷體"/>
          <w:sz w:val="28"/>
          <w:szCs w:val="28"/>
        </w:rPr>
        <w:t>APT</w:t>
      </w:r>
      <w:r w:rsidRPr="00344B5E">
        <w:rPr>
          <w:rFonts w:ascii="標楷體" w:eastAsia="標楷體" w:hAnsi="標楷體" w:hint="eastAsia"/>
          <w:sz w:val="28"/>
          <w:szCs w:val="28"/>
        </w:rPr>
        <w:t>鎖定式攻擊竊取機敏資料」、「資安</w:t>
      </w:r>
      <w:r w:rsidRPr="00344B5E">
        <w:rPr>
          <w:rFonts w:ascii="標楷體" w:eastAsia="標楷體" w:hAnsi="標楷體"/>
          <w:sz w:val="28"/>
          <w:szCs w:val="28"/>
        </w:rPr>
        <w:t>(</w:t>
      </w:r>
      <w:r w:rsidRPr="00344B5E">
        <w:rPr>
          <w:rFonts w:ascii="標楷體" w:eastAsia="標楷體" w:hAnsi="標楷體" w:hint="eastAsia"/>
          <w:sz w:val="28"/>
          <w:szCs w:val="28"/>
        </w:rPr>
        <w:t>訊</w:t>
      </w:r>
      <w:r w:rsidRPr="00344B5E">
        <w:rPr>
          <w:rFonts w:ascii="標楷體" w:eastAsia="標楷體" w:hAnsi="標楷體"/>
          <w:sz w:val="28"/>
          <w:szCs w:val="28"/>
        </w:rPr>
        <w:t>)</w:t>
      </w:r>
      <w:r w:rsidRPr="00344B5E">
        <w:rPr>
          <w:rFonts w:ascii="標楷體" w:eastAsia="標楷體" w:hAnsi="標楷體" w:hint="eastAsia"/>
          <w:sz w:val="28"/>
          <w:szCs w:val="28"/>
        </w:rPr>
        <w:t>供應商持續遭駭破壞供應鏈安全」及「關鍵資訊基礎設施資安風險倍增」</w:t>
      </w:r>
      <w:r w:rsidR="00110D46">
        <w:rPr>
          <w:rFonts w:ascii="標楷體" w:eastAsia="標楷體" w:hAnsi="標楷體" w:hint="eastAsia"/>
          <w:sz w:val="28"/>
          <w:szCs w:val="28"/>
        </w:rPr>
        <w:t>，茲說明如下</w:t>
      </w:r>
      <w:r w:rsidRPr="00344B5E">
        <w:rPr>
          <w:rFonts w:ascii="標楷體" w:eastAsia="標楷體" w:hAnsi="標楷體" w:hint="eastAsia"/>
          <w:sz w:val="28"/>
          <w:szCs w:val="28"/>
        </w:rPr>
        <w:t>。</w:t>
      </w:r>
    </w:p>
    <w:p w:rsidR="00235368" w:rsidRPr="00E806AA" w:rsidRDefault="00235368" w:rsidP="00296A6E">
      <w:pPr>
        <w:pStyle w:val="a9"/>
        <w:numPr>
          <w:ilvl w:val="1"/>
          <w:numId w:val="31"/>
        </w:numPr>
        <w:spacing w:beforeLines="50" w:line="560" w:lineRule="exact"/>
        <w:ind w:leftChars="295" w:left="1274" w:hangingChars="202" w:hanging="566"/>
        <w:rPr>
          <w:rFonts w:ascii="標楷體" w:eastAsia="標楷體" w:hAnsi="標楷體"/>
          <w:sz w:val="28"/>
        </w:rPr>
      </w:pPr>
      <w:r w:rsidRPr="009E737A">
        <w:rPr>
          <w:rFonts w:ascii="標楷體" w:eastAsia="標楷體" w:hAnsi="標楷體" w:hint="eastAsia"/>
          <w:b/>
          <w:sz w:val="28"/>
        </w:rPr>
        <w:t>個人資料與憑證外洩攻擊白熱化</w:t>
      </w:r>
    </w:p>
    <w:p w:rsidR="00235368" w:rsidRDefault="00235368">
      <w:pPr>
        <w:pStyle w:val="a9"/>
        <w:spacing w:line="560" w:lineRule="exact"/>
        <w:ind w:leftChars="0" w:left="958" w:firstLineChars="200" w:firstLine="560"/>
        <w:jc w:val="both"/>
        <w:rPr>
          <w:rFonts w:ascii="標楷體" w:eastAsia="標楷體" w:hAnsi="標楷體"/>
          <w:sz w:val="28"/>
          <w:szCs w:val="28"/>
        </w:rPr>
      </w:pPr>
      <w:r w:rsidRPr="006A46FB">
        <w:rPr>
          <w:rFonts w:ascii="標楷體" w:eastAsia="標楷體" w:hAnsi="標楷體" w:hint="eastAsia"/>
          <w:sz w:val="28"/>
          <w:szCs w:val="28"/>
        </w:rPr>
        <w:t>身分情報公司</w:t>
      </w:r>
      <w:r w:rsidRPr="006A46FB">
        <w:rPr>
          <w:rFonts w:ascii="標楷體" w:eastAsia="標楷體" w:hAnsi="標楷體"/>
          <w:sz w:val="28"/>
          <w:szCs w:val="28"/>
        </w:rPr>
        <w:t>4iQ</w:t>
      </w:r>
      <w:r>
        <w:rPr>
          <w:rFonts w:ascii="標楷體" w:eastAsia="標楷體" w:hAnsi="標楷體" w:hint="eastAsia"/>
          <w:sz w:val="28"/>
          <w:szCs w:val="28"/>
        </w:rPr>
        <w:t>於</w:t>
      </w:r>
      <w:r w:rsidRPr="006A46FB">
        <w:rPr>
          <w:rFonts w:ascii="標楷體" w:eastAsia="標楷體" w:hAnsi="標楷體"/>
          <w:sz w:val="28"/>
          <w:szCs w:val="28"/>
        </w:rPr>
        <w:t>108</w:t>
      </w:r>
      <w:r w:rsidRPr="006A46FB">
        <w:rPr>
          <w:rFonts w:ascii="標楷體" w:eastAsia="標楷體" w:hAnsi="標楷體" w:hint="eastAsia"/>
          <w:sz w:val="28"/>
          <w:szCs w:val="28"/>
        </w:rPr>
        <w:t>年第</w:t>
      </w:r>
      <w:r w:rsidRPr="006A46FB">
        <w:rPr>
          <w:rFonts w:ascii="標楷體" w:eastAsia="標楷體" w:hAnsi="標楷體"/>
          <w:sz w:val="28"/>
          <w:szCs w:val="28"/>
        </w:rPr>
        <w:t>1</w:t>
      </w:r>
      <w:r w:rsidRPr="006A46FB">
        <w:rPr>
          <w:rFonts w:ascii="標楷體" w:eastAsia="標楷體" w:hAnsi="標楷體" w:hint="eastAsia"/>
          <w:sz w:val="28"/>
          <w:szCs w:val="28"/>
        </w:rPr>
        <w:t>季發布「</w:t>
      </w:r>
      <w:r w:rsidRPr="006A46FB">
        <w:rPr>
          <w:rFonts w:ascii="標楷體" w:eastAsia="標楷體" w:hAnsi="標楷體"/>
          <w:sz w:val="28"/>
          <w:szCs w:val="28"/>
        </w:rPr>
        <w:t>2019 4iQ Identity Breach Report</w:t>
      </w:r>
      <w:r w:rsidRPr="006A46FB">
        <w:rPr>
          <w:rFonts w:ascii="標楷體" w:eastAsia="標楷體" w:hAnsi="標楷體" w:hint="eastAsia"/>
          <w:sz w:val="28"/>
          <w:szCs w:val="28"/>
        </w:rPr>
        <w:t>」，報告中指出</w:t>
      </w:r>
      <w:r w:rsidRPr="006A46FB">
        <w:rPr>
          <w:rFonts w:ascii="標楷體" w:eastAsia="標楷體" w:hAnsi="標楷體"/>
          <w:sz w:val="28"/>
          <w:szCs w:val="28"/>
        </w:rPr>
        <w:t>107</w:t>
      </w:r>
      <w:r w:rsidRPr="006A46FB">
        <w:rPr>
          <w:rFonts w:ascii="標楷體" w:eastAsia="標楷體" w:hAnsi="標楷體" w:hint="eastAsia"/>
          <w:sz w:val="28"/>
          <w:szCs w:val="28"/>
        </w:rPr>
        <w:t>年在網路上流傳的身分資料約有</w:t>
      </w:r>
      <w:r w:rsidRPr="006A46FB">
        <w:rPr>
          <w:rFonts w:ascii="標楷體" w:eastAsia="標楷體" w:hAnsi="標楷體"/>
          <w:sz w:val="28"/>
          <w:szCs w:val="28"/>
        </w:rPr>
        <w:t>149</w:t>
      </w:r>
      <w:r w:rsidRPr="006A46FB">
        <w:rPr>
          <w:rFonts w:ascii="標楷體" w:eastAsia="標楷體" w:hAnsi="標楷體" w:hint="eastAsia"/>
          <w:sz w:val="28"/>
          <w:szCs w:val="28"/>
        </w:rPr>
        <w:t>億筆，遠高於</w:t>
      </w:r>
      <w:r w:rsidRPr="006A46FB">
        <w:rPr>
          <w:rFonts w:ascii="標楷體" w:eastAsia="標楷體" w:hAnsi="標楷體"/>
          <w:sz w:val="28"/>
          <w:szCs w:val="28"/>
        </w:rPr>
        <w:t>106</w:t>
      </w:r>
      <w:r w:rsidRPr="006A46FB">
        <w:rPr>
          <w:rFonts w:ascii="標楷體" w:eastAsia="標楷體" w:hAnsi="標楷體" w:hint="eastAsia"/>
          <w:sz w:val="28"/>
          <w:szCs w:val="28"/>
        </w:rPr>
        <w:t>年的</w:t>
      </w:r>
      <w:r w:rsidRPr="006A46FB">
        <w:rPr>
          <w:rFonts w:ascii="標楷體" w:eastAsia="標楷體" w:hAnsi="標楷體"/>
          <w:sz w:val="28"/>
          <w:szCs w:val="28"/>
        </w:rPr>
        <w:t>87</w:t>
      </w:r>
      <w:r w:rsidRPr="006A46FB">
        <w:rPr>
          <w:rFonts w:ascii="標楷體" w:eastAsia="標楷體" w:hAnsi="標楷體" w:hint="eastAsia"/>
          <w:sz w:val="28"/>
          <w:szCs w:val="28"/>
        </w:rPr>
        <w:t>億筆。分析外洩事件發生的產業別，以</w:t>
      </w:r>
      <w:r w:rsidR="00F93BB3">
        <w:rPr>
          <w:rFonts w:ascii="標楷體" w:eastAsia="標楷體" w:hAnsi="標楷體" w:hint="eastAsia"/>
          <w:sz w:val="28"/>
          <w:szCs w:val="28"/>
        </w:rPr>
        <w:t>網路</w:t>
      </w:r>
      <w:r w:rsidRPr="006A46FB">
        <w:rPr>
          <w:rFonts w:ascii="標楷體" w:eastAsia="標楷體" w:hAnsi="標楷體" w:hint="eastAsia"/>
          <w:sz w:val="28"/>
          <w:szCs w:val="28"/>
        </w:rPr>
        <w:t>論壇占</w:t>
      </w:r>
      <w:r w:rsidRPr="006A46FB">
        <w:rPr>
          <w:rFonts w:ascii="標楷體" w:eastAsia="標楷體" w:hAnsi="標楷體"/>
          <w:sz w:val="28"/>
          <w:szCs w:val="28"/>
        </w:rPr>
        <w:t>27.5%</w:t>
      </w:r>
      <w:r w:rsidRPr="006A46FB">
        <w:rPr>
          <w:rFonts w:ascii="標楷體" w:eastAsia="標楷體" w:hAnsi="標楷體" w:hint="eastAsia"/>
          <w:sz w:val="28"/>
          <w:szCs w:val="28"/>
        </w:rPr>
        <w:t>位居第一，政府機關占</w:t>
      </w:r>
      <w:r w:rsidRPr="006A46FB">
        <w:rPr>
          <w:rFonts w:ascii="標楷體" w:eastAsia="標楷體" w:hAnsi="標楷體"/>
          <w:sz w:val="28"/>
          <w:szCs w:val="28"/>
        </w:rPr>
        <w:t>12.2%</w:t>
      </w:r>
      <w:r w:rsidRPr="006A46FB">
        <w:rPr>
          <w:rFonts w:ascii="標楷體" w:eastAsia="標楷體" w:hAnsi="標楷體" w:hint="eastAsia"/>
          <w:sz w:val="28"/>
          <w:szCs w:val="28"/>
        </w:rPr>
        <w:t>居次，遊戲產業占</w:t>
      </w:r>
      <w:r w:rsidRPr="006A46FB">
        <w:rPr>
          <w:rFonts w:ascii="標楷體" w:eastAsia="標楷體" w:hAnsi="標楷體"/>
          <w:sz w:val="28"/>
          <w:szCs w:val="28"/>
        </w:rPr>
        <w:t>11.8%</w:t>
      </w:r>
      <w:r w:rsidRPr="006A46FB">
        <w:rPr>
          <w:rFonts w:ascii="標楷體" w:eastAsia="標楷體" w:hAnsi="標楷體" w:hint="eastAsia"/>
          <w:sz w:val="28"/>
          <w:szCs w:val="28"/>
        </w:rPr>
        <w:t>，電子商務網站占</w:t>
      </w:r>
      <w:r w:rsidRPr="006A46FB">
        <w:rPr>
          <w:rFonts w:ascii="標楷體" w:eastAsia="標楷體" w:hAnsi="標楷體"/>
          <w:sz w:val="28"/>
          <w:szCs w:val="28"/>
        </w:rPr>
        <w:t>11.7%</w:t>
      </w:r>
      <w:r w:rsidRPr="006A46FB">
        <w:rPr>
          <w:rFonts w:ascii="標楷體" w:eastAsia="標楷體" w:hAnsi="標楷體" w:hint="eastAsia"/>
          <w:sz w:val="28"/>
          <w:szCs w:val="28"/>
        </w:rPr>
        <w:t>，教育</w:t>
      </w:r>
      <w:r w:rsidR="00FF0FA2">
        <w:rPr>
          <w:rFonts w:ascii="標楷體" w:eastAsia="標楷體" w:hAnsi="標楷體" w:hint="eastAsia"/>
          <w:sz w:val="28"/>
          <w:szCs w:val="28"/>
        </w:rPr>
        <w:t>及</w:t>
      </w:r>
      <w:r w:rsidRPr="006A46FB">
        <w:rPr>
          <w:rFonts w:ascii="標楷體" w:eastAsia="標楷體" w:hAnsi="標楷體" w:hint="eastAsia"/>
          <w:sz w:val="28"/>
          <w:szCs w:val="28"/>
        </w:rPr>
        <w:t>學術界則占</w:t>
      </w:r>
      <w:r w:rsidRPr="006A46FB">
        <w:rPr>
          <w:rFonts w:ascii="標楷體" w:eastAsia="標楷體" w:hAnsi="標楷體"/>
          <w:sz w:val="28"/>
          <w:szCs w:val="28"/>
        </w:rPr>
        <w:t>9.2%</w:t>
      </w:r>
      <w:r w:rsidRPr="006A46FB">
        <w:rPr>
          <w:rFonts w:ascii="標楷體" w:eastAsia="標楷體" w:hAnsi="標楷體" w:hint="eastAsia"/>
          <w:sz w:val="28"/>
          <w:szCs w:val="28"/>
        </w:rPr>
        <w:t>。</w:t>
      </w:r>
      <w:r w:rsidR="00F93BB3">
        <w:rPr>
          <w:rFonts w:ascii="標楷體" w:eastAsia="標楷體" w:hAnsi="標楷體" w:hint="eastAsia"/>
          <w:sz w:val="28"/>
          <w:szCs w:val="28"/>
        </w:rPr>
        <w:t>根據</w:t>
      </w:r>
      <w:r w:rsidRPr="006A46FB">
        <w:rPr>
          <w:rFonts w:ascii="標楷體" w:eastAsia="標楷體" w:hAnsi="標楷體" w:hint="eastAsia"/>
          <w:sz w:val="28"/>
          <w:szCs w:val="28"/>
        </w:rPr>
        <w:t>數據分析顯示，</w:t>
      </w:r>
      <w:r w:rsidR="00110D46">
        <w:rPr>
          <w:rFonts w:ascii="標楷體" w:eastAsia="標楷體" w:hAnsi="標楷體" w:hint="eastAsia"/>
          <w:sz w:val="28"/>
          <w:szCs w:val="28"/>
        </w:rPr>
        <w:t>渠等於</w:t>
      </w:r>
      <w:r w:rsidRPr="006A46FB">
        <w:rPr>
          <w:rFonts w:ascii="標楷體" w:eastAsia="標楷體" w:hAnsi="標楷體" w:hint="eastAsia"/>
          <w:sz w:val="28"/>
          <w:szCs w:val="28"/>
        </w:rPr>
        <w:t>網路上流竄</w:t>
      </w:r>
      <w:r w:rsidR="00110D46">
        <w:rPr>
          <w:rFonts w:ascii="標楷體" w:eastAsia="標楷體" w:hAnsi="標楷體" w:hint="eastAsia"/>
          <w:sz w:val="28"/>
          <w:szCs w:val="28"/>
        </w:rPr>
        <w:t>之</w:t>
      </w:r>
      <w:r w:rsidRPr="006A46FB">
        <w:rPr>
          <w:rFonts w:ascii="標楷體" w:eastAsia="標楷體" w:hAnsi="標楷體" w:hint="eastAsia"/>
          <w:sz w:val="28"/>
          <w:szCs w:val="28"/>
        </w:rPr>
        <w:t>個人身分資料</w:t>
      </w:r>
      <w:r w:rsidR="00F93BB3">
        <w:rPr>
          <w:rFonts w:ascii="標楷體" w:eastAsia="標楷體" w:hAnsi="標楷體" w:hint="eastAsia"/>
          <w:sz w:val="28"/>
          <w:szCs w:val="28"/>
        </w:rPr>
        <w:t>僅</w:t>
      </w:r>
      <w:r w:rsidRPr="006A46FB">
        <w:rPr>
          <w:rFonts w:ascii="標楷體" w:eastAsia="標楷體" w:hAnsi="標楷體" w:hint="eastAsia"/>
          <w:sz w:val="28"/>
          <w:szCs w:val="28"/>
        </w:rPr>
        <w:t>有</w:t>
      </w:r>
      <w:r w:rsidRPr="006A46FB">
        <w:rPr>
          <w:rFonts w:ascii="標楷體" w:eastAsia="標楷體" w:hAnsi="標楷體"/>
          <w:sz w:val="28"/>
          <w:szCs w:val="28"/>
        </w:rPr>
        <w:t>37%</w:t>
      </w:r>
      <w:r w:rsidR="00F93BB3">
        <w:rPr>
          <w:rFonts w:ascii="標楷體" w:eastAsia="標楷體" w:hAnsi="標楷體" w:hint="eastAsia"/>
          <w:sz w:val="28"/>
          <w:szCs w:val="28"/>
        </w:rPr>
        <w:t>係</w:t>
      </w:r>
      <w:r w:rsidRPr="006A46FB">
        <w:rPr>
          <w:rFonts w:ascii="標楷體" w:eastAsia="標楷體" w:hAnsi="標楷體" w:hint="eastAsia"/>
          <w:sz w:val="28"/>
          <w:szCs w:val="28"/>
        </w:rPr>
        <w:t>遭駭客攻擊而外洩，</w:t>
      </w:r>
      <w:r w:rsidR="00F93BB3">
        <w:rPr>
          <w:rFonts w:ascii="標楷體" w:eastAsia="標楷體" w:hAnsi="標楷體" w:hint="eastAsia"/>
          <w:sz w:val="28"/>
          <w:szCs w:val="28"/>
        </w:rPr>
        <w:t>其餘</w:t>
      </w:r>
      <w:r w:rsidRPr="006A46FB">
        <w:rPr>
          <w:rFonts w:ascii="標楷體" w:eastAsia="標楷體" w:hAnsi="標楷體"/>
          <w:sz w:val="28"/>
          <w:szCs w:val="28"/>
        </w:rPr>
        <w:t>63%</w:t>
      </w:r>
      <w:r w:rsidR="00F93BB3">
        <w:rPr>
          <w:rFonts w:ascii="標楷體" w:eastAsia="標楷體" w:hAnsi="標楷體" w:hint="eastAsia"/>
          <w:sz w:val="28"/>
          <w:szCs w:val="28"/>
        </w:rPr>
        <w:t>係</w:t>
      </w:r>
      <w:r w:rsidRPr="006A46FB">
        <w:rPr>
          <w:rFonts w:ascii="標楷體" w:eastAsia="標楷體" w:hAnsi="標楷體" w:hint="eastAsia"/>
          <w:sz w:val="28"/>
          <w:szCs w:val="28"/>
        </w:rPr>
        <w:t>因意外曝光。</w:t>
      </w:r>
      <w:r w:rsidRPr="006A46FB">
        <w:rPr>
          <w:rFonts w:ascii="標楷體" w:eastAsia="標楷體" w:hAnsi="標楷體"/>
          <w:sz w:val="28"/>
          <w:szCs w:val="28"/>
        </w:rPr>
        <w:t>4iQ</w:t>
      </w:r>
      <w:r w:rsidRPr="006A46FB">
        <w:rPr>
          <w:rFonts w:ascii="標楷體" w:eastAsia="標楷體" w:hAnsi="標楷體" w:hint="eastAsia"/>
          <w:sz w:val="28"/>
          <w:szCs w:val="28"/>
        </w:rPr>
        <w:t>推測</w:t>
      </w:r>
      <w:r w:rsidR="00F93BB3">
        <w:rPr>
          <w:rFonts w:ascii="標楷體" w:eastAsia="標楷體" w:hAnsi="標楷體" w:hint="eastAsia"/>
          <w:sz w:val="28"/>
          <w:szCs w:val="28"/>
        </w:rPr>
        <w:t>此乃</w:t>
      </w:r>
      <w:r w:rsidRPr="006A46FB">
        <w:rPr>
          <w:rFonts w:ascii="標楷體" w:eastAsia="標楷體" w:hAnsi="標楷體" w:hint="eastAsia"/>
          <w:sz w:val="28"/>
          <w:szCs w:val="28"/>
        </w:rPr>
        <w:t>許多公司將系統移轉到雲端，</w:t>
      </w:r>
      <w:r w:rsidRPr="006A46FB">
        <w:rPr>
          <w:rFonts w:ascii="標楷體" w:eastAsia="標楷體" w:hAnsi="標楷體" w:hint="eastAsia"/>
          <w:sz w:val="28"/>
          <w:szCs w:val="28"/>
        </w:rPr>
        <w:lastRenderedPageBreak/>
        <w:t>未注意安全存取權限設定，意外洩露資料庫或伺服器</w:t>
      </w:r>
      <w:r w:rsidR="00F93BB3">
        <w:rPr>
          <w:rFonts w:ascii="標楷體" w:eastAsia="標楷體" w:hAnsi="標楷體" w:hint="eastAsia"/>
          <w:sz w:val="28"/>
          <w:szCs w:val="28"/>
        </w:rPr>
        <w:t>所</w:t>
      </w:r>
      <w:r w:rsidRPr="006A46FB">
        <w:rPr>
          <w:rFonts w:ascii="標楷體" w:eastAsia="標楷體" w:hAnsi="標楷體" w:hint="eastAsia"/>
          <w:sz w:val="28"/>
          <w:szCs w:val="28"/>
        </w:rPr>
        <w:t>造成。</w:t>
      </w:r>
    </w:p>
    <w:p w:rsidR="00235368" w:rsidRDefault="00235368" w:rsidP="00704E0A">
      <w:pPr>
        <w:pStyle w:val="a9"/>
        <w:spacing w:line="560" w:lineRule="exact"/>
        <w:ind w:leftChars="0" w:left="958" w:firstLineChars="200" w:firstLine="560"/>
        <w:jc w:val="both"/>
        <w:rPr>
          <w:rFonts w:ascii="標楷體" w:eastAsia="標楷體" w:hAnsi="標楷體"/>
          <w:sz w:val="28"/>
          <w:szCs w:val="28"/>
        </w:rPr>
      </w:pPr>
      <w:r w:rsidRPr="006A46FB">
        <w:rPr>
          <w:rFonts w:ascii="標楷體" w:eastAsia="標楷體" w:hAnsi="標楷體"/>
          <w:sz w:val="28"/>
          <w:szCs w:val="28"/>
        </w:rPr>
        <w:t>108</w:t>
      </w:r>
      <w:r w:rsidRPr="006A46FB">
        <w:rPr>
          <w:rFonts w:ascii="標楷體" w:eastAsia="標楷體" w:hAnsi="標楷體" w:hint="eastAsia"/>
          <w:sz w:val="28"/>
          <w:szCs w:val="28"/>
        </w:rPr>
        <w:t>年第</w:t>
      </w:r>
      <w:r w:rsidR="00F93BB3">
        <w:rPr>
          <w:rFonts w:ascii="標楷體" w:eastAsia="標楷體" w:hAnsi="標楷體" w:hint="eastAsia"/>
          <w:sz w:val="28"/>
          <w:szCs w:val="28"/>
        </w:rPr>
        <w:t>4</w:t>
      </w:r>
      <w:r w:rsidRPr="006A46FB">
        <w:rPr>
          <w:rFonts w:ascii="標楷體" w:eastAsia="標楷體" w:hAnsi="標楷體" w:hint="eastAsia"/>
          <w:sz w:val="28"/>
          <w:szCs w:val="28"/>
        </w:rPr>
        <w:t>季國內某科技大廠發生員工竊取客服資料庫事件，</w:t>
      </w:r>
      <w:r w:rsidR="00F93BB3">
        <w:rPr>
          <w:rFonts w:ascii="標楷體" w:eastAsia="標楷體" w:hAnsi="標楷體" w:hint="eastAsia"/>
          <w:sz w:val="28"/>
          <w:szCs w:val="28"/>
        </w:rPr>
        <w:t>足以</w:t>
      </w:r>
      <w:r w:rsidRPr="006A46FB">
        <w:rPr>
          <w:rFonts w:ascii="標楷體" w:eastAsia="標楷體" w:hAnsi="標楷體" w:hint="eastAsia"/>
          <w:sz w:val="28"/>
          <w:szCs w:val="28"/>
        </w:rPr>
        <w:t>顯</w:t>
      </w:r>
      <w:r w:rsidR="00F93BB3">
        <w:rPr>
          <w:rFonts w:ascii="標楷體" w:eastAsia="標楷體" w:hAnsi="標楷體" w:hint="eastAsia"/>
          <w:sz w:val="28"/>
          <w:szCs w:val="28"/>
        </w:rPr>
        <w:t>見</w:t>
      </w:r>
      <w:r w:rsidRPr="006A46FB">
        <w:rPr>
          <w:rFonts w:ascii="標楷體" w:eastAsia="標楷體" w:hAnsi="標楷體" w:hint="eastAsia"/>
          <w:sz w:val="28"/>
          <w:szCs w:val="28"/>
        </w:rPr>
        <w:t>企業面臨更加險峻的內部威脅</w:t>
      </w:r>
      <w:r w:rsidRPr="006A46FB">
        <w:rPr>
          <w:rFonts w:ascii="標楷體" w:eastAsia="標楷體" w:hAnsi="標楷體"/>
          <w:sz w:val="28"/>
          <w:szCs w:val="28"/>
        </w:rPr>
        <w:t>(Insider Threat)</w:t>
      </w:r>
      <w:r w:rsidRPr="006A46FB">
        <w:rPr>
          <w:rFonts w:ascii="標楷體" w:eastAsia="標楷體" w:hAnsi="標楷體" w:hint="eastAsia"/>
          <w:sz w:val="28"/>
          <w:szCs w:val="28"/>
        </w:rPr>
        <w:t>，該公司</w:t>
      </w:r>
      <w:r w:rsidR="00F93BB3">
        <w:rPr>
          <w:rFonts w:ascii="標楷體" w:eastAsia="標楷體" w:hAnsi="標楷體" w:hint="eastAsia"/>
          <w:sz w:val="28"/>
          <w:szCs w:val="28"/>
        </w:rPr>
        <w:t>同年</w:t>
      </w:r>
      <w:r w:rsidRPr="006A46FB">
        <w:rPr>
          <w:rFonts w:ascii="標楷體" w:eastAsia="標楷體" w:hAnsi="標楷體" w:hint="eastAsia"/>
          <w:sz w:val="28"/>
          <w:szCs w:val="28"/>
        </w:rPr>
        <w:t>1</w:t>
      </w:r>
      <w:r w:rsidRPr="006A46FB">
        <w:rPr>
          <w:rFonts w:ascii="標楷體" w:eastAsia="標楷體" w:hAnsi="標楷體"/>
          <w:sz w:val="28"/>
          <w:szCs w:val="28"/>
        </w:rPr>
        <w:t>1</w:t>
      </w:r>
      <w:r w:rsidRPr="006A46FB">
        <w:rPr>
          <w:rFonts w:ascii="標楷體" w:eastAsia="標楷體" w:hAnsi="標楷體" w:hint="eastAsia"/>
          <w:sz w:val="28"/>
          <w:szCs w:val="28"/>
        </w:rPr>
        <w:t>月</w:t>
      </w:r>
      <w:r w:rsidRPr="006A46FB">
        <w:rPr>
          <w:rFonts w:ascii="標楷體" w:eastAsia="標楷體" w:hAnsi="標楷體"/>
          <w:sz w:val="28"/>
          <w:szCs w:val="28"/>
        </w:rPr>
        <w:t>5</w:t>
      </w:r>
      <w:r w:rsidRPr="006A46FB">
        <w:rPr>
          <w:rFonts w:ascii="標楷體" w:eastAsia="標楷體" w:hAnsi="標楷體" w:hint="eastAsia"/>
          <w:sz w:val="28"/>
          <w:szCs w:val="28"/>
        </w:rPr>
        <w:t>日於官方部落格坦承，發現員工竊取客服資料庫內容，</w:t>
      </w:r>
      <w:r w:rsidR="00F93BB3">
        <w:rPr>
          <w:rFonts w:ascii="標楷體" w:eastAsia="標楷體" w:hAnsi="標楷體" w:hint="eastAsia"/>
          <w:sz w:val="28"/>
          <w:szCs w:val="28"/>
        </w:rPr>
        <w:t>並</w:t>
      </w:r>
      <w:r w:rsidRPr="006A46FB">
        <w:rPr>
          <w:rFonts w:ascii="標楷體" w:eastAsia="標楷體" w:hAnsi="標楷體" w:hint="eastAsia"/>
          <w:sz w:val="28"/>
          <w:szCs w:val="28"/>
        </w:rPr>
        <w:t>販賣給不知名犯罪組織牟利，影響近</w:t>
      </w:r>
      <w:r w:rsidRPr="006A46FB">
        <w:rPr>
          <w:rFonts w:ascii="標楷體" w:eastAsia="標楷體" w:hAnsi="標楷體"/>
          <w:sz w:val="28"/>
          <w:szCs w:val="28"/>
        </w:rPr>
        <w:t>12</w:t>
      </w:r>
      <w:r w:rsidRPr="006A46FB">
        <w:rPr>
          <w:rFonts w:ascii="標楷體" w:eastAsia="標楷體" w:hAnsi="標楷體" w:hint="eastAsia"/>
          <w:sz w:val="28"/>
          <w:szCs w:val="28"/>
        </w:rPr>
        <w:t>萬名用戶。因此個人資料與憑證外洩來源不僅可能來自於外部駭客惡意攻擊，更</w:t>
      </w:r>
      <w:r w:rsidR="00F93BB3">
        <w:rPr>
          <w:rFonts w:ascii="標楷體" w:eastAsia="標楷體" w:hAnsi="標楷體" w:hint="eastAsia"/>
          <w:sz w:val="28"/>
          <w:szCs w:val="28"/>
        </w:rPr>
        <w:t>可能源</w:t>
      </w:r>
      <w:r w:rsidRPr="006A46FB">
        <w:rPr>
          <w:rFonts w:ascii="標楷體" w:eastAsia="標楷體" w:hAnsi="標楷體" w:hint="eastAsia"/>
          <w:sz w:val="28"/>
          <w:szCs w:val="28"/>
        </w:rPr>
        <w:t>自於內部意外或惡意洩露。</w:t>
      </w:r>
    </w:p>
    <w:p w:rsidR="00235368" w:rsidRPr="00E806AA" w:rsidRDefault="00235368" w:rsidP="00296A6E">
      <w:pPr>
        <w:pStyle w:val="a9"/>
        <w:numPr>
          <w:ilvl w:val="1"/>
          <w:numId w:val="31"/>
        </w:numPr>
        <w:spacing w:beforeLines="50" w:line="560" w:lineRule="exact"/>
        <w:ind w:leftChars="295" w:left="1274" w:hangingChars="202" w:hanging="566"/>
        <w:rPr>
          <w:rFonts w:ascii="標楷體" w:eastAsia="標楷體" w:hAnsi="標楷體"/>
          <w:sz w:val="28"/>
        </w:rPr>
      </w:pPr>
      <w:r w:rsidRPr="00062BEE">
        <w:rPr>
          <w:rFonts w:ascii="標楷體" w:eastAsia="標楷體" w:hAnsi="標楷體" w:hint="eastAsia"/>
          <w:b/>
          <w:sz w:val="28"/>
        </w:rPr>
        <w:t>勒索軟體攻擊風險激增</w:t>
      </w:r>
    </w:p>
    <w:p w:rsidR="00235368" w:rsidRDefault="00235368" w:rsidP="00704E0A">
      <w:pPr>
        <w:pStyle w:val="a9"/>
        <w:spacing w:line="560" w:lineRule="exact"/>
        <w:ind w:leftChars="0" w:left="958" w:firstLineChars="200" w:firstLine="560"/>
        <w:jc w:val="both"/>
        <w:rPr>
          <w:rFonts w:ascii="標楷體" w:eastAsia="標楷體" w:hAnsi="標楷體"/>
          <w:sz w:val="28"/>
          <w:szCs w:val="28"/>
        </w:rPr>
      </w:pPr>
      <w:r w:rsidRPr="00062BEE">
        <w:rPr>
          <w:rFonts w:ascii="標楷體" w:eastAsia="標楷體" w:hAnsi="標楷體" w:hint="eastAsia"/>
          <w:sz w:val="28"/>
          <w:szCs w:val="28"/>
        </w:rPr>
        <w:t>108年10月資安業者Emsisoft於官方部落格公布美國108年前3季勒索軟體調查結果，此一調查係針對遭到勒索軟體攻擊的美國政府機構、學校及醫療服務供應商進行相關統計，調查結果顯示9個月以來，至少有621個組織遭到勒索軟體攻擊。當美國各州、城市或郡遭到勒索軟體攻擊時，很容易就會躍上新聞版面，但在遭到攻擊的621個組織中，</w:t>
      </w:r>
      <w:r w:rsidR="00FF0FA2">
        <w:rPr>
          <w:rFonts w:ascii="標楷體" w:eastAsia="標楷體" w:hAnsi="標楷體" w:hint="eastAsia"/>
          <w:sz w:val="28"/>
          <w:szCs w:val="28"/>
        </w:rPr>
        <w:t>僅</w:t>
      </w:r>
      <w:r w:rsidRPr="00062BEE">
        <w:rPr>
          <w:rFonts w:ascii="標楷體" w:eastAsia="標楷體" w:hAnsi="標楷體" w:hint="eastAsia"/>
          <w:sz w:val="28"/>
          <w:szCs w:val="28"/>
        </w:rPr>
        <w:t>有68個為政府機關，代表有更多組織遭受勒索軟體攻擊，卻密而不宣。</w:t>
      </w:r>
    </w:p>
    <w:p w:rsidR="002F3147" w:rsidRDefault="00235368" w:rsidP="00704E0A">
      <w:pPr>
        <w:pStyle w:val="a9"/>
        <w:spacing w:line="560" w:lineRule="exact"/>
        <w:ind w:leftChars="0" w:left="958" w:firstLineChars="200" w:firstLine="560"/>
        <w:jc w:val="both"/>
        <w:rPr>
          <w:rFonts w:ascii="標楷體" w:eastAsia="標楷體" w:hAnsi="標楷體"/>
          <w:sz w:val="28"/>
          <w:szCs w:val="28"/>
        </w:rPr>
      </w:pPr>
      <w:r w:rsidRPr="00062BEE">
        <w:rPr>
          <w:rFonts w:ascii="標楷體" w:eastAsia="標楷體" w:hAnsi="標楷體" w:hint="eastAsia"/>
          <w:sz w:val="28"/>
          <w:szCs w:val="28"/>
        </w:rPr>
        <w:t>根據Emsisoft觀察，越來越多駭客鎖定託管服務供應商或第三方服務供應商，因為一次成功攻擊就能同時入侵眾多</w:t>
      </w:r>
      <w:r w:rsidR="002F3147">
        <w:rPr>
          <w:rFonts w:ascii="標楷體" w:eastAsia="標楷體" w:hAnsi="標楷體" w:hint="eastAsia"/>
          <w:sz w:val="28"/>
          <w:szCs w:val="28"/>
        </w:rPr>
        <w:t>個</w:t>
      </w:r>
      <w:r w:rsidRPr="00062BEE">
        <w:rPr>
          <w:rFonts w:ascii="標楷體" w:eastAsia="標楷體" w:hAnsi="標楷體" w:hint="eastAsia"/>
          <w:sz w:val="28"/>
          <w:szCs w:val="28"/>
        </w:rPr>
        <w:t>使用同樣資通服務的組織。此外，駭客所要求的贖金也越來越高，假設受害者願意支付</w:t>
      </w:r>
      <w:r w:rsidR="002F3147">
        <w:rPr>
          <w:rFonts w:ascii="標楷體" w:eastAsia="標楷體" w:hAnsi="標楷體" w:hint="eastAsia"/>
          <w:sz w:val="28"/>
          <w:szCs w:val="28"/>
        </w:rPr>
        <w:t>第一次</w:t>
      </w:r>
      <w:r w:rsidRPr="00062BEE">
        <w:rPr>
          <w:rFonts w:ascii="標楷體" w:eastAsia="標楷體" w:hAnsi="標楷體" w:hint="eastAsia"/>
          <w:sz w:val="28"/>
          <w:szCs w:val="28"/>
        </w:rPr>
        <w:t>贖金，那麼駭客下一次</w:t>
      </w:r>
      <w:r w:rsidR="00FF0FA2">
        <w:rPr>
          <w:rFonts w:ascii="標楷體" w:eastAsia="標楷體" w:hAnsi="標楷體" w:hint="eastAsia"/>
          <w:sz w:val="28"/>
          <w:szCs w:val="28"/>
        </w:rPr>
        <w:t>可能</w:t>
      </w:r>
      <w:r w:rsidRPr="00062BEE">
        <w:rPr>
          <w:rFonts w:ascii="標楷體" w:eastAsia="標楷體" w:hAnsi="標楷體" w:hint="eastAsia"/>
          <w:sz w:val="28"/>
          <w:szCs w:val="28"/>
        </w:rPr>
        <w:t>就會</w:t>
      </w:r>
      <w:r w:rsidR="00FF0FA2">
        <w:rPr>
          <w:rFonts w:ascii="標楷體" w:eastAsia="標楷體" w:hAnsi="標楷體" w:hint="eastAsia"/>
          <w:sz w:val="28"/>
          <w:szCs w:val="28"/>
        </w:rPr>
        <w:t>提高</w:t>
      </w:r>
      <w:r w:rsidRPr="00062BEE">
        <w:rPr>
          <w:rFonts w:ascii="標楷體" w:eastAsia="標楷體" w:hAnsi="標楷體" w:hint="eastAsia"/>
          <w:sz w:val="28"/>
          <w:szCs w:val="28"/>
        </w:rPr>
        <w:t>贖金</w:t>
      </w:r>
      <w:r w:rsidR="002F3147">
        <w:rPr>
          <w:rFonts w:ascii="標楷體" w:eastAsia="標楷體" w:hAnsi="標楷體" w:hint="eastAsia"/>
          <w:sz w:val="28"/>
          <w:szCs w:val="28"/>
        </w:rPr>
        <w:t>金額</w:t>
      </w:r>
      <w:r w:rsidRPr="00062BEE">
        <w:rPr>
          <w:rFonts w:ascii="標楷體" w:eastAsia="標楷體" w:hAnsi="標楷體" w:hint="eastAsia"/>
          <w:sz w:val="28"/>
          <w:szCs w:val="28"/>
        </w:rPr>
        <w:t>。另一個值得觀察的趨勢是</w:t>
      </w:r>
      <w:r w:rsidR="00FF0FA2">
        <w:rPr>
          <w:rFonts w:ascii="標楷體" w:eastAsia="標楷體" w:hAnsi="標楷體" w:hint="eastAsia"/>
          <w:sz w:val="28"/>
          <w:szCs w:val="28"/>
        </w:rPr>
        <w:t>資安</w:t>
      </w:r>
      <w:r w:rsidRPr="00062BEE">
        <w:rPr>
          <w:rFonts w:ascii="標楷體" w:eastAsia="標楷體" w:hAnsi="標楷體" w:hint="eastAsia"/>
          <w:sz w:val="28"/>
          <w:szCs w:val="28"/>
        </w:rPr>
        <w:t>險</w:t>
      </w:r>
      <w:r w:rsidR="002F3147">
        <w:rPr>
          <w:rFonts w:ascii="標楷體" w:eastAsia="標楷體" w:hAnsi="標楷體" w:hint="eastAsia"/>
          <w:sz w:val="28"/>
          <w:szCs w:val="28"/>
        </w:rPr>
        <w:t>之</w:t>
      </w:r>
      <w:r w:rsidRPr="00062BEE">
        <w:rPr>
          <w:rFonts w:ascii="標楷體" w:eastAsia="標楷體" w:hAnsi="標楷體" w:hint="eastAsia"/>
          <w:sz w:val="28"/>
          <w:szCs w:val="28"/>
        </w:rPr>
        <w:t>興起，當越多組織投保</w:t>
      </w:r>
      <w:r w:rsidR="002F3147">
        <w:rPr>
          <w:rFonts w:ascii="標楷體" w:eastAsia="標楷體" w:hAnsi="標楷體" w:hint="eastAsia"/>
          <w:sz w:val="28"/>
          <w:szCs w:val="28"/>
        </w:rPr>
        <w:t>資安</w:t>
      </w:r>
      <w:r w:rsidRPr="00062BEE">
        <w:rPr>
          <w:rFonts w:ascii="標楷體" w:eastAsia="標楷體" w:hAnsi="標楷體" w:hint="eastAsia"/>
          <w:sz w:val="28"/>
          <w:szCs w:val="28"/>
        </w:rPr>
        <w:t>險，</w:t>
      </w:r>
      <w:r w:rsidR="002F3147">
        <w:rPr>
          <w:rFonts w:ascii="標楷體" w:eastAsia="標楷體" w:hAnsi="標楷體" w:hint="eastAsia"/>
          <w:sz w:val="28"/>
          <w:szCs w:val="28"/>
        </w:rPr>
        <w:t>將使該組織</w:t>
      </w:r>
      <w:r w:rsidRPr="00062BEE">
        <w:rPr>
          <w:rFonts w:ascii="標楷體" w:eastAsia="標楷體" w:hAnsi="標楷體" w:hint="eastAsia"/>
          <w:sz w:val="28"/>
          <w:szCs w:val="28"/>
        </w:rPr>
        <w:t>更願意支付贖金，</w:t>
      </w:r>
      <w:r w:rsidRPr="00062BEE">
        <w:rPr>
          <w:rFonts w:ascii="標楷體" w:eastAsia="標楷體" w:hAnsi="標楷體" w:hint="eastAsia"/>
          <w:sz w:val="28"/>
          <w:szCs w:val="28"/>
        </w:rPr>
        <w:lastRenderedPageBreak/>
        <w:t>並成為駭客持續攻擊</w:t>
      </w:r>
      <w:r w:rsidR="002F3147">
        <w:rPr>
          <w:rFonts w:ascii="標楷體" w:eastAsia="標楷體" w:hAnsi="標楷體" w:hint="eastAsia"/>
          <w:sz w:val="28"/>
          <w:szCs w:val="28"/>
        </w:rPr>
        <w:t>之</w:t>
      </w:r>
      <w:r w:rsidRPr="00062BEE">
        <w:rPr>
          <w:rFonts w:ascii="標楷體" w:eastAsia="標楷體" w:hAnsi="標楷體" w:hint="eastAsia"/>
          <w:sz w:val="28"/>
          <w:szCs w:val="28"/>
        </w:rPr>
        <w:t>動機與目標。</w:t>
      </w:r>
    </w:p>
    <w:p w:rsidR="00235368" w:rsidRPr="00B36501" w:rsidRDefault="00235368"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分析</w:t>
      </w:r>
      <w:r w:rsidR="002F3147">
        <w:rPr>
          <w:rFonts w:ascii="標楷體" w:eastAsia="標楷體" w:hAnsi="標楷體" w:hint="eastAsia"/>
          <w:sz w:val="28"/>
          <w:szCs w:val="28"/>
        </w:rPr>
        <w:t>目前</w:t>
      </w:r>
      <w:r>
        <w:rPr>
          <w:rFonts w:ascii="標楷體" w:eastAsia="標楷體" w:hAnsi="標楷體" w:hint="eastAsia"/>
          <w:sz w:val="28"/>
          <w:szCs w:val="28"/>
        </w:rPr>
        <w:t>勒索軟體的攻擊手法，相較於直接攻擊鎖定目標，駭客採取迂迴手法先試圖攻擊防護等級較弱之第三方服務供應商，進而攻擊真正目標對象，同時隨著受害者因保險的風險轉嫁而選擇支付贖金，更助長利用勒索軟體入侵之盛行。</w:t>
      </w:r>
    </w:p>
    <w:p w:rsidR="00235368" w:rsidRPr="00E806AA" w:rsidRDefault="00235368" w:rsidP="00296A6E">
      <w:pPr>
        <w:pStyle w:val="a9"/>
        <w:numPr>
          <w:ilvl w:val="1"/>
          <w:numId w:val="31"/>
        </w:numPr>
        <w:spacing w:beforeLines="50" w:line="560" w:lineRule="exact"/>
        <w:ind w:leftChars="295" w:left="1274" w:hangingChars="202" w:hanging="566"/>
        <w:rPr>
          <w:rFonts w:ascii="標楷體" w:eastAsia="標楷體" w:hAnsi="標楷體"/>
          <w:sz w:val="28"/>
        </w:rPr>
      </w:pPr>
      <w:r w:rsidRPr="00F25487">
        <w:rPr>
          <w:rFonts w:ascii="標楷體" w:eastAsia="標楷體" w:hAnsi="標楷體" w:hint="eastAsia"/>
          <w:b/>
          <w:sz w:val="28"/>
        </w:rPr>
        <w:t>IoT與行動式設備資安弱點威脅升高</w:t>
      </w:r>
    </w:p>
    <w:p w:rsidR="00235368" w:rsidRDefault="009B4F93"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前於</w:t>
      </w:r>
      <w:r w:rsidRPr="00793778">
        <w:rPr>
          <w:rFonts w:ascii="標楷體" w:eastAsia="標楷體" w:hAnsi="標楷體" w:hint="eastAsia"/>
          <w:sz w:val="28"/>
          <w:szCs w:val="28"/>
        </w:rPr>
        <w:t>105年</w:t>
      </w:r>
      <w:r>
        <w:rPr>
          <w:rFonts w:ascii="標楷體" w:eastAsia="標楷體" w:hAnsi="標楷體" w:hint="eastAsia"/>
          <w:sz w:val="28"/>
          <w:szCs w:val="28"/>
        </w:rPr>
        <w:t>間，</w:t>
      </w:r>
      <w:r w:rsidRPr="00793778">
        <w:rPr>
          <w:rFonts w:ascii="標楷體" w:eastAsia="標楷體" w:hAnsi="標楷體" w:hint="eastAsia"/>
          <w:sz w:val="28"/>
          <w:szCs w:val="28"/>
        </w:rPr>
        <w:t>駭客利用Mirai殭屍網路病毒挾持50萬台網路攝影機，發動DDoS</w:t>
      </w:r>
      <w:r w:rsidR="002F19D8">
        <w:rPr>
          <w:rFonts w:ascii="標楷體" w:eastAsia="標楷體" w:hAnsi="標楷體" w:hint="eastAsia"/>
          <w:sz w:val="28"/>
          <w:szCs w:val="28"/>
        </w:rPr>
        <w:t>攻陷</w:t>
      </w:r>
      <w:r w:rsidRPr="00793778">
        <w:rPr>
          <w:rFonts w:ascii="標楷體" w:eastAsia="標楷體" w:hAnsi="標楷體" w:hint="eastAsia"/>
          <w:sz w:val="28"/>
          <w:szCs w:val="28"/>
        </w:rPr>
        <w:t>代管業者。</w:t>
      </w:r>
      <w:r>
        <w:rPr>
          <w:rFonts w:ascii="標楷體" w:eastAsia="標楷體" w:hAnsi="標楷體" w:hint="eastAsia"/>
          <w:sz w:val="28"/>
          <w:szCs w:val="28"/>
        </w:rPr>
        <w:t>嗣後，</w:t>
      </w:r>
      <w:r w:rsidRPr="00793778">
        <w:rPr>
          <w:rFonts w:ascii="標楷體" w:eastAsia="標楷體" w:hAnsi="標楷體" w:hint="eastAsia"/>
          <w:sz w:val="28"/>
          <w:szCs w:val="28"/>
        </w:rPr>
        <w:t>Palo Alto Networks的研究單位Unit 42於108年初發現11隻新的Mirai變種</w:t>
      </w:r>
      <w:r>
        <w:rPr>
          <w:rFonts w:ascii="標楷體" w:eastAsia="標楷體" w:hAnsi="標楷體" w:hint="eastAsia"/>
          <w:sz w:val="28"/>
          <w:szCs w:val="28"/>
        </w:rPr>
        <w:t>病毒</w:t>
      </w:r>
      <w:r w:rsidRPr="00793778">
        <w:rPr>
          <w:rFonts w:ascii="標楷體" w:eastAsia="標楷體" w:hAnsi="標楷體" w:hint="eastAsia"/>
          <w:sz w:val="28"/>
          <w:szCs w:val="28"/>
        </w:rPr>
        <w:t>，與先前版本不同之處，這些變種</w:t>
      </w:r>
      <w:r>
        <w:rPr>
          <w:rFonts w:ascii="標楷體" w:eastAsia="標楷體" w:hAnsi="標楷體" w:hint="eastAsia"/>
          <w:sz w:val="28"/>
          <w:szCs w:val="28"/>
        </w:rPr>
        <w:t>病毒</w:t>
      </w:r>
      <w:r w:rsidR="00930CCD">
        <w:rPr>
          <w:rFonts w:ascii="標楷體" w:eastAsia="標楷體" w:hAnsi="標楷體" w:hint="eastAsia"/>
          <w:sz w:val="28"/>
          <w:szCs w:val="28"/>
        </w:rPr>
        <w:t>係針對企業級I</w:t>
      </w:r>
      <w:r w:rsidR="00930CCD">
        <w:rPr>
          <w:rFonts w:ascii="標楷體" w:eastAsia="標楷體" w:hAnsi="標楷體"/>
          <w:sz w:val="28"/>
          <w:szCs w:val="28"/>
        </w:rPr>
        <w:t>oT</w:t>
      </w:r>
      <w:r w:rsidRPr="00793778">
        <w:rPr>
          <w:rFonts w:ascii="標楷體" w:eastAsia="標楷體" w:hAnsi="標楷體" w:hint="eastAsia"/>
          <w:sz w:val="28"/>
          <w:szCs w:val="28"/>
        </w:rPr>
        <w:t>設備</w:t>
      </w:r>
      <w:r>
        <w:rPr>
          <w:rFonts w:ascii="標楷體" w:eastAsia="標楷體" w:hAnsi="標楷體" w:hint="eastAsia"/>
          <w:sz w:val="28"/>
          <w:szCs w:val="28"/>
        </w:rPr>
        <w:t>，如</w:t>
      </w:r>
      <w:r w:rsidRPr="00793778">
        <w:rPr>
          <w:rFonts w:ascii="標楷體" w:eastAsia="標楷體" w:hAnsi="標楷體" w:hint="eastAsia"/>
          <w:sz w:val="28"/>
          <w:szCs w:val="28"/>
        </w:rPr>
        <w:t>無線投影系統</w:t>
      </w:r>
      <w:r>
        <w:rPr>
          <w:rFonts w:ascii="標楷體" w:eastAsia="標楷體" w:hAnsi="標楷體" w:hint="eastAsia"/>
          <w:sz w:val="28"/>
          <w:szCs w:val="28"/>
        </w:rPr>
        <w:t>、</w:t>
      </w:r>
      <w:r w:rsidRPr="00793778">
        <w:rPr>
          <w:rFonts w:ascii="標楷體" w:eastAsia="標楷體" w:hAnsi="標楷體" w:hint="eastAsia"/>
          <w:sz w:val="28"/>
          <w:szCs w:val="28"/>
        </w:rPr>
        <w:t>智慧電視</w:t>
      </w:r>
      <w:r>
        <w:rPr>
          <w:rFonts w:ascii="標楷體" w:eastAsia="標楷體" w:hAnsi="標楷體" w:hint="eastAsia"/>
          <w:sz w:val="28"/>
          <w:szCs w:val="28"/>
        </w:rPr>
        <w:t>等</w:t>
      </w:r>
      <w:r w:rsidRPr="00793778">
        <w:rPr>
          <w:rFonts w:ascii="標楷體" w:eastAsia="標楷體" w:hAnsi="標楷體" w:hint="eastAsia"/>
          <w:sz w:val="28"/>
          <w:szCs w:val="28"/>
        </w:rPr>
        <w:t>，顯示駭客</w:t>
      </w:r>
      <w:r>
        <w:rPr>
          <w:rFonts w:ascii="標楷體" w:eastAsia="標楷體" w:hAnsi="標楷體" w:hint="eastAsia"/>
          <w:sz w:val="28"/>
          <w:szCs w:val="28"/>
        </w:rPr>
        <w:t>似乎已</w:t>
      </w:r>
      <w:r w:rsidRPr="00793778">
        <w:rPr>
          <w:rFonts w:ascii="標楷體" w:eastAsia="標楷體" w:hAnsi="標楷體" w:hint="eastAsia"/>
          <w:sz w:val="28"/>
          <w:szCs w:val="28"/>
        </w:rPr>
        <w:t>將目標轉向企業網路，藉以取得更大頻寬建立殭屍網路，</w:t>
      </w:r>
      <w:r>
        <w:rPr>
          <w:rFonts w:ascii="標楷體" w:eastAsia="標楷體" w:hAnsi="標楷體" w:hint="eastAsia"/>
          <w:sz w:val="28"/>
          <w:szCs w:val="28"/>
        </w:rPr>
        <w:t>便於</w:t>
      </w:r>
      <w:r w:rsidRPr="00793778">
        <w:rPr>
          <w:rFonts w:ascii="標楷體" w:eastAsia="標楷體" w:hAnsi="標楷體" w:hint="eastAsia"/>
          <w:sz w:val="28"/>
          <w:szCs w:val="28"/>
        </w:rPr>
        <w:t>日後發動DDoS攻擊</w:t>
      </w:r>
      <w:r w:rsidRPr="00B36501">
        <w:rPr>
          <w:rFonts w:ascii="標楷體" w:eastAsia="標楷體" w:hAnsi="標楷體"/>
          <w:sz w:val="28"/>
          <w:szCs w:val="28"/>
        </w:rPr>
        <w:t>。</w:t>
      </w:r>
    </w:p>
    <w:p w:rsidR="00235368" w:rsidRDefault="00235368" w:rsidP="00704E0A">
      <w:pPr>
        <w:pStyle w:val="a9"/>
        <w:spacing w:line="560" w:lineRule="exact"/>
        <w:ind w:leftChars="0" w:left="958" w:firstLineChars="200" w:firstLine="560"/>
        <w:jc w:val="both"/>
        <w:rPr>
          <w:rFonts w:ascii="標楷體" w:eastAsia="標楷體" w:hAnsi="標楷體"/>
          <w:sz w:val="28"/>
          <w:szCs w:val="28"/>
        </w:rPr>
      </w:pPr>
      <w:r w:rsidRPr="003B3898">
        <w:rPr>
          <w:rFonts w:ascii="標楷體" w:eastAsia="標楷體" w:hAnsi="標楷體" w:hint="eastAsia"/>
          <w:sz w:val="28"/>
          <w:szCs w:val="28"/>
        </w:rPr>
        <w:t>行動式設備</w:t>
      </w:r>
      <w:r>
        <w:rPr>
          <w:rFonts w:ascii="標楷體" w:eastAsia="標楷體" w:hAnsi="標楷體" w:hint="eastAsia"/>
          <w:sz w:val="28"/>
          <w:szCs w:val="28"/>
        </w:rPr>
        <w:t>風險隨著運用範圍廣泛與擁有行動式設備普及而日益增加，</w:t>
      </w:r>
      <w:r>
        <w:rPr>
          <w:rFonts w:ascii="標楷體" w:eastAsia="標楷體" w:hAnsi="標楷體"/>
          <w:sz w:val="28"/>
          <w:szCs w:val="28"/>
        </w:rPr>
        <w:t>108</w:t>
      </w:r>
      <w:r>
        <w:rPr>
          <w:rFonts w:ascii="標楷體" w:eastAsia="標楷體" w:hAnsi="標楷體" w:hint="eastAsia"/>
          <w:sz w:val="28"/>
          <w:szCs w:val="28"/>
        </w:rPr>
        <w:t>年11月在東京</w:t>
      </w:r>
      <w:r w:rsidR="004904AA">
        <w:rPr>
          <w:rFonts w:ascii="標楷體" w:eastAsia="標楷體" w:hAnsi="標楷體" w:hint="eastAsia"/>
          <w:sz w:val="28"/>
          <w:szCs w:val="28"/>
        </w:rPr>
        <w:t>舉</w:t>
      </w:r>
      <w:r>
        <w:rPr>
          <w:rFonts w:ascii="標楷體" w:eastAsia="標楷體" w:hAnsi="標楷體" w:hint="eastAsia"/>
          <w:sz w:val="28"/>
          <w:szCs w:val="28"/>
        </w:rPr>
        <w:t>辦的</w:t>
      </w:r>
      <w:r w:rsidRPr="00025AEA">
        <w:rPr>
          <w:rFonts w:ascii="標楷體" w:eastAsia="標楷體" w:hAnsi="標楷體"/>
          <w:sz w:val="28"/>
          <w:szCs w:val="28"/>
        </w:rPr>
        <w:t>全球知名白帽駭客大賽「PWN2OWN」，參賽的駭客</w:t>
      </w:r>
      <w:r>
        <w:rPr>
          <w:rFonts w:ascii="標楷體" w:eastAsia="標楷體" w:hAnsi="標楷體" w:hint="eastAsia"/>
          <w:sz w:val="28"/>
          <w:szCs w:val="28"/>
        </w:rPr>
        <w:t>便</w:t>
      </w:r>
      <w:r w:rsidRPr="003A2F16">
        <w:rPr>
          <w:rFonts w:ascii="標楷體" w:eastAsia="標楷體" w:hAnsi="標楷體"/>
          <w:sz w:val="28"/>
          <w:szCs w:val="28"/>
        </w:rPr>
        <w:t>破解多項連網裝置</w:t>
      </w:r>
      <w:r w:rsidR="00DA5C01">
        <w:rPr>
          <w:rFonts w:ascii="標楷體" w:eastAsia="標楷體" w:hAnsi="標楷體" w:hint="eastAsia"/>
          <w:sz w:val="28"/>
          <w:szCs w:val="28"/>
        </w:rPr>
        <w:t>並揭露其</w:t>
      </w:r>
      <w:r w:rsidR="00DA5C01" w:rsidRPr="004161E6">
        <w:rPr>
          <w:rFonts w:ascii="標楷體" w:eastAsia="標楷體" w:hAnsi="標楷體"/>
          <w:sz w:val="28"/>
          <w:szCs w:val="28"/>
        </w:rPr>
        <w:t>漏洞</w:t>
      </w:r>
      <w:r w:rsidRPr="003A2F16">
        <w:rPr>
          <w:rFonts w:ascii="標楷體" w:eastAsia="標楷體" w:hAnsi="標楷體"/>
          <w:sz w:val="28"/>
          <w:szCs w:val="28"/>
        </w:rPr>
        <w:t>，</w:t>
      </w:r>
      <w:r w:rsidR="0092125B">
        <w:rPr>
          <w:rFonts w:ascii="標楷體" w:eastAsia="標楷體" w:hAnsi="標楷體" w:hint="eastAsia"/>
          <w:sz w:val="28"/>
          <w:szCs w:val="28"/>
        </w:rPr>
        <w:t>例如</w:t>
      </w:r>
      <w:r w:rsidRPr="003A2F16">
        <w:rPr>
          <w:rFonts w:ascii="標楷體" w:eastAsia="標楷體" w:hAnsi="標楷體"/>
          <w:sz w:val="28"/>
          <w:szCs w:val="28"/>
        </w:rPr>
        <w:t>手機、路由器</w:t>
      </w:r>
      <w:r w:rsidR="004904AA">
        <w:rPr>
          <w:rFonts w:ascii="標楷體" w:eastAsia="標楷體" w:hAnsi="標楷體" w:hint="eastAsia"/>
          <w:sz w:val="28"/>
          <w:szCs w:val="28"/>
        </w:rPr>
        <w:t>及</w:t>
      </w:r>
      <w:r w:rsidRPr="003A2F16">
        <w:rPr>
          <w:rFonts w:ascii="標楷體" w:eastAsia="標楷體" w:hAnsi="標楷體"/>
          <w:sz w:val="28"/>
          <w:szCs w:val="28"/>
        </w:rPr>
        <w:t>家用智慧裝置等</w:t>
      </w:r>
      <w:r w:rsidRPr="004161E6">
        <w:rPr>
          <w:rFonts w:ascii="標楷體" w:eastAsia="標楷體" w:hAnsi="標楷體"/>
          <w:sz w:val="28"/>
          <w:szCs w:val="28"/>
        </w:rPr>
        <w:t>產品</w:t>
      </w:r>
      <w:r w:rsidR="003F34FE">
        <w:rPr>
          <w:rFonts w:ascii="標楷體" w:eastAsia="標楷體" w:hAnsi="標楷體" w:hint="eastAsia"/>
          <w:sz w:val="28"/>
          <w:szCs w:val="28"/>
        </w:rPr>
        <w:t>，可見其嚴重性</w:t>
      </w:r>
      <w:r>
        <w:rPr>
          <w:rFonts w:ascii="標楷體" w:eastAsia="標楷體" w:hAnsi="標楷體" w:hint="eastAsia"/>
          <w:sz w:val="28"/>
          <w:szCs w:val="28"/>
        </w:rPr>
        <w:t>。</w:t>
      </w:r>
    </w:p>
    <w:p w:rsidR="00235368" w:rsidRPr="002D0D89" w:rsidRDefault="00235368" w:rsidP="00296A6E">
      <w:pPr>
        <w:pStyle w:val="a9"/>
        <w:numPr>
          <w:ilvl w:val="1"/>
          <w:numId w:val="31"/>
        </w:numPr>
        <w:spacing w:beforeLines="50" w:line="560" w:lineRule="exact"/>
        <w:ind w:leftChars="295" w:left="1274" w:hangingChars="202" w:hanging="566"/>
        <w:rPr>
          <w:rFonts w:ascii="標楷體" w:eastAsia="標楷體" w:hAnsi="標楷體"/>
          <w:sz w:val="28"/>
        </w:rPr>
      </w:pPr>
      <w:r w:rsidRPr="00B811D2">
        <w:rPr>
          <w:rFonts w:ascii="標楷體" w:eastAsia="標楷體" w:hAnsi="標楷體" w:hint="eastAsia"/>
          <w:b/>
          <w:sz w:val="28"/>
        </w:rPr>
        <w:t>APT鎖定式攻擊竊取機敏資料</w:t>
      </w:r>
    </w:p>
    <w:p w:rsidR="00235368" w:rsidRDefault="00235368" w:rsidP="00704E0A">
      <w:pPr>
        <w:pStyle w:val="a9"/>
        <w:spacing w:line="560" w:lineRule="exact"/>
        <w:ind w:leftChars="0" w:left="958" w:firstLineChars="200" w:firstLine="560"/>
        <w:jc w:val="both"/>
        <w:rPr>
          <w:rFonts w:ascii="標楷體" w:eastAsia="標楷體" w:hAnsi="標楷體"/>
          <w:sz w:val="28"/>
        </w:rPr>
      </w:pPr>
      <w:r w:rsidRPr="005B0167">
        <w:rPr>
          <w:rFonts w:ascii="標楷體" w:eastAsia="標楷體" w:hAnsi="標楷體" w:hint="eastAsia"/>
          <w:sz w:val="28"/>
        </w:rPr>
        <w:t>駭客採用APT攻擊手法</w:t>
      </w:r>
      <w:r>
        <w:rPr>
          <w:rFonts w:ascii="標楷體" w:eastAsia="標楷體" w:hAnsi="標楷體" w:hint="eastAsia"/>
          <w:sz w:val="28"/>
        </w:rPr>
        <w:t>通常</w:t>
      </w:r>
      <w:r w:rsidRPr="005B0167">
        <w:rPr>
          <w:rFonts w:ascii="標楷體" w:eastAsia="標楷體" w:hAnsi="標楷體" w:hint="eastAsia"/>
          <w:sz w:val="28"/>
        </w:rPr>
        <w:t>鎖定具有機敏性資料或大量個人資料</w:t>
      </w:r>
      <w:r w:rsidR="00BB2048">
        <w:rPr>
          <w:rFonts w:ascii="標楷體" w:eastAsia="標楷體" w:hAnsi="標楷體" w:hint="eastAsia"/>
          <w:sz w:val="28"/>
        </w:rPr>
        <w:t>之</w:t>
      </w:r>
      <w:r w:rsidR="00BB2048" w:rsidRPr="005B0167">
        <w:rPr>
          <w:rFonts w:ascii="標楷體" w:eastAsia="標楷體" w:hAnsi="標楷體" w:hint="eastAsia"/>
          <w:sz w:val="28"/>
        </w:rPr>
        <w:t>目標</w:t>
      </w:r>
      <w:r w:rsidR="00BB2048">
        <w:rPr>
          <w:rFonts w:ascii="標楷體" w:eastAsia="標楷體" w:hAnsi="標楷體" w:hint="eastAsia"/>
          <w:sz w:val="28"/>
        </w:rPr>
        <w:t>對象</w:t>
      </w:r>
      <w:r w:rsidRPr="005B0167">
        <w:rPr>
          <w:rFonts w:ascii="標楷體" w:eastAsia="標楷體" w:hAnsi="標楷體" w:hint="eastAsia"/>
          <w:sz w:val="28"/>
        </w:rPr>
        <w:t>，如金融業者、國防</w:t>
      </w:r>
      <w:r w:rsidR="004904AA">
        <w:rPr>
          <w:rFonts w:ascii="標楷體" w:eastAsia="標楷體" w:hAnsi="標楷體" w:hint="eastAsia"/>
          <w:sz w:val="28"/>
        </w:rPr>
        <w:t>單位</w:t>
      </w:r>
      <w:r w:rsidRPr="005B0167">
        <w:rPr>
          <w:rFonts w:ascii="標楷體" w:eastAsia="標楷體" w:hAnsi="標楷體" w:hint="eastAsia"/>
          <w:sz w:val="28"/>
        </w:rPr>
        <w:t>或社群媒體等，特別是現在政府機關或企業高度仰賴之雲端服務，皆是被鎖定之攻擊目標。駭客鎖定目標後，處心積慮蒐集各種可以使</w:t>
      </w:r>
      <w:r w:rsidRPr="005B0167">
        <w:rPr>
          <w:rFonts w:ascii="標楷體" w:eastAsia="標楷體" w:hAnsi="標楷體" w:hint="eastAsia"/>
          <w:sz w:val="28"/>
        </w:rPr>
        <w:lastRenderedPageBreak/>
        <w:t>用的弱點與漏洞，包含社交工程手法、偵測所使用之資通系統漏洞及供應鏈等各種可能入侵手法，以達到成功入侵組織內部之目的</w:t>
      </w:r>
      <w:r>
        <w:rPr>
          <w:rFonts w:ascii="標楷體" w:eastAsia="標楷體" w:hAnsi="標楷體" w:hint="eastAsia"/>
          <w:sz w:val="28"/>
        </w:rPr>
        <w:t>。</w:t>
      </w:r>
    </w:p>
    <w:p w:rsidR="00235368" w:rsidRPr="00F83666" w:rsidRDefault="00235368" w:rsidP="00704E0A">
      <w:pPr>
        <w:pStyle w:val="a9"/>
        <w:spacing w:line="560" w:lineRule="exact"/>
        <w:ind w:leftChars="0" w:left="958" w:firstLineChars="200" w:firstLine="560"/>
        <w:jc w:val="both"/>
        <w:rPr>
          <w:rFonts w:ascii="標楷體" w:eastAsia="標楷體" w:hAnsi="標楷體"/>
          <w:sz w:val="28"/>
        </w:rPr>
      </w:pPr>
      <w:r>
        <w:rPr>
          <w:rFonts w:ascii="標楷體" w:eastAsia="標楷體" w:hAnsi="標楷體"/>
          <w:sz w:val="28"/>
        </w:rPr>
        <w:t>108</w:t>
      </w:r>
      <w:r>
        <w:rPr>
          <w:rFonts w:ascii="標楷體" w:eastAsia="標楷體" w:hAnsi="標楷體" w:hint="eastAsia"/>
          <w:sz w:val="28"/>
        </w:rPr>
        <w:t>年</w:t>
      </w:r>
      <w:r w:rsidRPr="00B811D2">
        <w:rPr>
          <w:rFonts w:ascii="標楷體" w:eastAsia="標楷體" w:hAnsi="標楷體" w:hint="eastAsia"/>
          <w:sz w:val="28"/>
        </w:rPr>
        <w:t>德國法蘭克福遭受Emotet惡意程式鎖定攻擊，致數個城巿與學術網路關閉。Emotet</w:t>
      </w:r>
      <w:r>
        <w:rPr>
          <w:rFonts w:ascii="標楷體" w:eastAsia="標楷體" w:hAnsi="標楷體" w:hint="eastAsia"/>
          <w:sz w:val="28"/>
        </w:rPr>
        <w:t>具備</w:t>
      </w:r>
      <w:r w:rsidRPr="00B811D2">
        <w:rPr>
          <w:rFonts w:ascii="標楷體" w:eastAsia="標楷體" w:hAnsi="標楷體" w:hint="eastAsia"/>
          <w:sz w:val="28"/>
        </w:rPr>
        <w:t>自我傳播的進階模組化木馬程式，最初被駭客運用於銀行木馬惡意程式，</w:t>
      </w:r>
      <w:r>
        <w:rPr>
          <w:rFonts w:ascii="標楷體" w:eastAsia="標楷體" w:hAnsi="標楷體" w:hint="eastAsia"/>
          <w:sz w:val="28"/>
        </w:rPr>
        <w:t>近來</w:t>
      </w:r>
      <w:r w:rsidRPr="00B811D2">
        <w:rPr>
          <w:rFonts w:ascii="標楷體" w:eastAsia="標楷體" w:hAnsi="標楷體" w:hint="eastAsia"/>
          <w:sz w:val="28"/>
        </w:rPr>
        <w:t>則被廣泛用於</w:t>
      </w:r>
      <w:r w:rsidR="006A550D">
        <w:rPr>
          <w:rFonts w:ascii="標楷體" w:eastAsia="標楷體" w:hAnsi="標楷體" w:hint="eastAsia"/>
          <w:sz w:val="28"/>
        </w:rPr>
        <w:t>作為</w:t>
      </w:r>
      <w:r w:rsidRPr="00B811D2">
        <w:rPr>
          <w:rFonts w:ascii="標楷體" w:eastAsia="標楷體" w:hAnsi="標楷體" w:hint="eastAsia"/>
          <w:sz w:val="28"/>
        </w:rPr>
        <w:t>其他惡意軟體或惡意攻擊的傳播程式。Emotet使用多種方法與規避技術來維護其持續性，更透過夾帶惡意附件或連結的網路釣魚垃圾郵件進行傳播。在受到Emotet惡意程式感染後，法蘭克福於108年12月關閉網路</w:t>
      </w:r>
      <w:r w:rsidR="004904AA">
        <w:rPr>
          <w:rFonts w:ascii="標楷體" w:eastAsia="標楷體" w:hAnsi="標楷體" w:hint="eastAsia"/>
          <w:sz w:val="28"/>
        </w:rPr>
        <w:t>，然於</w:t>
      </w:r>
      <w:r w:rsidRPr="00B811D2">
        <w:rPr>
          <w:rFonts w:ascii="標楷體" w:eastAsia="標楷體" w:hAnsi="標楷體" w:hint="eastAsia"/>
          <w:sz w:val="28"/>
        </w:rPr>
        <w:t>此之前，德國已有</w:t>
      </w:r>
      <w:r w:rsidR="004904AA">
        <w:rPr>
          <w:rFonts w:ascii="標楷體" w:eastAsia="標楷體" w:hAnsi="標楷體"/>
          <w:sz w:val="28"/>
        </w:rPr>
        <w:t>2</w:t>
      </w:r>
      <w:r w:rsidRPr="00B811D2">
        <w:rPr>
          <w:rFonts w:ascii="標楷體" w:eastAsia="標楷體" w:hAnsi="標楷體" w:hint="eastAsia"/>
          <w:sz w:val="28"/>
        </w:rPr>
        <w:t>家大學與另一個</w:t>
      </w:r>
      <w:r w:rsidR="006A550D">
        <w:rPr>
          <w:rFonts w:ascii="標楷體" w:eastAsia="標楷體" w:hAnsi="標楷體" w:hint="eastAsia"/>
          <w:sz w:val="28"/>
        </w:rPr>
        <w:t>位於</w:t>
      </w:r>
      <w:r w:rsidRPr="00B811D2">
        <w:rPr>
          <w:rFonts w:ascii="標楷體" w:eastAsia="標楷體" w:hAnsi="標楷體" w:hint="eastAsia"/>
          <w:sz w:val="28"/>
        </w:rPr>
        <w:t>法蘭克福以北城市因遭受Emotet攻擊，</w:t>
      </w:r>
      <w:r w:rsidR="008F1B12">
        <w:rPr>
          <w:rFonts w:ascii="標楷體" w:eastAsia="標楷體" w:hAnsi="標楷體" w:hint="eastAsia"/>
          <w:sz w:val="28"/>
        </w:rPr>
        <w:t>同樣</w:t>
      </w:r>
      <w:r w:rsidRPr="00B811D2">
        <w:rPr>
          <w:rFonts w:ascii="標楷體" w:eastAsia="標楷體" w:hAnsi="標楷體" w:hint="eastAsia"/>
          <w:sz w:val="28"/>
        </w:rPr>
        <w:t>先</w:t>
      </w:r>
      <w:r w:rsidR="008F1B12">
        <w:rPr>
          <w:rFonts w:ascii="標楷體" w:eastAsia="標楷體" w:hAnsi="標楷體" w:hint="eastAsia"/>
          <w:sz w:val="28"/>
        </w:rPr>
        <w:t>行</w:t>
      </w:r>
      <w:r w:rsidRPr="00B811D2">
        <w:rPr>
          <w:rFonts w:ascii="標楷體" w:eastAsia="標楷體" w:hAnsi="標楷體" w:hint="eastAsia"/>
          <w:sz w:val="28"/>
        </w:rPr>
        <w:t>關閉網路</w:t>
      </w:r>
      <w:r w:rsidR="00956151">
        <w:rPr>
          <w:rFonts w:ascii="標楷體" w:eastAsia="標楷體" w:hAnsi="標楷體" w:hint="eastAsia"/>
          <w:sz w:val="28"/>
        </w:rPr>
        <w:t>，</w:t>
      </w:r>
      <w:r w:rsidR="00F83666">
        <w:rPr>
          <w:rFonts w:ascii="標楷體" w:eastAsia="標楷體" w:hAnsi="標楷體" w:hint="eastAsia"/>
          <w:sz w:val="28"/>
        </w:rPr>
        <w:t>可見APT攻擊帶來之影響衝擊</w:t>
      </w:r>
      <w:r w:rsidR="00A532B5">
        <w:rPr>
          <w:rFonts w:ascii="標楷體" w:eastAsia="標楷體" w:hAnsi="標楷體" w:hint="eastAsia"/>
          <w:sz w:val="28"/>
        </w:rPr>
        <w:t>須</w:t>
      </w:r>
      <w:r w:rsidR="00A532B5" w:rsidRPr="00A532B5">
        <w:rPr>
          <w:rFonts w:ascii="標楷體" w:eastAsia="標楷體" w:hAnsi="標楷體" w:hint="eastAsia"/>
          <w:sz w:val="28"/>
        </w:rPr>
        <w:t>審慎應對</w:t>
      </w:r>
      <w:r w:rsidR="00F83666">
        <w:rPr>
          <w:rFonts w:ascii="標楷體" w:eastAsia="標楷體" w:hAnsi="標楷體" w:hint="eastAsia"/>
          <w:sz w:val="28"/>
        </w:rPr>
        <w:t>。</w:t>
      </w:r>
    </w:p>
    <w:p w:rsidR="00235368" w:rsidRDefault="00235368" w:rsidP="00296A6E">
      <w:pPr>
        <w:pStyle w:val="a9"/>
        <w:numPr>
          <w:ilvl w:val="1"/>
          <w:numId w:val="31"/>
        </w:numPr>
        <w:spacing w:beforeLines="50" w:line="560" w:lineRule="exact"/>
        <w:ind w:leftChars="295" w:left="1274" w:hangingChars="202" w:hanging="566"/>
        <w:rPr>
          <w:rFonts w:ascii="標楷體" w:eastAsia="標楷體" w:hAnsi="標楷體"/>
          <w:b/>
          <w:sz w:val="28"/>
        </w:rPr>
      </w:pPr>
      <w:r w:rsidRPr="00A62DF9">
        <w:rPr>
          <w:rFonts w:ascii="標楷體" w:eastAsia="標楷體" w:hAnsi="標楷體" w:hint="eastAsia"/>
          <w:b/>
          <w:sz w:val="28"/>
        </w:rPr>
        <w:t>資安</w:t>
      </w:r>
      <w:r w:rsidRPr="00A62DF9">
        <w:rPr>
          <w:rFonts w:ascii="標楷體" w:eastAsia="標楷體" w:hAnsi="標楷體"/>
          <w:b/>
          <w:sz w:val="28"/>
        </w:rPr>
        <w:t>(訊)供應商持續遭駭破壞供應鏈安全</w:t>
      </w:r>
    </w:p>
    <w:p w:rsidR="00235368" w:rsidRPr="00A62DF9" w:rsidRDefault="00235368" w:rsidP="00704E0A">
      <w:pPr>
        <w:pStyle w:val="a9"/>
        <w:spacing w:line="560" w:lineRule="exact"/>
        <w:ind w:leftChars="0" w:left="958" w:firstLineChars="200" w:firstLine="560"/>
        <w:jc w:val="both"/>
        <w:rPr>
          <w:rFonts w:ascii="標楷體" w:eastAsia="標楷體" w:hAnsi="標楷體"/>
          <w:sz w:val="28"/>
          <w:szCs w:val="28"/>
        </w:rPr>
      </w:pPr>
      <w:r w:rsidRPr="00A62DF9">
        <w:rPr>
          <w:rFonts w:ascii="標楷體" w:eastAsia="標楷體" w:hAnsi="標楷體" w:hint="eastAsia"/>
          <w:sz w:val="28"/>
          <w:szCs w:val="28"/>
        </w:rPr>
        <w:t>資安業者</w:t>
      </w:r>
      <w:r w:rsidRPr="00A62DF9">
        <w:rPr>
          <w:rFonts w:ascii="標楷體" w:eastAsia="標楷體" w:hAnsi="標楷體"/>
          <w:sz w:val="28"/>
          <w:szCs w:val="28"/>
        </w:rPr>
        <w:t>Proofpoint於108年9月在官網發布訊息，某國家級駭客集團持續鎖定美國公用事業服務</w:t>
      </w:r>
      <w:r w:rsidR="002F19D8">
        <w:rPr>
          <w:rFonts w:ascii="標楷體" w:eastAsia="標楷體" w:hAnsi="標楷體" w:hint="eastAsia"/>
          <w:sz w:val="28"/>
          <w:szCs w:val="28"/>
        </w:rPr>
        <w:t>(</w:t>
      </w:r>
      <w:r w:rsidR="001B3927">
        <w:rPr>
          <w:rFonts w:ascii="標楷體" w:eastAsia="標楷體" w:hAnsi="標楷體" w:hint="eastAsia"/>
          <w:sz w:val="28"/>
          <w:szCs w:val="28"/>
        </w:rPr>
        <w:t>U</w:t>
      </w:r>
      <w:r w:rsidR="001B3927">
        <w:rPr>
          <w:rFonts w:ascii="標楷體" w:eastAsia="標楷體" w:hAnsi="標楷體"/>
          <w:sz w:val="28"/>
          <w:szCs w:val="28"/>
        </w:rPr>
        <w:t xml:space="preserve">tilities </w:t>
      </w:r>
      <w:r w:rsidR="001B3927">
        <w:rPr>
          <w:rFonts w:ascii="標楷體" w:eastAsia="標楷體" w:hAnsi="標楷體" w:hint="eastAsia"/>
          <w:sz w:val="28"/>
          <w:szCs w:val="28"/>
        </w:rPr>
        <w:t>S</w:t>
      </w:r>
      <w:r w:rsidR="002F19D8" w:rsidRPr="002F19D8">
        <w:rPr>
          <w:rFonts w:ascii="標楷體" w:eastAsia="標楷體" w:hAnsi="標楷體"/>
          <w:sz w:val="28"/>
          <w:szCs w:val="28"/>
        </w:rPr>
        <w:t>ector</w:t>
      </w:r>
      <w:r w:rsidR="002F19D8">
        <w:rPr>
          <w:rFonts w:ascii="標楷體" w:eastAsia="標楷體" w:hAnsi="標楷體"/>
          <w:sz w:val="28"/>
          <w:szCs w:val="28"/>
        </w:rPr>
        <w:t>)</w:t>
      </w:r>
      <w:r w:rsidRPr="00A62DF9">
        <w:rPr>
          <w:rFonts w:ascii="標楷體" w:eastAsia="標楷體" w:hAnsi="標楷體"/>
          <w:sz w:val="28"/>
          <w:szCs w:val="28"/>
        </w:rPr>
        <w:t>供應商，展開魚叉式網路釣魚</w:t>
      </w:r>
      <w:r w:rsidR="004904AA">
        <w:rPr>
          <w:rFonts w:ascii="標楷體" w:eastAsia="標楷體" w:hAnsi="標楷體" w:hint="eastAsia"/>
          <w:sz w:val="28"/>
          <w:szCs w:val="28"/>
        </w:rPr>
        <w:t>(</w:t>
      </w:r>
      <w:r w:rsidR="004904AA" w:rsidRPr="004904AA">
        <w:rPr>
          <w:rFonts w:ascii="標楷體" w:eastAsia="標楷體" w:hAnsi="標楷體"/>
          <w:sz w:val="28"/>
          <w:szCs w:val="28"/>
        </w:rPr>
        <w:t xml:space="preserve">Spear </w:t>
      </w:r>
      <w:r w:rsidR="004904AA">
        <w:rPr>
          <w:rFonts w:ascii="標楷體" w:eastAsia="標楷體" w:hAnsi="標楷體"/>
          <w:sz w:val="28"/>
          <w:szCs w:val="28"/>
        </w:rPr>
        <w:t>P</w:t>
      </w:r>
      <w:r w:rsidR="004904AA" w:rsidRPr="004904AA">
        <w:rPr>
          <w:rFonts w:ascii="標楷體" w:eastAsia="標楷體" w:hAnsi="標楷體"/>
          <w:sz w:val="28"/>
          <w:szCs w:val="28"/>
        </w:rPr>
        <w:t>hishing</w:t>
      </w:r>
      <w:r w:rsidR="004904AA">
        <w:rPr>
          <w:rFonts w:ascii="標楷體" w:eastAsia="標楷體" w:hAnsi="標楷體"/>
          <w:sz w:val="28"/>
          <w:szCs w:val="28"/>
        </w:rPr>
        <w:t>)</w:t>
      </w:r>
      <w:r w:rsidRPr="00A62DF9">
        <w:rPr>
          <w:rFonts w:ascii="標楷體" w:eastAsia="標楷體" w:hAnsi="標楷體" w:hint="eastAsia"/>
          <w:sz w:val="28"/>
          <w:szCs w:val="28"/>
        </w:rPr>
        <w:t>攻</w:t>
      </w:r>
      <w:r w:rsidRPr="00A62DF9">
        <w:rPr>
          <w:rFonts w:ascii="標楷體" w:eastAsia="標楷體" w:hAnsi="標楷體"/>
          <w:sz w:val="28"/>
          <w:szCs w:val="28"/>
        </w:rPr>
        <w:t>擊，在受害者系統上植入LookBack惡意程式，</w:t>
      </w:r>
      <w:r w:rsidR="004904AA">
        <w:rPr>
          <w:rFonts w:ascii="標楷體" w:eastAsia="標楷體" w:hAnsi="標楷體" w:hint="eastAsia"/>
          <w:sz w:val="28"/>
          <w:szCs w:val="28"/>
        </w:rPr>
        <w:t>經統計，</w:t>
      </w:r>
      <w:r w:rsidRPr="00A62DF9">
        <w:rPr>
          <w:rFonts w:ascii="標楷體" w:eastAsia="標楷體" w:hAnsi="標楷體"/>
          <w:sz w:val="28"/>
          <w:szCs w:val="28"/>
        </w:rPr>
        <w:t>至少</w:t>
      </w:r>
      <w:r w:rsidR="004904AA">
        <w:rPr>
          <w:rFonts w:ascii="標楷體" w:eastAsia="標楷體" w:hAnsi="標楷體" w:hint="eastAsia"/>
          <w:sz w:val="28"/>
          <w:szCs w:val="28"/>
        </w:rPr>
        <w:t>已</w:t>
      </w:r>
      <w:r w:rsidRPr="00A62DF9">
        <w:rPr>
          <w:rFonts w:ascii="標楷體" w:eastAsia="標楷體" w:hAnsi="標楷體" w:hint="eastAsia"/>
          <w:sz w:val="28"/>
          <w:szCs w:val="28"/>
        </w:rPr>
        <w:t>有</w:t>
      </w:r>
      <w:r w:rsidRPr="00A62DF9">
        <w:rPr>
          <w:rFonts w:ascii="標楷體" w:eastAsia="標楷體" w:hAnsi="標楷體"/>
          <w:sz w:val="28"/>
          <w:szCs w:val="28"/>
        </w:rPr>
        <w:t>17個供應商遭到攻擊。Proofpoint進一步指出，同一駭客集團於</w:t>
      </w:r>
      <w:r w:rsidR="006A550D">
        <w:rPr>
          <w:rFonts w:ascii="標楷體" w:eastAsia="標楷體" w:hAnsi="標楷體" w:hint="eastAsia"/>
          <w:sz w:val="28"/>
          <w:szCs w:val="28"/>
        </w:rPr>
        <w:t>同年</w:t>
      </w:r>
      <w:r w:rsidRPr="00A62DF9">
        <w:rPr>
          <w:rFonts w:ascii="標楷體" w:eastAsia="標楷體" w:hAnsi="標楷體"/>
          <w:sz w:val="28"/>
          <w:szCs w:val="28"/>
        </w:rPr>
        <w:t>8月再度發動新一波攻勢，目標同樣是美國公用事業</w:t>
      </w:r>
      <w:r w:rsidR="00D0168D" w:rsidRPr="00A62DF9">
        <w:rPr>
          <w:rFonts w:ascii="標楷體" w:eastAsia="標楷體" w:hAnsi="標楷體"/>
          <w:sz w:val="28"/>
          <w:szCs w:val="28"/>
        </w:rPr>
        <w:t>服務</w:t>
      </w:r>
      <w:r w:rsidRPr="00A62DF9">
        <w:rPr>
          <w:rFonts w:ascii="標楷體" w:eastAsia="標楷體" w:hAnsi="標楷體"/>
          <w:sz w:val="28"/>
          <w:szCs w:val="28"/>
        </w:rPr>
        <w:t>供應商</w:t>
      </w:r>
      <w:r w:rsidR="006A550D">
        <w:rPr>
          <w:rFonts w:ascii="標楷體" w:eastAsia="標楷體" w:hAnsi="標楷體" w:hint="eastAsia"/>
          <w:sz w:val="28"/>
          <w:szCs w:val="28"/>
        </w:rPr>
        <w:t>，</w:t>
      </w:r>
      <w:r w:rsidRPr="00A62DF9">
        <w:rPr>
          <w:rFonts w:ascii="標楷體" w:eastAsia="標楷體" w:hAnsi="標楷體"/>
          <w:sz w:val="28"/>
          <w:szCs w:val="28"/>
        </w:rPr>
        <w:t>但這次在網路釣魚郵件中偽裝成全球能源認證機構(Global Energy Certification, GEC)，邀請受害者參加認證考試，</w:t>
      </w:r>
      <w:r>
        <w:rPr>
          <w:rFonts w:ascii="標楷體" w:eastAsia="標楷體" w:hAnsi="標楷體" w:hint="eastAsia"/>
          <w:sz w:val="28"/>
          <w:szCs w:val="28"/>
        </w:rPr>
        <w:t>同</w:t>
      </w:r>
      <w:r w:rsidRPr="00A62DF9">
        <w:rPr>
          <w:rFonts w:ascii="標楷體" w:eastAsia="標楷體" w:hAnsi="標楷體" w:hint="eastAsia"/>
          <w:sz w:val="28"/>
          <w:szCs w:val="28"/>
        </w:rPr>
        <w:t>樣附上含有惡意巨集的</w:t>
      </w:r>
      <w:r w:rsidRPr="00A62DF9">
        <w:rPr>
          <w:rFonts w:ascii="標楷體" w:eastAsia="標楷體" w:hAnsi="標楷體"/>
          <w:sz w:val="28"/>
          <w:szCs w:val="28"/>
        </w:rPr>
        <w:t>Word檔案。Proofpoint表示，駭客集團未因之前攻擊曝光而銷聲匿跡，</w:t>
      </w:r>
      <w:r w:rsidRPr="00A62DF9">
        <w:rPr>
          <w:rFonts w:ascii="標楷體" w:eastAsia="標楷體" w:hAnsi="標楷體"/>
          <w:sz w:val="28"/>
          <w:szCs w:val="28"/>
        </w:rPr>
        <w:lastRenderedPageBreak/>
        <w:t>反而不斷地改善網路釣魚攻擊策略、技巧及程序，明確暴露該集</w:t>
      </w:r>
      <w:r w:rsidRPr="002F19D8">
        <w:rPr>
          <w:rFonts w:ascii="標楷體" w:eastAsia="標楷體" w:hAnsi="標楷體"/>
          <w:sz w:val="28"/>
          <w:szCs w:val="28"/>
        </w:rPr>
        <w:t>團對美國</w:t>
      </w:r>
      <w:r w:rsidR="00E371B7" w:rsidRPr="00624C24">
        <w:rPr>
          <w:rFonts w:ascii="標楷體" w:eastAsia="標楷體" w:hAnsi="標楷體"/>
          <w:sz w:val="28"/>
          <w:szCs w:val="28"/>
        </w:rPr>
        <w:t>公用事業服務</w:t>
      </w:r>
      <w:r w:rsidRPr="002F19D8">
        <w:rPr>
          <w:rFonts w:ascii="標楷體" w:eastAsia="標楷體" w:hAnsi="標楷體" w:hint="eastAsia"/>
          <w:sz w:val="28"/>
          <w:szCs w:val="28"/>
        </w:rPr>
        <w:t>供</w:t>
      </w:r>
      <w:r w:rsidRPr="00A62DF9">
        <w:rPr>
          <w:rFonts w:ascii="標楷體" w:eastAsia="標楷體" w:hAnsi="標楷體" w:hint="eastAsia"/>
          <w:sz w:val="28"/>
          <w:szCs w:val="28"/>
        </w:rPr>
        <w:t>應商的惡意企圖。</w:t>
      </w:r>
    </w:p>
    <w:p w:rsidR="00235368" w:rsidRPr="0055426D" w:rsidRDefault="00235368" w:rsidP="00704E0A">
      <w:pPr>
        <w:pStyle w:val="a9"/>
        <w:spacing w:line="560" w:lineRule="exact"/>
        <w:ind w:leftChars="0" w:left="958" w:firstLineChars="200" w:firstLine="560"/>
        <w:jc w:val="both"/>
        <w:rPr>
          <w:rFonts w:ascii="標楷體" w:eastAsia="標楷體" w:hAnsi="標楷體"/>
          <w:b/>
          <w:sz w:val="28"/>
        </w:rPr>
      </w:pPr>
      <w:r w:rsidRPr="0055426D">
        <w:rPr>
          <w:rFonts w:ascii="標楷體" w:eastAsia="標楷體" w:hAnsi="標楷體" w:hint="eastAsia"/>
          <w:sz w:val="28"/>
          <w:szCs w:val="28"/>
        </w:rPr>
        <w:t>供應商可能因為資安防護機制缺陷或是專注於業務成長輕忽資安重要性，因此相對於駭客的真正目標較易入侵。</w:t>
      </w:r>
      <w:r w:rsidR="006A550D">
        <w:rPr>
          <w:rFonts w:ascii="標楷體" w:eastAsia="標楷體" w:hAnsi="標楷體" w:hint="eastAsia"/>
          <w:sz w:val="28"/>
          <w:szCs w:val="28"/>
        </w:rPr>
        <w:t>爰此</w:t>
      </w:r>
      <w:r w:rsidRPr="0055426D">
        <w:rPr>
          <w:rFonts w:ascii="標楷體" w:eastAsia="標楷體" w:hAnsi="標楷體" w:hint="eastAsia"/>
          <w:sz w:val="28"/>
          <w:szCs w:val="28"/>
        </w:rPr>
        <w:t>，駭客可利用資</w:t>
      </w:r>
      <w:r w:rsidR="001B3927">
        <w:rPr>
          <w:rFonts w:ascii="標楷體" w:eastAsia="標楷體" w:hAnsi="標楷體" w:hint="eastAsia"/>
          <w:sz w:val="28"/>
          <w:szCs w:val="28"/>
        </w:rPr>
        <w:t>通</w:t>
      </w:r>
      <w:r w:rsidRPr="0055426D">
        <w:rPr>
          <w:rFonts w:ascii="標楷體" w:eastAsia="標楷體" w:hAnsi="標楷體" w:hint="eastAsia"/>
          <w:sz w:val="28"/>
          <w:szCs w:val="28"/>
        </w:rPr>
        <w:t>訊設備供應商做為跳板，進一步針對真正目標進行攻擊。</w:t>
      </w:r>
    </w:p>
    <w:p w:rsidR="00235368" w:rsidRDefault="00235368" w:rsidP="00296A6E">
      <w:pPr>
        <w:pStyle w:val="a9"/>
        <w:numPr>
          <w:ilvl w:val="1"/>
          <w:numId w:val="31"/>
        </w:numPr>
        <w:spacing w:beforeLines="50" w:line="560" w:lineRule="exact"/>
        <w:ind w:leftChars="295" w:left="1274" w:hangingChars="202" w:hanging="566"/>
        <w:rPr>
          <w:rFonts w:ascii="標楷體" w:eastAsia="標楷體" w:hAnsi="標楷體"/>
          <w:b/>
          <w:sz w:val="28"/>
        </w:rPr>
      </w:pPr>
      <w:r w:rsidRPr="00A62DF9">
        <w:rPr>
          <w:rFonts w:ascii="標楷體" w:eastAsia="標楷體" w:hAnsi="標楷體" w:hint="eastAsia"/>
          <w:b/>
          <w:sz w:val="28"/>
        </w:rPr>
        <w:t>關鍵資訊基礎設施資安風險倍增</w:t>
      </w:r>
    </w:p>
    <w:p w:rsidR="00235368" w:rsidRPr="00A62DF9" w:rsidRDefault="00E264F9">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關鍵</w:t>
      </w:r>
      <w:r w:rsidR="00ED68F8" w:rsidRPr="00ED68F8">
        <w:rPr>
          <w:rFonts w:ascii="標楷體" w:eastAsia="標楷體" w:hAnsi="標楷體" w:hint="eastAsia"/>
          <w:sz w:val="28"/>
          <w:szCs w:val="28"/>
        </w:rPr>
        <w:t>基礎設施</w:t>
      </w:r>
      <w:r w:rsidR="00956151">
        <w:rPr>
          <w:rFonts w:ascii="標楷體" w:eastAsia="標楷體" w:hAnsi="標楷體" w:hint="eastAsia"/>
          <w:sz w:val="28"/>
          <w:szCs w:val="28"/>
        </w:rPr>
        <w:t>(</w:t>
      </w:r>
      <w:r w:rsidR="00ED68F8" w:rsidRPr="00624C24">
        <w:rPr>
          <w:rFonts w:ascii="標楷體" w:eastAsia="標楷體" w:hAnsi="標楷體"/>
          <w:sz w:val="28"/>
          <w:szCs w:val="28"/>
          <w:lang w:eastAsia="zh-HK"/>
        </w:rPr>
        <w:t>Critical</w:t>
      </w:r>
      <w:r w:rsidR="00DC4D8B">
        <w:rPr>
          <w:rFonts w:ascii="標楷體" w:eastAsia="標楷體" w:hAnsi="標楷體" w:hint="eastAsia"/>
          <w:sz w:val="28"/>
          <w:szCs w:val="28"/>
        </w:rPr>
        <w:t xml:space="preserve"> </w:t>
      </w:r>
      <w:r w:rsidR="00ED68F8" w:rsidRPr="00624C24">
        <w:rPr>
          <w:rFonts w:ascii="標楷體" w:eastAsia="標楷體" w:hAnsi="標楷體"/>
          <w:sz w:val="28"/>
          <w:szCs w:val="28"/>
          <w:lang w:eastAsia="zh-HK"/>
        </w:rPr>
        <w:t xml:space="preserve">Infrastructure, </w:t>
      </w:r>
      <w:r>
        <w:rPr>
          <w:rFonts w:ascii="標楷體" w:eastAsia="標楷體" w:hAnsi="標楷體"/>
          <w:sz w:val="28"/>
          <w:szCs w:val="28"/>
          <w:lang w:eastAsia="zh-HK"/>
        </w:rPr>
        <w:t>CI</w:t>
      </w:r>
      <w:r w:rsidR="00E371B7" w:rsidRPr="00624C24">
        <w:rPr>
          <w:rFonts w:ascii="標楷體" w:eastAsia="標楷體" w:hAnsi="標楷體"/>
          <w:sz w:val="28"/>
          <w:szCs w:val="28"/>
        </w:rPr>
        <w:t>)</w:t>
      </w:r>
      <w:r w:rsidR="00235368" w:rsidRPr="00A62DF9">
        <w:rPr>
          <w:rFonts w:ascii="標楷體" w:eastAsia="標楷體" w:hAnsi="標楷體" w:hint="eastAsia"/>
          <w:sz w:val="28"/>
          <w:szCs w:val="28"/>
        </w:rPr>
        <w:t>範圍相當廣泛，且與民眾生活密不可分，包含能源、水資源、通訊傳播、交通、金融、</w:t>
      </w:r>
      <w:r w:rsidR="00956151">
        <w:rPr>
          <w:rFonts w:ascii="標楷體" w:eastAsia="標楷體" w:hAnsi="標楷體" w:hint="eastAsia"/>
          <w:sz w:val="28"/>
          <w:szCs w:val="28"/>
        </w:rPr>
        <w:t>緊急救援與醫院、</w:t>
      </w:r>
      <w:r w:rsidR="00956151" w:rsidRPr="00A62DF9">
        <w:rPr>
          <w:rFonts w:ascii="標楷體" w:eastAsia="標楷體" w:hAnsi="標楷體" w:hint="eastAsia"/>
          <w:sz w:val="28"/>
          <w:szCs w:val="28"/>
        </w:rPr>
        <w:t>政府機關</w:t>
      </w:r>
      <w:r w:rsidR="00956151">
        <w:rPr>
          <w:rFonts w:ascii="標楷體" w:eastAsia="標楷體" w:hAnsi="標楷體" w:hint="eastAsia"/>
          <w:sz w:val="28"/>
          <w:szCs w:val="28"/>
        </w:rPr>
        <w:t>、科學園區與工業區</w:t>
      </w:r>
      <w:r w:rsidR="00956151" w:rsidRPr="00A62DF9">
        <w:rPr>
          <w:rFonts w:ascii="標楷體" w:eastAsia="標楷體" w:hAnsi="標楷體" w:hint="eastAsia"/>
          <w:sz w:val="28"/>
          <w:szCs w:val="28"/>
        </w:rPr>
        <w:t>等領域</w:t>
      </w:r>
      <w:r w:rsidR="006A550D" w:rsidRPr="00A62DF9">
        <w:rPr>
          <w:rFonts w:ascii="標楷體" w:eastAsia="標楷體" w:hAnsi="標楷體" w:hint="eastAsia"/>
          <w:sz w:val="28"/>
          <w:szCs w:val="28"/>
        </w:rPr>
        <w:t>，</w:t>
      </w:r>
      <w:r>
        <w:rPr>
          <w:rFonts w:ascii="標楷體" w:eastAsia="標楷體" w:hAnsi="標楷體" w:hint="eastAsia"/>
          <w:sz w:val="28"/>
          <w:szCs w:val="28"/>
        </w:rPr>
        <w:t>而</w:t>
      </w:r>
      <w:r w:rsidRPr="00E264F9">
        <w:rPr>
          <w:rFonts w:ascii="標楷體" w:eastAsia="標楷體" w:hAnsi="標楷體" w:hint="eastAsia"/>
          <w:sz w:val="28"/>
          <w:szCs w:val="28"/>
        </w:rPr>
        <w:t>支持</w:t>
      </w:r>
      <w:r w:rsidR="00DC4D8B">
        <w:rPr>
          <w:rFonts w:ascii="標楷體" w:eastAsia="標楷體" w:hAnsi="標楷體" w:hint="eastAsia"/>
          <w:sz w:val="28"/>
          <w:szCs w:val="28"/>
        </w:rPr>
        <w:t>CI</w:t>
      </w:r>
      <w:r w:rsidRPr="00E264F9">
        <w:rPr>
          <w:rFonts w:ascii="標楷體" w:eastAsia="標楷體" w:hAnsi="標楷體" w:hint="eastAsia"/>
          <w:sz w:val="28"/>
          <w:szCs w:val="28"/>
        </w:rPr>
        <w:t>所需之</w:t>
      </w:r>
      <w:r w:rsidR="00935DC5">
        <w:rPr>
          <w:rFonts w:ascii="標楷體" w:eastAsia="標楷體" w:hAnsi="標楷體" w:hint="eastAsia"/>
          <w:sz w:val="28"/>
          <w:szCs w:val="28"/>
        </w:rPr>
        <w:t>資通系統</w:t>
      </w:r>
      <w:r w:rsidR="00DC4D8B">
        <w:rPr>
          <w:rFonts w:ascii="標楷體" w:eastAsia="標楷體" w:hAnsi="標楷體" w:hint="eastAsia"/>
          <w:sz w:val="28"/>
          <w:szCs w:val="28"/>
        </w:rPr>
        <w:t>為</w:t>
      </w:r>
      <w:r w:rsidR="00DC4D8B" w:rsidRPr="00DC4D8B">
        <w:rPr>
          <w:rFonts w:ascii="標楷體" w:eastAsia="標楷體" w:hAnsi="標楷體" w:hint="eastAsia"/>
          <w:sz w:val="28"/>
          <w:szCs w:val="28"/>
        </w:rPr>
        <w:t>關鍵資訊基礎設</w:t>
      </w:r>
      <w:r w:rsidR="00956151">
        <w:rPr>
          <w:rFonts w:ascii="標楷體" w:eastAsia="標楷體" w:hAnsi="標楷體" w:hint="eastAsia"/>
          <w:sz w:val="28"/>
          <w:szCs w:val="28"/>
        </w:rPr>
        <w:t>施(</w:t>
      </w:r>
      <w:r w:rsidRPr="001911CF">
        <w:rPr>
          <w:rFonts w:ascii="標楷體" w:eastAsia="標楷體" w:hAnsi="標楷體"/>
          <w:sz w:val="28"/>
          <w:szCs w:val="28"/>
          <w:lang w:eastAsia="zh-HK"/>
        </w:rPr>
        <w:t>Critical</w:t>
      </w:r>
      <w:r w:rsidRPr="001911CF">
        <w:rPr>
          <w:rFonts w:ascii="標楷體" w:eastAsia="標楷體" w:hAnsi="標楷體" w:hint="eastAsia"/>
          <w:sz w:val="28"/>
          <w:szCs w:val="28"/>
        </w:rPr>
        <w:t xml:space="preserve"> </w:t>
      </w:r>
      <w:r w:rsidRPr="001911CF">
        <w:rPr>
          <w:rFonts w:ascii="標楷體" w:eastAsia="標楷體" w:hAnsi="標楷體"/>
          <w:sz w:val="28"/>
          <w:szCs w:val="28"/>
          <w:lang w:eastAsia="zh-HK"/>
        </w:rPr>
        <w:t>Information Infrastructure, CI</w:t>
      </w:r>
      <w:r w:rsidR="00833419">
        <w:rPr>
          <w:rFonts w:ascii="標楷體" w:eastAsia="標楷體" w:hAnsi="標楷體" w:hint="eastAsia"/>
          <w:sz w:val="28"/>
          <w:szCs w:val="28"/>
        </w:rPr>
        <w:t>I</w:t>
      </w:r>
      <w:r>
        <w:rPr>
          <w:rFonts w:ascii="標楷體" w:eastAsia="標楷體" w:hAnsi="標楷體" w:hint="eastAsia"/>
          <w:sz w:val="28"/>
          <w:szCs w:val="28"/>
        </w:rPr>
        <w:t>)</w:t>
      </w:r>
      <w:r w:rsidR="00DC4D8B">
        <w:rPr>
          <w:rFonts w:ascii="標楷體" w:eastAsia="標楷體" w:hAnsi="標楷體" w:hint="eastAsia"/>
          <w:sz w:val="28"/>
          <w:szCs w:val="28"/>
        </w:rPr>
        <w:t>，</w:t>
      </w:r>
      <w:r w:rsidR="00102CBA">
        <w:rPr>
          <w:rFonts w:ascii="標楷體" w:eastAsia="標楷體" w:hAnsi="標楷體" w:hint="eastAsia"/>
          <w:sz w:val="28"/>
          <w:szCs w:val="28"/>
        </w:rPr>
        <w:t>亦</w:t>
      </w:r>
      <w:r w:rsidR="00DC4D8B" w:rsidRPr="00A62DF9">
        <w:rPr>
          <w:rFonts w:ascii="標楷體" w:eastAsia="標楷體" w:hAnsi="標楷體" w:hint="eastAsia"/>
          <w:sz w:val="28"/>
          <w:szCs w:val="28"/>
        </w:rPr>
        <w:t>是重要防護範圍</w:t>
      </w:r>
      <w:r w:rsidR="00102CBA">
        <w:rPr>
          <w:rFonts w:ascii="標楷體" w:eastAsia="標楷體" w:hAnsi="標楷體" w:hint="eastAsia"/>
          <w:sz w:val="28"/>
          <w:szCs w:val="28"/>
        </w:rPr>
        <w:t>，</w:t>
      </w:r>
      <w:r w:rsidR="006A550D">
        <w:rPr>
          <w:rFonts w:ascii="標楷體" w:eastAsia="標楷體" w:hAnsi="標楷體" w:hint="eastAsia"/>
          <w:sz w:val="28"/>
          <w:szCs w:val="28"/>
        </w:rPr>
        <w:t>一旦遭駭，將影響民眾生活，甚至社會秩序與國家安全</w:t>
      </w:r>
      <w:r w:rsidR="00235368" w:rsidRPr="00A62DF9">
        <w:rPr>
          <w:rFonts w:ascii="標楷體" w:eastAsia="標楷體" w:hAnsi="標楷體" w:hint="eastAsia"/>
          <w:sz w:val="28"/>
          <w:szCs w:val="28"/>
        </w:rPr>
        <w:t>。</w:t>
      </w:r>
      <w:r w:rsidR="00956151">
        <w:rPr>
          <w:rFonts w:ascii="標楷體" w:eastAsia="標楷體" w:hAnsi="標楷體" w:hint="eastAsia"/>
          <w:sz w:val="28"/>
          <w:szCs w:val="28"/>
        </w:rPr>
        <w:t>近年來，</w:t>
      </w:r>
      <w:r w:rsidR="003E18DF">
        <w:rPr>
          <w:rFonts w:ascii="標楷體" w:eastAsia="標楷體" w:hAnsi="標楷體" w:hint="eastAsia"/>
          <w:sz w:val="28"/>
          <w:szCs w:val="28"/>
        </w:rPr>
        <w:t>因</w:t>
      </w:r>
      <w:r w:rsidR="00C670F6">
        <w:rPr>
          <w:rFonts w:ascii="標楷體" w:eastAsia="標楷體" w:hAnsi="標楷體" w:hint="eastAsia"/>
          <w:sz w:val="28"/>
          <w:szCs w:val="28"/>
        </w:rPr>
        <w:t>CII</w:t>
      </w:r>
      <w:r w:rsidR="00235368" w:rsidRPr="00A62DF9">
        <w:rPr>
          <w:rFonts w:ascii="標楷體" w:eastAsia="標楷體" w:hAnsi="標楷體" w:hint="eastAsia"/>
          <w:sz w:val="28"/>
          <w:szCs w:val="28"/>
        </w:rPr>
        <w:t>資訊架構漸趨開放式與網路串連，相關資安風險也隨之而來。</w:t>
      </w:r>
    </w:p>
    <w:p w:rsidR="00235368" w:rsidRPr="00A62DF9" w:rsidRDefault="00235368" w:rsidP="00704E0A">
      <w:pPr>
        <w:pStyle w:val="a9"/>
        <w:spacing w:line="560" w:lineRule="exact"/>
        <w:ind w:leftChars="0" w:left="958" w:firstLineChars="200" w:firstLine="560"/>
        <w:jc w:val="both"/>
        <w:rPr>
          <w:rFonts w:ascii="標楷體" w:eastAsia="標楷體" w:hAnsi="標楷體"/>
          <w:sz w:val="28"/>
          <w:szCs w:val="28"/>
        </w:rPr>
      </w:pPr>
      <w:r w:rsidRPr="00A62DF9">
        <w:rPr>
          <w:rFonts w:ascii="標楷體" w:eastAsia="標楷體" w:hAnsi="標楷體" w:hint="eastAsia"/>
          <w:sz w:val="28"/>
          <w:szCs w:val="28"/>
        </w:rPr>
        <w:t>美國國家能源技術實驗室公布</w:t>
      </w:r>
      <w:r w:rsidRPr="00A62DF9">
        <w:rPr>
          <w:rFonts w:ascii="標楷體" w:eastAsia="標楷體" w:hAnsi="標楷體"/>
          <w:sz w:val="28"/>
          <w:szCs w:val="28"/>
        </w:rPr>
        <w:t>108年第1季OE-417電力緊急情況與干擾報告說明網路攻擊造成的電力系統運行中斷事件</w:t>
      </w:r>
      <w:r w:rsidR="006A550D">
        <w:rPr>
          <w:rFonts w:ascii="標楷體" w:eastAsia="標楷體" w:hAnsi="標楷體" w:hint="eastAsia"/>
          <w:sz w:val="28"/>
          <w:szCs w:val="28"/>
        </w:rPr>
        <w:t>，</w:t>
      </w:r>
      <w:r w:rsidRPr="00A62DF9">
        <w:rPr>
          <w:rFonts w:ascii="標楷體" w:eastAsia="標楷體" w:hAnsi="標楷體"/>
          <w:sz w:val="28"/>
          <w:szCs w:val="28"/>
        </w:rPr>
        <w:t>報告顯示該事件受害者</w:t>
      </w:r>
      <w:r w:rsidR="006A550D">
        <w:rPr>
          <w:rFonts w:ascii="標楷體" w:eastAsia="標楷體" w:hAnsi="標楷體" w:hint="eastAsia"/>
          <w:sz w:val="28"/>
          <w:szCs w:val="28"/>
        </w:rPr>
        <w:t>為</w:t>
      </w:r>
      <w:r w:rsidRPr="00A62DF9">
        <w:rPr>
          <w:rFonts w:ascii="標楷體" w:eastAsia="標楷體" w:hAnsi="標楷體"/>
          <w:sz w:val="28"/>
          <w:szCs w:val="28"/>
        </w:rPr>
        <w:t>一家位於猶他州的再生能源</w:t>
      </w:r>
      <w:r w:rsidR="00C670F6">
        <w:rPr>
          <w:rFonts w:ascii="標楷體" w:eastAsia="標楷體" w:hAnsi="標楷體" w:hint="eastAsia"/>
          <w:sz w:val="28"/>
          <w:szCs w:val="28"/>
        </w:rPr>
        <w:t>(</w:t>
      </w:r>
      <w:r w:rsidR="00CC17EB">
        <w:rPr>
          <w:rFonts w:ascii="標楷體" w:eastAsia="標楷體" w:hAnsi="標楷體" w:hint="eastAsia"/>
          <w:sz w:val="28"/>
          <w:szCs w:val="28"/>
        </w:rPr>
        <w:t>Renewable E</w:t>
      </w:r>
      <w:r w:rsidR="00C670F6" w:rsidRPr="00C670F6">
        <w:rPr>
          <w:rFonts w:ascii="標楷體" w:eastAsia="標楷體" w:hAnsi="標楷體" w:hint="eastAsia"/>
          <w:sz w:val="28"/>
          <w:szCs w:val="28"/>
        </w:rPr>
        <w:t>nergy</w:t>
      </w:r>
      <w:r w:rsidR="00C670F6">
        <w:rPr>
          <w:rFonts w:ascii="標楷體" w:eastAsia="標楷體" w:hAnsi="標楷體" w:hint="eastAsia"/>
          <w:sz w:val="28"/>
          <w:szCs w:val="28"/>
        </w:rPr>
        <w:t>)</w:t>
      </w:r>
      <w:r w:rsidRPr="00A62DF9">
        <w:rPr>
          <w:rFonts w:ascii="標楷體" w:eastAsia="標楷體" w:hAnsi="標楷體"/>
          <w:sz w:val="28"/>
          <w:szCs w:val="28"/>
        </w:rPr>
        <w:t>電力生產商。該攻擊利用防火牆已知漏洞，觸發阻斷服務攻擊(</w:t>
      </w:r>
      <w:r w:rsidR="006A550D" w:rsidRPr="00A3174F">
        <w:rPr>
          <w:rFonts w:ascii="標楷體" w:eastAsia="標楷體" w:hAnsi="標楷體"/>
          <w:sz w:val="28"/>
          <w:szCs w:val="28"/>
        </w:rPr>
        <w:t>Denial of Service</w:t>
      </w:r>
      <w:r w:rsidR="006A550D">
        <w:rPr>
          <w:rFonts w:ascii="標楷體" w:eastAsia="標楷體" w:hAnsi="標楷體"/>
          <w:sz w:val="28"/>
          <w:szCs w:val="28"/>
        </w:rPr>
        <w:t>,</w:t>
      </w:r>
      <w:r w:rsidR="006A550D" w:rsidRPr="00A62DF9">
        <w:rPr>
          <w:rFonts w:ascii="標楷體" w:eastAsia="標楷體" w:hAnsi="標楷體"/>
          <w:sz w:val="28"/>
          <w:szCs w:val="28"/>
        </w:rPr>
        <w:t xml:space="preserve"> </w:t>
      </w:r>
      <w:r w:rsidRPr="00A62DF9">
        <w:rPr>
          <w:rFonts w:ascii="標楷體" w:eastAsia="標楷體" w:hAnsi="標楷體"/>
          <w:sz w:val="28"/>
          <w:szCs w:val="28"/>
        </w:rPr>
        <w:t>DoS)指令，</w:t>
      </w:r>
      <w:r w:rsidR="006A550D">
        <w:rPr>
          <w:rFonts w:ascii="標楷體" w:eastAsia="標楷體" w:hAnsi="標楷體" w:hint="eastAsia"/>
          <w:sz w:val="28"/>
          <w:szCs w:val="28"/>
        </w:rPr>
        <w:t>造成</w:t>
      </w:r>
      <w:r w:rsidRPr="00A62DF9">
        <w:rPr>
          <w:rFonts w:ascii="標楷體" w:eastAsia="標楷體" w:hAnsi="標楷體"/>
          <w:sz w:val="28"/>
          <w:szCs w:val="28"/>
        </w:rPr>
        <w:t>系統重新啟動，</w:t>
      </w:r>
      <w:r w:rsidR="006A550D">
        <w:rPr>
          <w:rFonts w:ascii="標楷體" w:eastAsia="標楷體" w:hAnsi="標楷體" w:hint="eastAsia"/>
          <w:sz w:val="28"/>
          <w:szCs w:val="28"/>
        </w:rPr>
        <w:t>導致</w:t>
      </w:r>
      <w:r w:rsidRPr="00A62DF9">
        <w:rPr>
          <w:rFonts w:ascii="標楷體" w:eastAsia="標楷體" w:hAnsi="標楷體"/>
          <w:sz w:val="28"/>
          <w:szCs w:val="28"/>
        </w:rPr>
        <w:t>該公司控制中心與其他各個站點設備之間通訊中斷</w:t>
      </w:r>
      <w:r>
        <w:rPr>
          <w:rFonts w:ascii="標楷體" w:eastAsia="標楷體" w:hAnsi="標楷體" w:hint="eastAsia"/>
          <w:sz w:val="28"/>
          <w:szCs w:val="28"/>
        </w:rPr>
        <w:t>。</w:t>
      </w:r>
    </w:p>
    <w:p w:rsidR="009049E6" w:rsidRDefault="00235368" w:rsidP="00704E0A">
      <w:pPr>
        <w:pStyle w:val="a9"/>
        <w:spacing w:line="560" w:lineRule="exact"/>
        <w:ind w:leftChars="0" w:left="960" w:firstLineChars="200" w:firstLine="560"/>
        <w:jc w:val="both"/>
        <w:rPr>
          <w:rFonts w:ascii="標楷體" w:eastAsia="標楷體" w:hAnsi="標楷體"/>
          <w:sz w:val="28"/>
          <w:szCs w:val="28"/>
        </w:rPr>
      </w:pPr>
      <w:r w:rsidRPr="00E806AA">
        <w:rPr>
          <w:rFonts w:ascii="標楷體" w:eastAsia="標楷體" w:hAnsi="標楷體" w:hint="eastAsia"/>
          <w:sz w:val="28"/>
          <w:szCs w:val="28"/>
        </w:rPr>
        <w:t>另</w:t>
      </w:r>
      <w:r w:rsidRPr="00E806AA">
        <w:rPr>
          <w:rFonts w:ascii="標楷體" w:eastAsia="標楷體" w:hAnsi="標楷體"/>
          <w:sz w:val="28"/>
          <w:szCs w:val="28"/>
        </w:rPr>
        <w:t>一項</w:t>
      </w:r>
      <w:r w:rsidR="00F5287F">
        <w:rPr>
          <w:rFonts w:ascii="標楷體" w:eastAsia="標楷體" w:hAnsi="標楷體" w:hint="eastAsia"/>
          <w:sz w:val="28"/>
          <w:szCs w:val="28"/>
        </w:rPr>
        <w:t>讓</w:t>
      </w:r>
      <w:r w:rsidRPr="00E806AA">
        <w:rPr>
          <w:rFonts w:ascii="標楷體" w:eastAsia="標楷體" w:hAnsi="標楷體" w:hint="eastAsia"/>
          <w:sz w:val="28"/>
          <w:szCs w:val="28"/>
        </w:rPr>
        <w:t>各</w:t>
      </w:r>
      <w:r w:rsidRPr="00E806AA">
        <w:rPr>
          <w:rFonts w:ascii="標楷體" w:eastAsia="標楷體" w:hAnsi="標楷體"/>
          <w:sz w:val="28"/>
          <w:szCs w:val="28"/>
        </w:rPr>
        <w:t>國政府及社</w:t>
      </w:r>
      <w:r w:rsidRPr="00E806AA">
        <w:rPr>
          <w:rFonts w:ascii="標楷體" w:eastAsia="標楷體" w:hAnsi="標楷體" w:hint="eastAsia"/>
          <w:sz w:val="28"/>
          <w:szCs w:val="28"/>
        </w:rPr>
        <w:t>會</w:t>
      </w:r>
      <w:r>
        <w:rPr>
          <w:rFonts w:ascii="標楷體" w:eastAsia="標楷體" w:hAnsi="標楷體" w:hint="eastAsia"/>
          <w:sz w:val="28"/>
          <w:szCs w:val="28"/>
        </w:rPr>
        <w:t>持續</w:t>
      </w:r>
      <w:r w:rsidRPr="00E806AA">
        <w:rPr>
          <w:rFonts w:ascii="標楷體" w:eastAsia="標楷體" w:hAnsi="標楷體" w:hint="eastAsia"/>
          <w:sz w:val="28"/>
          <w:szCs w:val="28"/>
        </w:rPr>
        <w:t>高</w:t>
      </w:r>
      <w:r w:rsidRPr="00E806AA">
        <w:rPr>
          <w:rFonts w:ascii="標楷體" w:eastAsia="標楷體" w:hAnsi="標楷體"/>
          <w:sz w:val="28"/>
          <w:szCs w:val="28"/>
        </w:rPr>
        <w:t>度關注的</w:t>
      </w:r>
      <w:r w:rsidRPr="00E806AA">
        <w:rPr>
          <w:rFonts w:ascii="標楷體" w:eastAsia="標楷體" w:hAnsi="標楷體" w:hint="eastAsia"/>
          <w:sz w:val="28"/>
          <w:szCs w:val="28"/>
        </w:rPr>
        <w:t>議</w:t>
      </w:r>
      <w:r w:rsidRPr="00E806AA">
        <w:rPr>
          <w:rFonts w:ascii="標楷體" w:eastAsia="標楷體" w:hAnsi="標楷體"/>
          <w:sz w:val="28"/>
          <w:szCs w:val="28"/>
        </w:rPr>
        <w:t>題為影響社會秩序及安全</w:t>
      </w:r>
      <w:r w:rsidR="00F5287F">
        <w:rPr>
          <w:rFonts w:ascii="標楷體" w:eastAsia="標楷體" w:hAnsi="標楷體" w:hint="eastAsia"/>
          <w:sz w:val="28"/>
          <w:szCs w:val="28"/>
        </w:rPr>
        <w:t>甚鉅</w:t>
      </w:r>
      <w:r w:rsidRPr="00E806AA">
        <w:rPr>
          <w:rFonts w:ascii="標楷體" w:eastAsia="標楷體" w:hAnsi="標楷體"/>
          <w:sz w:val="28"/>
          <w:szCs w:val="28"/>
        </w:rPr>
        <w:t>的</w:t>
      </w:r>
      <w:r w:rsidRPr="00E806AA">
        <w:rPr>
          <w:rFonts w:ascii="標楷體" w:eastAsia="標楷體" w:hAnsi="標楷體" w:hint="eastAsia"/>
          <w:sz w:val="28"/>
          <w:szCs w:val="28"/>
        </w:rPr>
        <w:t>暗</w:t>
      </w:r>
      <w:r w:rsidRPr="00E806AA">
        <w:rPr>
          <w:rFonts w:ascii="標楷體" w:eastAsia="標楷體" w:hAnsi="標楷體"/>
          <w:sz w:val="28"/>
          <w:szCs w:val="28"/>
        </w:rPr>
        <w:t>網(Darknet)</w:t>
      </w:r>
      <w:r w:rsidRPr="00E806AA">
        <w:rPr>
          <w:rFonts w:ascii="標楷體" w:eastAsia="標楷體" w:hAnsi="標楷體" w:hint="eastAsia"/>
          <w:sz w:val="28"/>
          <w:szCs w:val="28"/>
        </w:rPr>
        <w:t>，</w:t>
      </w:r>
      <w:r>
        <w:rPr>
          <w:rFonts w:ascii="標楷體" w:eastAsia="標楷體" w:hAnsi="標楷體" w:hint="eastAsia"/>
          <w:sz w:val="28"/>
          <w:szCs w:val="28"/>
        </w:rPr>
        <w:t>根據資安業者</w:t>
      </w:r>
      <w:r w:rsidRPr="003B3898">
        <w:rPr>
          <w:rFonts w:ascii="標楷體" w:eastAsia="標楷體" w:hAnsi="標楷體"/>
          <w:sz w:val="28"/>
          <w:szCs w:val="28"/>
        </w:rPr>
        <w:t xml:space="preserve">Digital </w:t>
      </w:r>
      <w:r w:rsidRPr="003B3898">
        <w:rPr>
          <w:rFonts w:ascii="標楷體" w:eastAsia="標楷體" w:hAnsi="標楷體"/>
          <w:sz w:val="28"/>
          <w:szCs w:val="28"/>
        </w:rPr>
        <w:lastRenderedPageBreak/>
        <w:t>Shadows Photon Research</w:t>
      </w:r>
      <w:r w:rsidRPr="003B3898">
        <w:rPr>
          <w:rFonts w:ascii="標楷體" w:eastAsia="標楷體" w:hAnsi="標楷體" w:hint="eastAsia"/>
          <w:sz w:val="28"/>
          <w:szCs w:val="28"/>
        </w:rPr>
        <w:t>發現，在暗網上流傳的被盜用戶</w:t>
      </w:r>
      <w:r>
        <w:rPr>
          <w:rFonts w:ascii="標楷體" w:eastAsia="標楷體" w:hAnsi="標楷體" w:hint="eastAsia"/>
          <w:sz w:val="28"/>
          <w:szCs w:val="28"/>
        </w:rPr>
        <w:t>帳號與</w:t>
      </w:r>
      <w:r w:rsidRPr="003B3898">
        <w:rPr>
          <w:rFonts w:ascii="標楷體" w:eastAsia="標楷體" w:hAnsi="標楷體" w:hint="eastAsia"/>
          <w:sz w:val="28"/>
          <w:szCs w:val="28"/>
        </w:rPr>
        <w:t>密碼數量是</w:t>
      </w:r>
      <w:r w:rsidR="005341D3">
        <w:rPr>
          <w:rFonts w:ascii="標楷體" w:eastAsia="標楷體" w:hAnsi="標楷體" w:hint="eastAsia"/>
          <w:sz w:val="28"/>
          <w:szCs w:val="28"/>
        </w:rPr>
        <w:t>全世界</w:t>
      </w:r>
      <w:r w:rsidRPr="003B3898">
        <w:rPr>
          <w:rFonts w:ascii="標楷體" w:eastAsia="標楷體" w:hAnsi="標楷體" w:hint="eastAsia"/>
          <w:sz w:val="28"/>
          <w:szCs w:val="28"/>
        </w:rPr>
        <w:t>人</w:t>
      </w:r>
      <w:r w:rsidR="006A550D">
        <w:rPr>
          <w:rFonts w:ascii="標楷體" w:eastAsia="標楷體" w:hAnsi="標楷體" w:hint="eastAsia"/>
          <w:sz w:val="28"/>
          <w:szCs w:val="28"/>
        </w:rPr>
        <w:t>口</w:t>
      </w:r>
      <w:r w:rsidRPr="003B3898">
        <w:rPr>
          <w:rFonts w:ascii="標楷體" w:eastAsia="標楷體" w:hAnsi="標楷體" w:hint="eastAsia"/>
          <w:sz w:val="28"/>
          <w:szCs w:val="28"/>
        </w:rPr>
        <w:t>數量的</w:t>
      </w:r>
      <w:r w:rsidR="005341D3">
        <w:rPr>
          <w:rFonts w:ascii="標楷體" w:eastAsia="標楷體" w:hAnsi="標楷體" w:hint="eastAsia"/>
          <w:sz w:val="28"/>
          <w:szCs w:val="28"/>
        </w:rPr>
        <w:t>近</w:t>
      </w:r>
      <w:r w:rsidRPr="00704E0A">
        <w:rPr>
          <w:rFonts w:ascii="標楷體" w:eastAsia="標楷體" w:hAnsi="標楷體"/>
          <w:sz w:val="28"/>
          <w:szCs w:val="28"/>
        </w:rPr>
        <w:t>2</w:t>
      </w:r>
      <w:r w:rsidRPr="00704E0A">
        <w:rPr>
          <w:rFonts w:ascii="標楷體" w:eastAsia="標楷體" w:hAnsi="標楷體" w:hint="eastAsia"/>
          <w:sz w:val="28"/>
          <w:szCs w:val="28"/>
        </w:rPr>
        <w:t>倍。在暗網賣家所販售與分享的憑證，總計有</w:t>
      </w:r>
      <w:r w:rsidRPr="00704E0A">
        <w:rPr>
          <w:rFonts w:ascii="標楷體" w:eastAsia="標楷體" w:hAnsi="標楷體"/>
          <w:sz w:val="28"/>
          <w:szCs w:val="28"/>
        </w:rPr>
        <w:t>150</w:t>
      </w:r>
      <w:r w:rsidRPr="00704E0A">
        <w:rPr>
          <w:rFonts w:ascii="標楷體" w:eastAsia="標楷體" w:hAnsi="標楷體" w:hint="eastAsia"/>
          <w:sz w:val="28"/>
          <w:szCs w:val="28"/>
        </w:rPr>
        <w:t>億組的外洩憑證，</w:t>
      </w:r>
      <w:r w:rsidR="005341D3">
        <w:rPr>
          <w:rFonts w:ascii="標楷體" w:eastAsia="標楷體" w:hAnsi="標楷體" w:hint="eastAsia"/>
          <w:sz w:val="28"/>
          <w:szCs w:val="28"/>
        </w:rPr>
        <w:t>其中</w:t>
      </w:r>
      <w:r w:rsidRPr="00704E0A">
        <w:rPr>
          <w:rFonts w:ascii="標楷體" w:eastAsia="標楷體" w:hAnsi="標楷體" w:hint="eastAsia"/>
          <w:sz w:val="28"/>
          <w:szCs w:val="28"/>
        </w:rPr>
        <w:t>三分之一為不重</w:t>
      </w:r>
      <w:r w:rsidR="00F5287F">
        <w:rPr>
          <w:rFonts w:ascii="標楷體" w:eastAsia="標楷體" w:hAnsi="標楷體" w:hint="eastAsia"/>
          <w:sz w:val="28"/>
          <w:szCs w:val="28"/>
        </w:rPr>
        <w:t>複</w:t>
      </w:r>
      <w:r w:rsidRPr="00704E0A">
        <w:rPr>
          <w:rFonts w:ascii="標楷體" w:eastAsia="標楷體" w:hAnsi="標楷體" w:hint="eastAsia"/>
          <w:sz w:val="28"/>
          <w:szCs w:val="28"/>
        </w:rPr>
        <w:t>的憑證。這些藉由資安事件外洩的帳戶資訊主要來自於線上服務，如網路銀行</w:t>
      </w:r>
      <w:r w:rsidR="005341D3">
        <w:rPr>
          <w:rFonts w:ascii="標楷體" w:eastAsia="標楷體" w:hAnsi="標楷體" w:hint="eastAsia"/>
          <w:sz w:val="28"/>
          <w:szCs w:val="28"/>
        </w:rPr>
        <w:t>、</w:t>
      </w:r>
      <w:r w:rsidRPr="00704E0A">
        <w:rPr>
          <w:rFonts w:ascii="標楷體" w:eastAsia="標楷體" w:hAnsi="標楷體" w:hint="eastAsia"/>
          <w:sz w:val="28"/>
          <w:szCs w:val="28"/>
        </w:rPr>
        <w:t>社群</w:t>
      </w:r>
      <w:r w:rsidR="005341D3">
        <w:rPr>
          <w:rFonts w:ascii="標楷體" w:eastAsia="標楷體" w:hAnsi="標楷體" w:hint="eastAsia"/>
          <w:sz w:val="28"/>
          <w:szCs w:val="28"/>
        </w:rPr>
        <w:t>網站</w:t>
      </w:r>
      <w:r w:rsidRPr="00704E0A">
        <w:rPr>
          <w:rFonts w:ascii="標楷體" w:eastAsia="標楷體" w:hAnsi="標楷體" w:hint="eastAsia"/>
          <w:sz w:val="28"/>
          <w:szCs w:val="28"/>
        </w:rPr>
        <w:t>及音樂串流服務</w:t>
      </w:r>
      <w:r w:rsidR="005341D3">
        <w:rPr>
          <w:rFonts w:ascii="標楷體" w:eastAsia="標楷體" w:hAnsi="標楷體" w:hint="eastAsia"/>
          <w:sz w:val="28"/>
          <w:szCs w:val="28"/>
        </w:rPr>
        <w:t>等，而</w:t>
      </w:r>
      <w:r w:rsidRPr="00704E0A">
        <w:rPr>
          <w:rFonts w:ascii="標楷體" w:eastAsia="標楷體" w:hAnsi="標楷體" w:hint="eastAsia"/>
          <w:sz w:val="28"/>
          <w:szCs w:val="28"/>
        </w:rPr>
        <w:t>利用暗網的黑巿交易與分享，造成憑證外洩事件擴大，</w:t>
      </w:r>
      <w:r w:rsidR="005341D3">
        <w:rPr>
          <w:rFonts w:ascii="標楷體" w:eastAsia="標楷體" w:hAnsi="標楷體" w:hint="eastAsia"/>
          <w:sz w:val="28"/>
          <w:szCs w:val="28"/>
        </w:rPr>
        <w:t>亦</w:t>
      </w:r>
      <w:r w:rsidRPr="00704E0A">
        <w:rPr>
          <w:rFonts w:ascii="標楷體" w:eastAsia="標楷體" w:hAnsi="標楷體" w:hint="eastAsia"/>
          <w:sz w:val="28"/>
          <w:szCs w:val="28"/>
        </w:rPr>
        <w:t>讓資安事件層出不窮。</w:t>
      </w:r>
    </w:p>
    <w:p w:rsidR="00235368" w:rsidRPr="00704E0A" w:rsidRDefault="00235368" w:rsidP="00704E0A">
      <w:pPr>
        <w:spacing w:line="560" w:lineRule="exact"/>
        <w:jc w:val="both"/>
        <w:rPr>
          <w:rFonts w:ascii="標楷體" w:eastAsia="標楷體" w:hAnsi="標楷體"/>
          <w:sz w:val="28"/>
          <w:szCs w:val="28"/>
        </w:rPr>
      </w:pPr>
    </w:p>
    <w:p w:rsidR="00235368" w:rsidRPr="00B36501" w:rsidRDefault="00235368" w:rsidP="00704E0A">
      <w:pPr>
        <w:pStyle w:val="2"/>
        <w:numPr>
          <w:ilvl w:val="0"/>
          <w:numId w:val="2"/>
        </w:numPr>
        <w:spacing w:line="560" w:lineRule="exact"/>
        <w:ind w:leftChars="177" w:left="991" w:hangingChars="202" w:hanging="566"/>
        <w:rPr>
          <w:rFonts w:ascii="標楷體" w:eastAsia="標楷體" w:hAnsi="標楷體"/>
          <w:sz w:val="28"/>
        </w:rPr>
      </w:pPr>
      <w:bookmarkStart w:id="3" w:name="_Toc62074029"/>
      <w:r w:rsidRPr="0059014A">
        <w:rPr>
          <w:rFonts w:ascii="標楷體" w:eastAsia="標楷體" w:hAnsi="標楷體" w:hint="eastAsia"/>
          <w:sz w:val="28"/>
        </w:rPr>
        <w:t>國際資安政策發展趨勢</w:t>
      </w:r>
      <w:bookmarkEnd w:id="3"/>
    </w:p>
    <w:p w:rsidR="00235368" w:rsidRPr="00BB0BFF" w:rsidRDefault="00235368" w:rsidP="00704E0A">
      <w:pPr>
        <w:pStyle w:val="a9"/>
        <w:spacing w:line="560" w:lineRule="exact"/>
        <w:ind w:leftChars="0" w:left="958" w:firstLineChars="200" w:firstLine="560"/>
        <w:jc w:val="both"/>
        <w:rPr>
          <w:rFonts w:ascii="標楷體" w:eastAsia="標楷體" w:hAnsi="標楷體"/>
          <w:sz w:val="28"/>
          <w:szCs w:val="28"/>
        </w:rPr>
      </w:pPr>
      <w:r w:rsidRPr="00BB0BFF">
        <w:rPr>
          <w:rFonts w:ascii="標楷體" w:eastAsia="標楷體" w:hAnsi="標楷體" w:hint="eastAsia"/>
          <w:sz w:val="28"/>
          <w:szCs w:val="28"/>
        </w:rPr>
        <w:t>本節綜整研析世界主要國家</w:t>
      </w:r>
      <w:r>
        <w:rPr>
          <w:rFonts w:ascii="標楷體" w:eastAsia="標楷體" w:hAnsi="標楷體" w:hint="eastAsia"/>
          <w:sz w:val="28"/>
          <w:szCs w:val="28"/>
        </w:rPr>
        <w:t>或國際組織之重要資通安全政策與規範，如美國、加拿大、歐盟、英國、日本、韓國、新加坡、澳洲</w:t>
      </w:r>
      <w:r w:rsidR="00F5287F">
        <w:rPr>
          <w:rFonts w:ascii="標楷體" w:eastAsia="標楷體" w:hAnsi="標楷體" w:hint="eastAsia"/>
          <w:color w:val="000000" w:themeColor="text1"/>
          <w:sz w:val="28"/>
          <w:szCs w:val="28"/>
        </w:rPr>
        <w:t>及</w:t>
      </w:r>
      <w:r w:rsidR="009A403D" w:rsidRPr="00105F9F">
        <w:rPr>
          <w:rFonts w:ascii="標楷體" w:eastAsia="標楷體" w:hAnsi="標楷體" w:hint="eastAsia"/>
          <w:color w:val="000000" w:themeColor="text1"/>
          <w:sz w:val="28"/>
          <w:szCs w:val="28"/>
        </w:rPr>
        <w:t>以色列</w:t>
      </w:r>
      <w:r w:rsidRPr="00105F9F">
        <w:rPr>
          <w:rFonts w:ascii="標楷體" w:eastAsia="標楷體" w:hAnsi="標楷體" w:hint="eastAsia"/>
          <w:color w:val="000000" w:themeColor="text1"/>
          <w:sz w:val="28"/>
          <w:szCs w:val="28"/>
        </w:rPr>
        <w:t>，</w:t>
      </w:r>
      <w:r w:rsidR="00CF3F10">
        <w:rPr>
          <w:rFonts w:ascii="標楷體" w:eastAsia="標楷體" w:hAnsi="標楷體" w:hint="eastAsia"/>
          <w:color w:val="000000" w:themeColor="text1"/>
          <w:sz w:val="28"/>
          <w:szCs w:val="28"/>
        </w:rPr>
        <w:t>並整理</w:t>
      </w:r>
      <w:r w:rsidR="00CF3F10">
        <w:rPr>
          <w:rFonts w:ascii="標楷體" w:eastAsia="標楷體" w:hAnsi="標楷體" w:hint="eastAsia"/>
          <w:sz w:val="28"/>
          <w:szCs w:val="28"/>
        </w:rPr>
        <w:t>其</w:t>
      </w:r>
      <w:r w:rsidR="00CF3F10" w:rsidRPr="00BB0BFF">
        <w:rPr>
          <w:rFonts w:ascii="標楷體" w:eastAsia="標楷體" w:hAnsi="標楷體" w:hint="eastAsia"/>
          <w:sz w:val="28"/>
          <w:szCs w:val="28"/>
        </w:rPr>
        <w:t>針對網路攻擊模式演變所提出的因應對策</w:t>
      </w:r>
      <w:r w:rsidRPr="00BB0BFF">
        <w:rPr>
          <w:rFonts w:ascii="標楷體" w:eastAsia="標楷體" w:hAnsi="標楷體" w:hint="eastAsia"/>
          <w:sz w:val="28"/>
          <w:szCs w:val="28"/>
        </w:rPr>
        <w:t>，作為</w:t>
      </w:r>
      <w:r w:rsidR="006B3912">
        <w:rPr>
          <w:rFonts w:ascii="標楷體" w:eastAsia="標楷體" w:hAnsi="標楷體" w:hint="eastAsia"/>
          <w:sz w:val="28"/>
          <w:szCs w:val="28"/>
        </w:rPr>
        <w:t>本方案</w:t>
      </w:r>
      <w:r w:rsidRPr="00BB0BFF">
        <w:rPr>
          <w:rFonts w:ascii="標楷體" w:eastAsia="標楷體" w:hAnsi="標楷體" w:hint="eastAsia"/>
          <w:sz w:val="28"/>
          <w:szCs w:val="28"/>
        </w:rPr>
        <w:t>之參考。</w:t>
      </w:r>
    </w:p>
    <w:p w:rsidR="00235368" w:rsidRPr="00186987" w:rsidRDefault="00235368" w:rsidP="00296A6E">
      <w:pPr>
        <w:pStyle w:val="a9"/>
        <w:spacing w:beforeLines="50" w:line="560" w:lineRule="exact"/>
        <w:ind w:leftChars="295" w:left="1274" w:hangingChars="202" w:hanging="566"/>
        <w:rPr>
          <w:rFonts w:ascii="標楷體" w:eastAsia="標楷體" w:hAnsi="標楷體"/>
          <w:b/>
          <w:sz w:val="28"/>
        </w:rPr>
      </w:pPr>
      <w:r w:rsidRPr="00186987">
        <w:rPr>
          <w:rFonts w:ascii="標楷體" w:eastAsia="標楷體" w:hAnsi="標楷體" w:hint="eastAsia"/>
          <w:b/>
          <w:sz w:val="28"/>
        </w:rPr>
        <w:t>(一)</w:t>
      </w:r>
      <w:r w:rsidRPr="00186987">
        <w:rPr>
          <w:rFonts w:ascii="標楷體" w:eastAsia="標楷體" w:hAnsi="標楷體" w:hint="eastAsia"/>
          <w:b/>
          <w:sz w:val="28"/>
        </w:rPr>
        <w:tab/>
        <w:t>美國</w:t>
      </w:r>
    </w:p>
    <w:p w:rsidR="00284C65" w:rsidRDefault="00B91288" w:rsidP="00284C65">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美國</w:t>
      </w:r>
      <w:r w:rsidRPr="002E320A">
        <w:rPr>
          <w:rFonts w:ascii="標楷體" w:eastAsia="標楷體" w:hAnsi="標楷體" w:hint="eastAsia"/>
          <w:sz w:val="28"/>
          <w:szCs w:val="28"/>
        </w:rPr>
        <w:t>資安主管機關</w:t>
      </w:r>
      <w:r>
        <w:rPr>
          <w:rFonts w:ascii="標楷體" w:eastAsia="標楷體" w:hAnsi="標楷體" w:hint="eastAsia"/>
          <w:sz w:val="28"/>
          <w:szCs w:val="28"/>
        </w:rPr>
        <w:t>為</w:t>
      </w:r>
      <w:r w:rsidRPr="002E320A">
        <w:rPr>
          <w:rFonts w:ascii="標楷體" w:eastAsia="標楷體" w:hAnsi="標楷體" w:hint="eastAsia"/>
          <w:sz w:val="28"/>
          <w:szCs w:val="28"/>
        </w:rPr>
        <w:t>國土安全部(</w:t>
      </w:r>
      <w:r w:rsidR="00F5287F">
        <w:rPr>
          <w:rFonts w:ascii="標楷體" w:eastAsia="標楷體" w:hAnsi="標楷體"/>
          <w:sz w:val="28"/>
          <w:szCs w:val="28"/>
        </w:rPr>
        <w:t>D</w:t>
      </w:r>
      <w:r w:rsidR="00F5287F" w:rsidRPr="00F5287F">
        <w:rPr>
          <w:rFonts w:ascii="標楷體" w:eastAsia="標楷體" w:hAnsi="標楷體"/>
          <w:sz w:val="28"/>
          <w:szCs w:val="28"/>
        </w:rPr>
        <w:t xml:space="preserve">epartment of </w:t>
      </w:r>
      <w:r w:rsidR="00F5287F">
        <w:rPr>
          <w:rFonts w:ascii="標楷體" w:eastAsia="標楷體" w:hAnsi="標楷體"/>
          <w:sz w:val="28"/>
          <w:szCs w:val="28"/>
        </w:rPr>
        <w:t>H</w:t>
      </w:r>
      <w:r w:rsidR="00F5287F" w:rsidRPr="00F5287F">
        <w:rPr>
          <w:rFonts w:ascii="標楷體" w:eastAsia="標楷體" w:hAnsi="標楷體"/>
          <w:sz w:val="28"/>
          <w:szCs w:val="28"/>
        </w:rPr>
        <w:t xml:space="preserve">omeland </w:t>
      </w:r>
      <w:r w:rsidR="00F5287F">
        <w:rPr>
          <w:rFonts w:ascii="標楷體" w:eastAsia="標楷體" w:hAnsi="標楷體"/>
          <w:sz w:val="28"/>
          <w:szCs w:val="28"/>
        </w:rPr>
        <w:t>S</w:t>
      </w:r>
      <w:r w:rsidR="00F5287F" w:rsidRPr="00F5287F">
        <w:rPr>
          <w:rFonts w:ascii="標楷體" w:eastAsia="標楷體" w:hAnsi="標楷體"/>
          <w:sz w:val="28"/>
          <w:szCs w:val="28"/>
        </w:rPr>
        <w:t>ecurity</w:t>
      </w:r>
      <w:r w:rsidR="00F5287F">
        <w:rPr>
          <w:rFonts w:ascii="標楷體" w:eastAsia="標楷體" w:hAnsi="標楷體"/>
          <w:sz w:val="28"/>
          <w:szCs w:val="28"/>
        </w:rPr>
        <w:t>,</w:t>
      </w:r>
      <w:r w:rsidR="00F5287F" w:rsidRPr="00F5287F">
        <w:rPr>
          <w:rFonts w:ascii="標楷體" w:eastAsia="標楷體" w:hAnsi="標楷體" w:hint="eastAsia"/>
          <w:sz w:val="28"/>
          <w:szCs w:val="28"/>
        </w:rPr>
        <w:t xml:space="preserve"> </w:t>
      </w:r>
      <w:r w:rsidRPr="002E320A">
        <w:rPr>
          <w:rFonts w:ascii="標楷體" w:eastAsia="標楷體" w:hAnsi="標楷體" w:hint="eastAsia"/>
          <w:sz w:val="28"/>
          <w:szCs w:val="28"/>
        </w:rPr>
        <w:t>DHS)。在2018</w:t>
      </w:r>
      <w:r>
        <w:rPr>
          <w:rFonts w:ascii="標楷體" w:eastAsia="標楷體" w:hAnsi="標楷體" w:hint="eastAsia"/>
          <w:sz w:val="28"/>
          <w:szCs w:val="28"/>
        </w:rPr>
        <w:t>年後，美國</w:t>
      </w:r>
      <w:r w:rsidRPr="002E320A">
        <w:rPr>
          <w:rFonts w:ascii="標楷體" w:eastAsia="標楷體" w:hAnsi="標楷體" w:hint="eastAsia"/>
          <w:sz w:val="28"/>
          <w:szCs w:val="28"/>
        </w:rPr>
        <w:t>通過</w:t>
      </w:r>
      <w:r w:rsidR="00F5287F">
        <w:rPr>
          <w:rFonts w:ascii="標楷體" w:eastAsia="標楷體" w:hAnsi="標楷體" w:hint="eastAsia"/>
          <w:sz w:val="28"/>
          <w:szCs w:val="28"/>
        </w:rPr>
        <w:t>網路</w:t>
      </w:r>
      <w:r w:rsidR="00076089">
        <w:rPr>
          <w:rFonts w:ascii="標楷體" w:eastAsia="標楷體" w:hAnsi="標楷體" w:hint="eastAsia"/>
          <w:sz w:val="28"/>
          <w:szCs w:val="28"/>
        </w:rPr>
        <w:t>安全</w:t>
      </w:r>
      <w:r w:rsidRPr="002E320A">
        <w:rPr>
          <w:rFonts w:ascii="標楷體" w:eastAsia="標楷體" w:hAnsi="標楷體" w:hint="eastAsia"/>
          <w:sz w:val="28"/>
          <w:szCs w:val="28"/>
        </w:rPr>
        <w:t>暨基礎</w:t>
      </w:r>
      <w:r w:rsidR="00F5287F">
        <w:rPr>
          <w:rFonts w:ascii="標楷體" w:eastAsia="標楷體" w:hAnsi="標楷體" w:hint="eastAsia"/>
          <w:sz w:val="28"/>
          <w:szCs w:val="28"/>
        </w:rPr>
        <w:t>設施</w:t>
      </w:r>
      <w:r w:rsidRPr="002E320A">
        <w:rPr>
          <w:rFonts w:ascii="標楷體" w:eastAsia="標楷體" w:hAnsi="標楷體" w:hint="eastAsia"/>
          <w:sz w:val="28"/>
          <w:szCs w:val="28"/>
        </w:rPr>
        <w:t>安全局</w:t>
      </w:r>
      <w:r w:rsidR="00F5287F" w:rsidRPr="002E320A">
        <w:rPr>
          <w:rFonts w:ascii="標楷體" w:eastAsia="標楷體" w:hAnsi="標楷體" w:hint="eastAsia"/>
          <w:sz w:val="28"/>
          <w:szCs w:val="28"/>
        </w:rPr>
        <w:t>(Cybersecurity and Infrastructure Security Agency, CISA)</w:t>
      </w:r>
      <w:r w:rsidRPr="002E320A">
        <w:rPr>
          <w:rFonts w:ascii="標楷體" w:eastAsia="標楷體" w:hAnsi="標楷體" w:hint="eastAsia"/>
          <w:sz w:val="28"/>
          <w:szCs w:val="28"/>
        </w:rPr>
        <w:t>法，由該局負責資通安全</w:t>
      </w:r>
      <w:r>
        <w:rPr>
          <w:rFonts w:ascii="標楷體" w:eastAsia="標楷體" w:hAnsi="標楷體" w:hint="eastAsia"/>
          <w:sz w:val="28"/>
          <w:szCs w:val="28"/>
        </w:rPr>
        <w:t>相關業務</w:t>
      </w:r>
      <w:r w:rsidRPr="002E320A">
        <w:rPr>
          <w:rFonts w:ascii="標楷體" w:eastAsia="標楷體" w:hAnsi="標楷體" w:hint="eastAsia"/>
          <w:sz w:val="28"/>
          <w:szCs w:val="28"/>
        </w:rPr>
        <w:t>。</w:t>
      </w:r>
      <w:r>
        <w:rPr>
          <w:rFonts w:ascii="標楷體" w:eastAsia="標楷體" w:hAnsi="標楷體" w:hint="eastAsia"/>
          <w:sz w:val="28"/>
          <w:szCs w:val="28"/>
        </w:rPr>
        <w:t>另有</w:t>
      </w:r>
      <w:r w:rsidRPr="00186987">
        <w:rPr>
          <w:rFonts w:ascii="標楷體" w:eastAsia="標楷體" w:hAnsi="標楷體" w:hint="eastAsia"/>
          <w:sz w:val="28"/>
          <w:szCs w:val="28"/>
        </w:rPr>
        <w:t>美國國家標準技術研究所(National Institute of Standard and Technology, NIST)</w:t>
      </w:r>
      <w:r>
        <w:rPr>
          <w:rFonts w:ascii="標楷體" w:eastAsia="標楷體" w:hAnsi="標楷體" w:hint="eastAsia"/>
          <w:sz w:val="28"/>
          <w:szCs w:val="28"/>
        </w:rPr>
        <w:t>制定國家測量標準，NIST</w:t>
      </w:r>
      <w:r w:rsidRPr="00186987">
        <w:rPr>
          <w:rFonts w:ascii="標楷體" w:eastAsia="標楷體" w:hAnsi="標楷體" w:hint="eastAsia"/>
          <w:sz w:val="28"/>
          <w:szCs w:val="28"/>
        </w:rPr>
        <w:t>於2014年2月發布資通安全架構(</w:t>
      </w:r>
      <w:r w:rsidRPr="00186987">
        <w:rPr>
          <w:rFonts w:ascii="標楷體" w:eastAsia="標楷體" w:hAnsi="標楷體"/>
          <w:sz w:val="28"/>
          <w:szCs w:val="28"/>
        </w:rPr>
        <w:t>Cybersecurity Framework, CSF</w:t>
      </w:r>
      <w:r w:rsidRPr="00186987">
        <w:rPr>
          <w:rFonts w:ascii="標楷體" w:eastAsia="標楷體" w:hAnsi="標楷體" w:hint="eastAsia"/>
          <w:sz w:val="28"/>
          <w:szCs w:val="28"/>
        </w:rPr>
        <w:t>)1.0版，</w:t>
      </w:r>
      <w:r>
        <w:rPr>
          <w:rFonts w:ascii="標楷體" w:eastAsia="標楷體" w:hAnsi="標楷體" w:hint="eastAsia"/>
          <w:sz w:val="28"/>
          <w:szCs w:val="28"/>
        </w:rPr>
        <w:t>並</w:t>
      </w:r>
      <w:r w:rsidRPr="00186987">
        <w:rPr>
          <w:rFonts w:ascii="標楷體" w:eastAsia="標楷體" w:hAnsi="標楷體" w:hint="eastAsia"/>
          <w:sz w:val="28"/>
          <w:szCs w:val="28"/>
        </w:rPr>
        <w:t>於2018年4月發布修正後之1.1版，以利聯邦政府各機關或相關單位遵守。茲摘</w:t>
      </w:r>
      <w:r>
        <w:rPr>
          <w:rFonts w:ascii="標楷體" w:eastAsia="標楷體" w:hAnsi="標楷體" w:hint="eastAsia"/>
          <w:sz w:val="28"/>
          <w:szCs w:val="28"/>
        </w:rPr>
        <w:t>述</w:t>
      </w:r>
      <w:r w:rsidRPr="00186987">
        <w:rPr>
          <w:rFonts w:ascii="標楷體" w:eastAsia="標楷體" w:hAnsi="標楷體" w:hint="eastAsia"/>
          <w:sz w:val="28"/>
          <w:szCs w:val="28"/>
        </w:rPr>
        <w:t>重點如</w:t>
      </w:r>
      <w:r>
        <w:rPr>
          <w:rFonts w:ascii="標楷體" w:eastAsia="標楷體" w:hAnsi="標楷體" w:hint="eastAsia"/>
          <w:sz w:val="28"/>
          <w:szCs w:val="28"/>
        </w:rPr>
        <w:t>表</w:t>
      </w:r>
      <w:r>
        <w:rPr>
          <w:rFonts w:ascii="標楷體" w:eastAsia="標楷體" w:hAnsi="標楷體"/>
          <w:sz w:val="28"/>
          <w:szCs w:val="28"/>
        </w:rPr>
        <w:t>1</w:t>
      </w:r>
      <w:r>
        <w:rPr>
          <w:rFonts w:ascii="標楷體" w:eastAsia="標楷體" w:hAnsi="標楷體" w:hint="eastAsia"/>
          <w:sz w:val="28"/>
          <w:szCs w:val="28"/>
        </w:rPr>
        <w:t>。</w:t>
      </w:r>
    </w:p>
    <w:p w:rsidR="00284C65" w:rsidRDefault="00284C65">
      <w:pPr>
        <w:widowControl/>
        <w:rPr>
          <w:rFonts w:ascii="標楷體" w:eastAsia="標楷體" w:hAnsi="標楷體"/>
          <w:sz w:val="28"/>
          <w:szCs w:val="28"/>
        </w:rPr>
      </w:pPr>
      <w:r>
        <w:rPr>
          <w:rFonts w:ascii="標楷體" w:eastAsia="標楷體" w:hAnsi="標楷體"/>
          <w:sz w:val="28"/>
          <w:szCs w:val="28"/>
        </w:rPr>
        <w:br w:type="page"/>
      </w:r>
    </w:p>
    <w:p w:rsidR="00235368" w:rsidRPr="00186987" w:rsidRDefault="00235368" w:rsidP="00235368">
      <w:pPr>
        <w:jc w:val="center"/>
        <w:rPr>
          <w:rFonts w:ascii="標楷體" w:eastAsia="標楷體" w:hAnsi="標楷體" w:cstheme="minorHAnsi"/>
          <w:sz w:val="28"/>
          <w:szCs w:val="28"/>
        </w:rPr>
      </w:pPr>
      <w:r w:rsidRPr="00186987">
        <w:rPr>
          <w:rFonts w:ascii="標楷體" w:eastAsia="標楷體" w:hAnsi="標楷體" w:cstheme="minorHAnsi" w:hint="eastAsia"/>
          <w:sz w:val="28"/>
          <w:szCs w:val="28"/>
        </w:rPr>
        <w:lastRenderedPageBreak/>
        <w:t>表</w:t>
      </w:r>
      <w:r w:rsidR="006B3912">
        <w:rPr>
          <w:rFonts w:ascii="標楷體" w:eastAsia="標楷體" w:hAnsi="標楷體" w:cstheme="minorHAnsi"/>
          <w:sz w:val="28"/>
          <w:szCs w:val="28"/>
        </w:rPr>
        <w:t>1</w:t>
      </w:r>
      <w:r w:rsidRPr="00186987">
        <w:rPr>
          <w:rFonts w:ascii="標楷體" w:eastAsia="標楷體" w:hAnsi="標楷體" w:cstheme="minorHAnsi" w:hint="eastAsia"/>
          <w:sz w:val="28"/>
          <w:szCs w:val="28"/>
        </w:rPr>
        <w:t>：美國NIST CSF架構(2018年4月1.1版)</w:t>
      </w:r>
    </w:p>
    <w:tbl>
      <w:tblPr>
        <w:tblStyle w:val="ae"/>
        <w:tblW w:w="8296" w:type="dxa"/>
        <w:tblInd w:w="108" w:type="dxa"/>
        <w:tblLook w:val="0420"/>
      </w:tblPr>
      <w:tblGrid>
        <w:gridCol w:w="1659"/>
        <w:gridCol w:w="1659"/>
        <w:gridCol w:w="1659"/>
        <w:gridCol w:w="1659"/>
        <w:gridCol w:w="1660"/>
      </w:tblGrid>
      <w:tr w:rsidR="007400FC" w:rsidRPr="004E3C7E" w:rsidTr="00704E0A">
        <w:trPr>
          <w:trHeight w:val="270"/>
        </w:trPr>
        <w:tc>
          <w:tcPr>
            <w:tcW w:w="1659" w:type="dxa"/>
          </w:tcPr>
          <w:p w:rsidR="00235368" w:rsidRPr="00704E0A" w:rsidRDefault="00235368" w:rsidP="00272784">
            <w:pPr>
              <w:jc w:val="center"/>
              <w:rPr>
                <w:rFonts w:ascii="標楷體" w:eastAsia="標楷體" w:hAnsi="標楷體" w:cstheme="minorHAnsi"/>
                <w:b/>
                <w:bCs/>
                <w:sz w:val="28"/>
                <w:szCs w:val="28"/>
              </w:rPr>
            </w:pPr>
            <w:bookmarkStart w:id="4" w:name="_Hlk42504551"/>
            <w:r w:rsidRPr="00704E0A">
              <w:rPr>
                <w:rFonts w:ascii="標楷體" w:eastAsia="標楷體" w:hAnsi="標楷體" w:cstheme="minorHAnsi"/>
                <w:b/>
                <w:bCs/>
                <w:sz w:val="28"/>
                <w:szCs w:val="28"/>
              </w:rPr>
              <w:t>識別</w:t>
            </w:r>
          </w:p>
        </w:tc>
        <w:tc>
          <w:tcPr>
            <w:tcW w:w="1659" w:type="dxa"/>
          </w:tcPr>
          <w:p w:rsidR="00235368" w:rsidRPr="00704E0A" w:rsidRDefault="00235368" w:rsidP="00272784">
            <w:pPr>
              <w:jc w:val="center"/>
              <w:rPr>
                <w:rFonts w:ascii="標楷體" w:eastAsia="標楷體" w:hAnsi="標楷體" w:cstheme="minorHAnsi"/>
                <w:b/>
                <w:bCs/>
                <w:sz w:val="28"/>
                <w:szCs w:val="28"/>
              </w:rPr>
            </w:pPr>
            <w:r w:rsidRPr="00704E0A">
              <w:rPr>
                <w:rFonts w:ascii="標楷體" w:eastAsia="標楷體" w:hAnsi="標楷體" w:cstheme="minorHAnsi"/>
                <w:b/>
                <w:bCs/>
                <w:sz w:val="28"/>
                <w:szCs w:val="28"/>
              </w:rPr>
              <w:t>保護</w:t>
            </w:r>
          </w:p>
        </w:tc>
        <w:tc>
          <w:tcPr>
            <w:tcW w:w="1659" w:type="dxa"/>
          </w:tcPr>
          <w:p w:rsidR="00235368" w:rsidRPr="00704E0A" w:rsidRDefault="00235368" w:rsidP="00272784">
            <w:pPr>
              <w:jc w:val="center"/>
              <w:rPr>
                <w:rFonts w:ascii="標楷體" w:eastAsia="標楷體" w:hAnsi="標楷體" w:cstheme="minorHAnsi"/>
                <w:b/>
                <w:bCs/>
                <w:sz w:val="28"/>
                <w:szCs w:val="28"/>
              </w:rPr>
            </w:pPr>
            <w:r w:rsidRPr="00704E0A">
              <w:rPr>
                <w:rFonts w:ascii="標楷體" w:eastAsia="標楷體" w:hAnsi="標楷體" w:cstheme="minorHAnsi"/>
                <w:b/>
                <w:bCs/>
                <w:sz w:val="28"/>
                <w:szCs w:val="28"/>
              </w:rPr>
              <w:t>偵測</w:t>
            </w:r>
          </w:p>
        </w:tc>
        <w:tc>
          <w:tcPr>
            <w:tcW w:w="1659" w:type="dxa"/>
          </w:tcPr>
          <w:p w:rsidR="00235368" w:rsidRPr="00704E0A" w:rsidRDefault="00C10BEB" w:rsidP="00272784">
            <w:pPr>
              <w:jc w:val="center"/>
              <w:rPr>
                <w:rFonts w:ascii="標楷體" w:eastAsia="標楷體" w:hAnsi="標楷體" w:cstheme="minorHAnsi"/>
                <w:b/>
                <w:bCs/>
                <w:sz w:val="28"/>
                <w:szCs w:val="28"/>
              </w:rPr>
            </w:pPr>
            <w:r>
              <w:rPr>
                <w:rFonts w:ascii="標楷體" w:eastAsia="標楷體" w:hAnsi="標楷體" w:cstheme="minorHAnsi"/>
                <w:b/>
                <w:bCs/>
                <w:sz w:val="28"/>
                <w:szCs w:val="28"/>
              </w:rPr>
              <w:t>應變</w:t>
            </w:r>
          </w:p>
        </w:tc>
        <w:tc>
          <w:tcPr>
            <w:tcW w:w="1660" w:type="dxa"/>
          </w:tcPr>
          <w:p w:rsidR="00235368" w:rsidRPr="00704E0A" w:rsidRDefault="00235368" w:rsidP="00272784">
            <w:pPr>
              <w:jc w:val="center"/>
              <w:rPr>
                <w:rFonts w:ascii="標楷體" w:eastAsia="標楷體" w:hAnsi="標楷體" w:cstheme="minorHAnsi"/>
                <w:b/>
                <w:bCs/>
                <w:sz w:val="28"/>
                <w:szCs w:val="28"/>
              </w:rPr>
            </w:pPr>
            <w:r w:rsidRPr="00704E0A">
              <w:rPr>
                <w:rFonts w:ascii="標楷體" w:eastAsia="標楷體" w:hAnsi="標楷體" w:cstheme="minorHAnsi"/>
                <w:b/>
                <w:bCs/>
                <w:sz w:val="28"/>
                <w:szCs w:val="28"/>
              </w:rPr>
              <w:t>復原</w:t>
            </w:r>
          </w:p>
        </w:tc>
      </w:tr>
      <w:bookmarkEnd w:id="4"/>
      <w:tr w:rsidR="007400FC" w:rsidRPr="004E3C7E" w:rsidTr="00704E0A">
        <w:tc>
          <w:tcPr>
            <w:tcW w:w="1659" w:type="dxa"/>
          </w:tcPr>
          <w:p w:rsidR="00235368" w:rsidRPr="00023B3D" w:rsidRDefault="00235368" w:rsidP="00704E0A">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資產管理</w:t>
            </w:r>
          </w:p>
          <w:p w:rsidR="007400FC" w:rsidRPr="00023B3D" w:rsidRDefault="00235368" w:rsidP="00704E0A">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營運環境</w:t>
            </w:r>
          </w:p>
          <w:p w:rsidR="007400FC" w:rsidRPr="00023B3D" w:rsidRDefault="00235368" w:rsidP="00704E0A">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治理</w:t>
            </w:r>
          </w:p>
          <w:p w:rsidR="007400FC" w:rsidRPr="00023B3D" w:rsidRDefault="00235368" w:rsidP="00704E0A">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風險評估</w:t>
            </w:r>
          </w:p>
          <w:p w:rsidR="007400FC" w:rsidRPr="00023B3D" w:rsidRDefault="00235368" w:rsidP="00704E0A">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風險管理策略</w:t>
            </w:r>
          </w:p>
          <w:p w:rsidR="00235368" w:rsidRPr="00023B3D" w:rsidRDefault="00235368">
            <w:pPr>
              <w:pStyle w:val="52"/>
              <w:numPr>
                <w:ilvl w:val="0"/>
                <w:numId w:val="62"/>
              </w:numPr>
              <w:spacing w:afterLines="0" w:line="240" w:lineRule="auto"/>
              <w:ind w:leftChars="0" w:left="284" w:hanging="284"/>
              <w:rPr>
                <w:rFonts w:ascii="標楷體" w:hAnsi="標楷體" w:cstheme="minorHAnsi"/>
              </w:rPr>
            </w:pPr>
            <w:r w:rsidRPr="00023B3D">
              <w:rPr>
                <w:rFonts w:ascii="標楷體" w:hAnsi="標楷體" w:cstheme="minorHAnsi"/>
              </w:rPr>
              <w:t>供應鏈風險管理</w:t>
            </w:r>
          </w:p>
        </w:tc>
        <w:tc>
          <w:tcPr>
            <w:tcW w:w="1659" w:type="dxa"/>
          </w:tcPr>
          <w:p w:rsidR="00235368"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身分管理與存取控制</w:t>
            </w:r>
          </w:p>
          <w:p w:rsidR="007400FC"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認知與訓練</w:t>
            </w:r>
          </w:p>
          <w:p w:rsidR="007400FC"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資料安全</w:t>
            </w:r>
          </w:p>
          <w:p w:rsidR="007400FC"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資訊保護流程與程序</w:t>
            </w:r>
          </w:p>
          <w:p w:rsidR="007400FC"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維運</w:t>
            </w:r>
          </w:p>
          <w:p w:rsidR="00235368" w:rsidRPr="00023B3D" w:rsidRDefault="00235368" w:rsidP="00704E0A">
            <w:pPr>
              <w:pStyle w:val="52"/>
              <w:numPr>
                <w:ilvl w:val="0"/>
                <w:numId w:val="63"/>
              </w:numPr>
              <w:spacing w:afterLines="0" w:line="240" w:lineRule="auto"/>
              <w:ind w:leftChars="0" w:left="284" w:hanging="284"/>
              <w:rPr>
                <w:rFonts w:ascii="標楷體" w:hAnsi="標楷體" w:cstheme="minorHAnsi"/>
              </w:rPr>
            </w:pPr>
            <w:r w:rsidRPr="00023B3D">
              <w:rPr>
                <w:rFonts w:ascii="標楷體" w:hAnsi="標楷體" w:cstheme="minorHAnsi"/>
              </w:rPr>
              <w:t>防護技術</w:t>
            </w:r>
          </w:p>
        </w:tc>
        <w:tc>
          <w:tcPr>
            <w:tcW w:w="1659" w:type="dxa"/>
          </w:tcPr>
          <w:p w:rsidR="00235368" w:rsidRPr="00023B3D" w:rsidRDefault="00235368" w:rsidP="00704E0A">
            <w:pPr>
              <w:pStyle w:val="52"/>
              <w:numPr>
                <w:ilvl w:val="0"/>
                <w:numId w:val="64"/>
              </w:numPr>
              <w:spacing w:afterLines="0" w:line="240" w:lineRule="auto"/>
              <w:ind w:leftChars="0" w:left="284" w:hanging="284"/>
              <w:rPr>
                <w:rFonts w:ascii="標楷體" w:hAnsi="標楷體" w:cstheme="minorHAnsi"/>
              </w:rPr>
            </w:pPr>
            <w:r w:rsidRPr="00023B3D">
              <w:rPr>
                <w:rFonts w:ascii="標楷體" w:hAnsi="標楷體" w:cstheme="minorHAnsi"/>
              </w:rPr>
              <w:t>異常與事件</w:t>
            </w:r>
          </w:p>
          <w:p w:rsidR="007400FC" w:rsidRPr="00023B3D" w:rsidRDefault="00235368" w:rsidP="00704E0A">
            <w:pPr>
              <w:pStyle w:val="52"/>
              <w:numPr>
                <w:ilvl w:val="0"/>
                <w:numId w:val="64"/>
              </w:numPr>
              <w:spacing w:afterLines="0" w:line="240" w:lineRule="auto"/>
              <w:ind w:leftChars="0" w:left="284" w:hanging="284"/>
              <w:rPr>
                <w:rFonts w:ascii="標楷體" w:hAnsi="標楷體" w:cstheme="minorHAnsi"/>
              </w:rPr>
            </w:pPr>
            <w:r w:rsidRPr="00023B3D">
              <w:rPr>
                <w:rFonts w:ascii="標楷體" w:hAnsi="標楷體" w:cstheme="minorHAnsi"/>
              </w:rPr>
              <w:t>持續性安全監控</w:t>
            </w:r>
          </w:p>
          <w:p w:rsidR="00235368" w:rsidRPr="00023B3D" w:rsidRDefault="00235368" w:rsidP="00704E0A">
            <w:pPr>
              <w:pStyle w:val="52"/>
              <w:numPr>
                <w:ilvl w:val="0"/>
                <w:numId w:val="64"/>
              </w:numPr>
              <w:spacing w:afterLines="0" w:line="240" w:lineRule="auto"/>
              <w:ind w:leftChars="0" w:left="284" w:hanging="284"/>
              <w:rPr>
                <w:rFonts w:ascii="標楷體" w:hAnsi="標楷體" w:cstheme="minorHAnsi"/>
              </w:rPr>
            </w:pPr>
            <w:r w:rsidRPr="00023B3D">
              <w:rPr>
                <w:rFonts w:ascii="標楷體" w:hAnsi="標楷體" w:cstheme="minorHAnsi"/>
              </w:rPr>
              <w:t>偵測流程</w:t>
            </w:r>
          </w:p>
        </w:tc>
        <w:tc>
          <w:tcPr>
            <w:tcW w:w="1659" w:type="dxa"/>
          </w:tcPr>
          <w:p w:rsidR="00235368" w:rsidRPr="00023B3D" w:rsidRDefault="00C10BEB" w:rsidP="00704E0A">
            <w:pPr>
              <w:pStyle w:val="52"/>
              <w:numPr>
                <w:ilvl w:val="0"/>
                <w:numId w:val="65"/>
              </w:numPr>
              <w:spacing w:afterLines="0" w:line="240" w:lineRule="auto"/>
              <w:ind w:leftChars="0" w:left="284" w:hanging="284"/>
              <w:rPr>
                <w:rFonts w:ascii="標楷體" w:hAnsi="標楷體" w:cstheme="minorHAnsi"/>
              </w:rPr>
            </w:pPr>
            <w:r>
              <w:rPr>
                <w:rFonts w:ascii="標楷體" w:hAnsi="標楷體" w:cstheme="minorHAnsi"/>
              </w:rPr>
              <w:t>應變</w:t>
            </w:r>
            <w:r w:rsidR="00235368" w:rsidRPr="00023B3D">
              <w:rPr>
                <w:rFonts w:ascii="標楷體" w:hAnsi="標楷體" w:cstheme="minorHAnsi"/>
              </w:rPr>
              <w:t>計畫</w:t>
            </w:r>
          </w:p>
          <w:p w:rsidR="007400FC" w:rsidRPr="00023B3D" w:rsidRDefault="00235368" w:rsidP="00704E0A">
            <w:pPr>
              <w:pStyle w:val="52"/>
              <w:numPr>
                <w:ilvl w:val="0"/>
                <w:numId w:val="65"/>
              </w:numPr>
              <w:spacing w:afterLines="0" w:line="240" w:lineRule="auto"/>
              <w:ind w:leftChars="0" w:left="284" w:hanging="284"/>
              <w:rPr>
                <w:rFonts w:ascii="標楷體" w:hAnsi="標楷體" w:cstheme="minorHAnsi"/>
              </w:rPr>
            </w:pPr>
            <w:r w:rsidRPr="00023B3D">
              <w:rPr>
                <w:rFonts w:ascii="標楷體" w:hAnsi="標楷體" w:cstheme="minorHAnsi"/>
              </w:rPr>
              <w:t>溝通</w:t>
            </w:r>
          </w:p>
          <w:p w:rsidR="007400FC" w:rsidRPr="00023B3D" w:rsidRDefault="00235368" w:rsidP="00704E0A">
            <w:pPr>
              <w:pStyle w:val="52"/>
              <w:numPr>
                <w:ilvl w:val="0"/>
                <w:numId w:val="65"/>
              </w:numPr>
              <w:spacing w:afterLines="0" w:line="240" w:lineRule="auto"/>
              <w:ind w:leftChars="0" w:left="284" w:hanging="284"/>
              <w:rPr>
                <w:rFonts w:ascii="標楷體" w:hAnsi="標楷體" w:cstheme="minorHAnsi"/>
              </w:rPr>
            </w:pPr>
            <w:r w:rsidRPr="00023B3D">
              <w:rPr>
                <w:rFonts w:ascii="標楷體" w:hAnsi="標楷體" w:cstheme="minorHAnsi"/>
              </w:rPr>
              <w:t>分析</w:t>
            </w:r>
          </w:p>
          <w:p w:rsidR="007400FC" w:rsidRPr="00023B3D" w:rsidRDefault="00235368" w:rsidP="00704E0A">
            <w:pPr>
              <w:pStyle w:val="52"/>
              <w:numPr>
                <w:ilvl w:val="0"/>
                <w:numId w:val="65"/>
              </w:numPr>
              <w:spacing w:afterLines="0" w:line="240" w:lineRule="auto"/>
              <w:ind w:leftChars="0" w:left="284" w:hanging="284"/>
              <w:rPr>
                <w:rFonts w:ascii="標楷體" w:hAnsi="標楷體" w:cstheme="minorHAnsi"/>
              </w:rPr>
            </w:pPr>
            <w:r w:rsidRPr="00023B3D">
              <w:rPr>
                <w:rFonts w:ascii="標楷體" w:hAnsi="標楷體" w:cstheme="minorHAnsi"/>
              </w:rPr>
              <w:t>減輕</w:t>
            </w:r>
          </w:p>
          <w:p w:rsidR="00235368" w:rsidRPr="00023B3D" w:rsidRDefault="00235368" w:rsidP="00704E0A">
            <w:pPr>
              <w:pStyle w:val="52"/>
              <w:numPr>
                <w:ilvl w:val="0"/>
                <w:numId w:val="65"/>
              </w:numPr>
              <w:spacing w:afterLines="0" w:line="240" w:lineRule="auto"/>
              <w:ind w:leftChars="0" w:left="284" w:hanging="284"/>
              <w:rPr>
                <w:rFonts w:ascii="標楷體" w:hAnsi="標楷體" w:cstheme="minorHAnsi"/>
              </w:rPr>
            </w:pPr>
            <w:r w:rsidRPr="00023B3D">
              <w:rPr>
                <w:rFonts w:ascii="標楷體" w:hAnsi="標楷體" w:cstheme="minorHAnsi"/>
              </w:rPr>
              <w:t>改善</w:t>
            </w:r>
          </w:p>
        </w:tc>
        <w:tc>
          <w:tcPr>
            <w:tcW w:w="1660" w:type="dxa"/>
          </w:tcPr>
          <w:p w:rsidR="00235368" w:rsidRPr="00023B3D" w:rsidRDefault="00235368" w:rsidP="00704E0A">
            <w:pPr>
              <w:pStyle w:val="52"/>
              <w:numPr>
                <w:ilvl w:val="0"/>
                <w:numId w:val="66"/>
              </w:numPr>
              <w:spacing w:afterLines="0" w:line="240" w:lineRule="auto"/>
              <w:ind w:leftChars="0" w:left="284" w:hanging="284"/>
              <w:rPr>
                <w:rFonts w:ascii="標楷體" w:hAnsi="標楷體" w:cstheme="minorHAnsi"/>
              </w:rPr>
            </w:pPr>
            <w:r w:rsidRPr="00023B3D">
              <w:rPr>
                <w:rFonts w:ascii="標楷體" w:hAnsi="標楷體" w:cstheme="minorHAnsi"/>
              </w:rPr>
              <w:t>復原計畫</w:t>
            </w:r>
          </w:p>
          <w:p w:rsidR="007400FC" w:rsidRPr="00023B3D" w:rsidRDefault="00235368" w:rsidP="00704E0A">
            <w:pPr>
              <w:pStyle w:val="52"/>
              <w:numPr>
                <w:ilvl w:val="0"/>
                <w:numId w:val="66"/>
              </w:numPr>
              <w:spacing w:afterLines="0" w:line="240" w:lineRule="auto"/>
              <w:ind w:leftChars="0" w:left="284" w:hanging="284"/>
              <w:rPr>
                <w:rFonts w:ascii="標楷體" w:hAnsi="標楷體" w:cstheme="minorHAnsi"/>
              </w:rPr>
            </w:pPr>
            <w:r w:rsidRPr="00023B3D">
              <w:rPr>
                <w:rFonts w:ascii="標楷體" w:hAnsi="標楷體" w:cstheme="minorHAnsi"/>
              </w:rPr>
              <w:t>改善</w:t>
            </w:r>
          </w:p>
          <w:p w:rsidR="00235368" w:rsidRPr="00023B3D" w:rsidRDefault="00235368" w:rsidP="00704E0A">
            <w:pPr>
              <w:pStyle w:val="52"/>
              <w:numPr>
                <w:ilvl w:val="0"/>
                <w:numId w:val="66"/>
              </w:numPr>
              <w:spacing w:afterLines="0" w:line="240" w:lineRule="auto"/>
              <w:ind w:leftChars="0" w:left="284" w:hanging="284"/>
              <w:rPr>
                <w:rFonts w:ascii="標楷體" w:hAnsi="標楷體" w:cstheme="minorHAnsi"/>
              </w:rPr>
            </w:pPr>
            <w:r w:rsidRPr="00023B3D">
              <w:rPr>
                <w:rFonts w:ascii="標楷體" w:hAnsi="標楷體" w:cstheme="minorHAnsi"/>
              </w:rPr>
              <w:t>溝通</w:t>
            </w:r>
          </w:p>
        </w:tc>
      </w:tr>
    </w:tbl>
    <w:p w:rsidR="00235368" w:rsidRPr="00186987" w:rsidRDefault="00235368" w:rsidP="00704E0A">
      <w:pPr>
        <w:jc w:val="right"/>
        <w:rPr>
          <w:rFonts w:ascii="標楷體" w:eastAsia="標楷體" w:hAnsi="標楷體" w:cstheme="minorHAnsi"/>
          <w:sz w:val="28"/>
          <w:szCs w:val="28"/>
        </w:rPr>
      </w:pPr>
      <w:r w:rsidRPr="00186987">
        <w:rPr>
          <w:rFonts w:ascii="標楷體" w:eastAsia="標楷體" w:hAnsi="標楷體" w:cstheme="minorHAnsi" w:hint="eastAsia"/>
          <w:sz w:val="28"/>
          <w:szCs w:val="28"/>
        </w:rPr>
        <w:t>資料來源：</w:t>
      </w:r>
      <w:r w:rsidR="00076089">
        <w:rPr>
          <w:rFonts w:ascii="標楷體" w:eastAsia="標楷體" w:hAnsi="標楷體" w:cstheme="minorHAnsi" w:hint="eastAsia"/>
          <w:sz w:val="28"/>
          <w:szCs w:val="28"/>
        </w:rPr>
        <w:t xml:space="preserve">NIST </w:t>
      </w:r>
      <w:r w:rsidR="00076089" w:rsidRPr="00186987">
        <w:rPr>
          <w:rFonts w:ascii="標楷體" w:eastAsia="標楷體" w:hAnsi="標楷體"/>
          <w:sz w:val="28"/>
          <w:szCs w:val="28"/>
        </w:rPr>
        <w:t>Cybersecurity Framework</w:t>
      </w:r>
    </w:p>
    <w:p w:rsidR="00235368" w:rsidRPr="004E3C7E" w:rsidRDefault="00235368" w:rsidP="00704E0A">
      <w:pPr>
        <w:pStyle w:val="a9"/>
        <w:spacing w:line="560" w:lineRule="exact"/>
        <w:ind w:leftChars="0" w:left="958" w:firstLineChars="200" w:firstLine="560"/>
        <w:jc w:val="both"/>
      </w:pPr>
      <w:r w:rsidRPr="00186987">
        <w:rPr>
          <w:rFonts w:ascii="標楷體" w:eastAsia="標楷體" w:hAnsi="標楷體" w:hint="eastAsia"/>
          <w:sz w:val="28"/>
          <w:szCs w:val="28"/>
        </w:rPr>
        <w:t>美國NIST之CSF架構係以識別</w:t>
      </w:r>
      <w:r w:rsidR="002D30EE">
        <w:rPr>
          <w:rFonts w:ascii="標楷體" w:eastAsia="標楷體" w:hAnsi="標楷體" w:hint="eastAsia"/>
          <w:sz w:val="28"/>
          <w:szCs w:val="28"/>
        </w:rPr>
        <w:t>(</w:t>
      </w:r>
      <w:r w:rsidR="002D30EE" w:rsidRPr="00624C24">
        <w:rPr>
          <w:rFonts w:ascii="標楷體" w:eastAsia="標楷體" w:hAnsi="標楷體"/>
          <w:sz w:val="28"/>
          <w:szCs w:val="28"/>
        </w:rPr>
        <w:t>Identify</w:t>
      </w:r>
      <w:r w:rsidR="002D30EE">
        <w:rPr>
          <w:rFonts w:ascii="標楷體" w:eastAsia="標楷體" w:hAnsi="標楷體" w:hint="eastAsia"/>
          <w:sz w:val="28"/>
          <w:szCs w:val="28"/>
        </w:rPr>
        <w:t>)</w:t>
      </w:r>
      <w:r w:rsidRPr="00186987">
        <w:rPr>
          <w:rFonts w:ascii="標楷體" w:eastAsia="標楷體" w:hAnsi="標楷體" w:hint="eastAsia"/>
          <w:sz w:val="28"/>
          <w:szCs w:val="28"/>
        </w:rPr>
        <w:t>、保護</w:t>
      </w:r>
      <w:r w:rsidR="002D30EE">
        <w:rPr>
          <w:rFonts w:ascii="標楷體" w:eastAsia="標楷體" w:hAnsi="標楷體" w:hint="eastAsia"/>
          <w:sz w:val="28"/>
          <w:szCs w:val="28"/>
        </w:rPr>
        <w:t>(</w:t>
      </w:r>
      <w:r w:rsidR="002D30EE" w:rsidRPr="00624C24">
        <w:rPr>
          <w:rFonts w:ascii="標楷體" w:eastAsia="標楷體" w:hAnsi="標楷體"/>
          <w:sz w:val="28"/>
          <w:szCs w:val="28"/>
        </w:rPr>
        <w:t>Protect</w:t>
      </w:r>
      <w:r w:rsidR="002D30EE">
        <w:rPr>
          <w:rFonts w:ascii="標楷體" w:eastAsia="標楷體" w:hAnsi="標楷體" w:hint="eastAsia"/>
          <w:sz w:val="28"/>
          <w:szCs w:val="28"/>
        </w:rPr>
        <w:t>)</w:t>
      </w:r>
      <w:r w:rsidRPr="00186987">
        <w:rPr>
          <w:rFonts w:ascii="標楷體" w:eastAsia="標楷體" w:hAnsi="標楷體" w:hint="eastAsia"/>
          <w:sz w:val="28"/>
          <w:szCs w:val="28"/>
        </w:rPr>
        <w:t>、偵測</w:t>
      </w:r>
      <w:r w:rsidR="002D30EE">
        <w:rPr>
          <w:rFonts w:ascii="標楷體" w:eastAsia="標楷體" w:hAnsi="標楷體" w:hint="eastAsia"/>
          <w:sz w:val="28"/>
          <w:szCs w:val="28"/>
        </w:rPr>
        <w:t>(</w:t>
      </w:r>
      <w:r w:rsidR="002D30EE" w:rsidRPr="00624C24">
        <w:rPr>
          <w:rFonts w:ascii="標楷體" w:eastAsia="標楷體" w:hAnsi="標楷體"/>
          <w:sz w:val="28"/>
          <w:szCs w:val="28"/>
        </w:rPr>
        <w:t>Detect</w:t>
      </w:r>
      <w:r w:rsidR="002D30EE">
        <w:rPr>
          <w:rFonts w:ascii="標楷體" w:eastAsia="標楷體" w:hAnsi="標楷體" w:hint="eastAsia"/>
          <w:sz w:val="28"/>
          <w:szCs w:val="28"/>
        </w:rPr>
        <w:t>)</w:t>
      </w:r>
      <w:r w:rsidRPr="00186987">
        <w:rPr>
          <w:rFonts w:ascii="標楷體" w:eastAsia="標楷體" w:hAnsi="標楷體" w:hint="eastAsia"/>
          <w:sz w:val="28"/>
          <w:szCs w:val="28"/>
        </w:rPr>
        <w:t>、</w:t>
      </w:r>
      <w:r w:rsidR="00C10BEB">
        <w:rPr>
          <w:rFonts w:ascii="標楷體" w:eastAsia="標楷體" w:hAnsi="標楷體" w:hint="eastAsia"/>
          <w:sz w:val="28"/>
          <w:szCs w:val="28"/>
        </w:rPr>
        <w:t>應變</w:t>
      </w:r>
      <w:r w:rsidR="002D30EE">
        <w:rPr>
          <w:rFonts w:ascii="標楷體" w:eastAsia="標楷體" w:hAnsi="標楷體" w:hint="eastAsia"/>
          <w:sz w:val="28"/>
          <w:szCs w:val="28"/>
        </w:rPr>
        <w:t>(</w:t>
      </w:r>
      <w:r w:rsidR="002D30EE" w:rsidRPr="00624C24">
        <w:rPr>
          <w:rFonts w:ascii="標楷體" w:eastAsia="標楷體" w:hAnsi="標楷體"/>
          <w:sz w:val="28"/>
          <w:szCs w:val="28"/>
        </w:rPr>
        <w:t>Respond</w:t>
      </w:r>
      <w:r w:rsidR="002D30EE">
        <w:rPr>
          <w:rFonts w:ascii="標楷體" w:eastAsia="標楷體" w:hAnsi="標楷體" w:hint="eastAsia"/>
          <w:sz w:val="28"/>
          <w:szCs w:val="28"/>
        </w:rPr>
        <w:t>)</w:t>
      </w:r>
      <w:r w:rsidRPr="00186987">
        <w:rPr>
          <w:rFonts w:ascii="標楷體" w:eastAsia="標楷體" w:hAnsi="標楷體" w:hint="eastAsia"/>
          <w:sz w:val="28"/>
          <w:szCs w:val="28"/>
        </w:rPr>
        <w:t>、復原</w:t>
      </w:r>
      <w:r w:rsidR="002D30EE">
        <w:rPr>
          <w:rFonts w:ascii="標楷體" w:eastAsia="標楷體" w:hAnsi="標楷體" w:hint="eastAsia"/>
          <w:sz w:val="28"/>
          <w:szCs w:val="28"/>
        </w:rPr>
        <w:t>(</w:t>
      </w:r>
      <w:r w:rsidR="002D30EE" w:rsidRPr="00624C24">
        <w:rPr>
          <w:rFonts w:ascii="標楷體" w:eastAsia="標楷體" w:hAnsi="標楷體"/>
          <w:sz w:val="28"/>
          <w:szCs w:val="28"/>
        </w:rPr>
        <w:t>Recover</w:t>
      </w:r>
      <w:r w:rsidR="002D30EE">
        <w:rPr>
          <w:rFonts w:ascii="標楷體" w:eastAsia="標楷體" w:hAnsi="標楷體" w:hint="eastAsia"/>
          <w:sz w:val="28"/>
          <w:szCs w:val="28"/>
        </w:rPr>
        <w:t>)</w:t>
      </w:r>
      <w:r w:rsidRPr="00186987">
        <w:rPr>
          <w:rFonts w:ascii="標楷體" w:eastAsia="標楷體" w:hAnsi="標楷體" w:hint="eastAsia"/>
          <w:sz w:val="28"/>
          <w:szCs w:val="28"/>
        </w:rPr>
        <w:t>五大功能進行區分</w:t>
      </w:r>
      <w:r w:rsidR="00B91288">
        <w:rPr>
          <w:rFonts w:ascii="標楷體" w:eastAsia="標楷體" w:hAnsi="標楷體"/>
          <w:sz w:val="28"/>
          <w:szCs w:val="28"/>
        </w:rPr>
        <w:t>(</w:t>
      </w:r>
      <w:r w:rsidR="00B91288">
        <w:rPr>
          <w:rFonts w:ascii="標楷體" w:eastAsia="標楷體" w:hAnsi="標楷體" w:hint="eastAsia"/>
          <w:sz w:val="28"/>
          <w:szCs w:val="28"/>
        </w:rPr>
        <w:t>架構如圖</w:t>
      </w:r>
      <w:r w:rsidR="00B91288">
        <w:rPr>
          <w:rFonts w:ascii="標楷體" w:eastAsia="標楷體" w:hAnsi="標楷體"/>
          <w:sz w:val="28"/>
          <w:szCs w:val="28"/>
        </w:rPr>
        <w:t>1)</w:t>
      </w:r>
      <w:r w:rsidR="00F7421A">
        <w:rPr>
          <w:rFonts w:ascii="標楷體" w:eastAsia="標楷體" w:hAnsi="標楷體" w:hint="eastAsia"/>
          <w:sz w:val="28"/>
          <w:szCs w:val="28"/>
        </w:rPr>
        <w:t>。</w:t>
      </w:r>
      <w:r w:rsidRPr="00186987">
        <w:rPr>
          <w:rFonts w:ascii="標楷體" w:eastAsia="標楷體" w:hAnsi="標楷體" w:hint="eastAsia"/>
          <w:sz w:val="28"/>
          <w:szCs w:val="28"/>
        </w:rPr>
        <w:t>聯邦政府各機關</w:t>
      </w:r>
      <w:r w:rsidR="007400FC">
        <w:rPr>
          <w:rFonts w:ascii="標楷體" w:eastAsia="標楷體" w:hAnsi="標楷體" w:hint="eastAsia"/>
          <w:sz w:val="28"/>
          <w:szCs w:val="28"/>
        </w:rPr>
        <w:t>及</w:t>
      </w:r>
      <w:r w:rsidRPr="00186987">
        <w:rPr>
          <w:rFonts w:ascii="標楷體" w:eastAsia="標楷體" w:hAnsi="標楷體" w:hint="eastAsia"/>
          <w:sz w:val="28"/>
          <w:szCs w:val="28"/>
        </w:rPr>
        <w:t>關鍵基礎設施等，</w:t>
      </w:r>
      <w:r w:rsidRPr="00186987">
        <w:rPr>
          <w:rFonts w:ascii="標楷體" w:eastAsia="標楷體" w:hAnsi="標楷體"/>
          <w:sz w:val="28"/>
          <w:szCs w:val="28"/>
        </w:rPr>
        <w:t>搭配</w:t>
      </w:r>
      <w:r w:rsidRPr="00186987">
        <w:rPr>
          <w:rFonts w:ascii="標楷體" w:eastAsia="標楷體" w:hAnsi="標楷體" w:hint="eastAsia"/>
          <w:sz w:val="28"/>
          <w:szCs w:val="28"/>
        </w:rPr>
        <w:t>NIST之CSF架構</w:t>
      </w:r>
      <w:r w:rsidRPr="00186987">
        <w:rPr>
          <w:rFonts w:ascii="標楷體" w:eastAsia="標楷體" w:hAnsi="標楷體"/>
          <w:sz w:val="28"/>
          <w:szCs w:val="28"/>
        </w:rPr>
        <w:t>與資通安全相關文件，如</w:t>
      </w:r>
      <w:r w:rsidR="004F7569" w:rsidRPr="004F7569">
        <w:rPr>
          <w:rFonts w:ascii="標楷體" w:eastAsia="標楷體" w:hAnsi="標楷體"/>
          <w:sz w:val="28"/>
          <w:szCs w:val="28"/>
        </w:rPr>
        <w:t>Special Publication (SP) 80</w:t>
      </w:r>
      <w:r w:rsidRPr="00186987">
        <w:rPr>
          <w:rFonts w:ascii="標楷體" w:eastAsia="標楷體" w:hAnsi="標楷體"/>
          <w:sz w:val="28"/>
          <w:szCs w:val="28"/>
        </w:rPr>
        <w:t>0系列</w:t>
      </w:r>
      <w:r w:rsidRPr="00186987">
        <w:rPr>
          <w:rFonts w:ascii="標楷體" w:eastAsia="標楷體" w:hAnsi="標楷體" w:hint="eastAsia"/>
          <w:sz w:val="28"/>
          <w:szCs w:val="28"/>
        </w:rPr>
        <w:t>，據</w:t>
      </w:r>
      <w:r w:rsidR="004F7569">
        <w:rPr>
          <w:rFonts w:ascii="標楷體" w:eastAsia="標楷體" w:hAnsi="標楷體" w:hint="eastAsia"/>
          <w:sz w:val="28"/>
          <w:szCs w:val="28"/>
        </w:rPr>
        <w:t>以</w:t>
      </w:r>
      <w:r w:rsidRPr="00186987">
        <w:rPr>
          <w:rFonts w:ascii="標楷體" w:eastAsia="標楷體" w:hAnsi="標楷體" w:hint="eastAsia"/>
          <w:sz w:val="28"/>
          <w:szCs w:val="28"/>
        </w:rPr>
        <w:t>規劃與建立資通安全管理制度</w:t>
      </w:r>
      <w:r w:rsidRPr="00186987">
        <w:rPr>
          <w:rFonts w:ascii="標楷體" w:eastAsia="標楷體" w:hAnsi="標楷體"/>
          <w:sz w:val="28"/>
          <w:szCs w:val="28"/>
        </w:rPr>
        <w:t>。</w:t>
      </w:r>
      <w:r w:rsidRPr="00186987">
        <w:rPr>
          <w:rFonts w:ascii="標楷體" w:eastAsia="標楷體" w:hAnsi="標楷體" w:hint="eastAsia"/>
          <w:sz w:val="28"/>
          <w:szCs w:val="28"/>
        </w:rPr>
        <w:t>且因該架構亦能適用於一般企業，</w:t>
      </w:r>
      <w:r w:rsidR="004F7569">
        <w:rPr>
          <w:rFonts w:ascii="標楷體" w:eastAsia="標楷體" w:hAnsi="標楷體" w:hint="eastAsia"/>
          <w:sz w:val="28"/>
          <w:szCs w:val="28"/>
        </w:rPr>
        <w:t>爰已</w:t>
      </w:r>
      <w:r w:rsidRPr="00186987">
        <w:rPr>
          <w:rFonts w:ascii="標楷體" w:eastAsia="標楷體" w:hAnsi="標楷體" w:hint="eastAsia"/>
          <w:sz w:val="28"/>
          <w:szCs w:val="28"/>
        </w:rPr>
        <w:t>逐漸成為其他國家或地區之企業或組織，就資通安全之風險管理的主要參考工具之一。</w:t>
      </w:r>
    </w:p>
    <w:p w:rsidR="00235368" w:rsidRDefault="00235368" w:rsidP="007400FC">
      <w:pPr>
        <w:pStyle w:val="a9"/>
        <w:spacing w:line="560" w:lineRule="exact"/>
        <w:ind w:leftChars="0" w:left="958" w:firstLineChars="200" w:firstLine="560"/>
        <w:jc w:val="both"/>
        <w:rPr>
          <w:rFonts w:ascii="標楷體" w:eastAsia="標楷體" w:hAnsi="標楷體"/>
          <w:sz w:val="28"/>
          <w:szCs w:val="28"/>
        </w:rPr>
      </w:pPr>
      <w:r w:rsidRPr="00186987">
        <w:rPr>
          <w:rFonts w:ascii="標楷體" w:eastAsia="標楷體" w:hAnsi="標楷體" w:hint="eastAsia"/>
          <w:sz w:val="28"/>
          <w:szCs w:val="28"/>
        </w:rPr>
        <w:t>為進一步提升主動防禦與相關能量，保護國家資產及民眾隱私，並提高惡意者攻擊代價，美國於2018年9月公</w:t>
      </w:r>
      <w:r w:rsidR="004F7569">
        <w:rPr>
          <w:rFonts w:ascii="標楷體" w:eastAsia="標楷體" w:hAnsi="標楷體" w:hint="eastAsia"/>
          <w:sz w:val="28"/>
          <w:szCs w:val="28"/>
        </w:rPr>
        <w:t>布</w:t>
      </w:r>
      <w:r w:rsidRPr="00186987">
        <w:rPr>
          <w:rFonts w:ascii="標楷體" w:eastAsia="標楷體" w:hAnsi="標楷體" w:hint="eastAsia"/>
          <w:sz w:val="28"/>
          <w:szCs w:val="28"/>
        </w:rPr>
        <w:t>國家網路戰略</w:t>
      </w:r>
      <w:r w:rsidR="004F7569">
        <w:rPr>
          <w:rFonts w:ascii="標楷體" w:eastAsia="標楷體" w:hAnsi="標楷體"/>
          <w:sz w:val="28"/>
          <w:szCs w:val="28"/>
        </w:rPr>
        <w:t>(</w:t>
      </w:r>
      <w:r w:rsidR="004F7569" w:rsidRPr="004F7569">
        <w:rPr>
          <w:rFonts w:ascii="標楷體" w:eastAsia="標楷體" w:hAnsi="標楷體"/>
          <w:sz w:val="28"/>
          <w:szCs w:val="28"/>
        </w:rPr>
        <w:t>National Cyber Strategy</w:t>
      </w:r>
      <w:r w:rsidR="007400FC">
        <w:rPr>
          <w:rFonts w:ascii="標楷體" w:eastAsia="標楷體" w:hAnsi="標楷體"/>
          <w:sz w:val="28"/>
          <w:szCs w:val="28"/>
        </w:rPr>
        <w:t>)</w:t>
      </w:r>
      <w:r w:rsidRPr="00186987">
        <w:rPr>
          <w:rFonts w:ascii="標楷體" w:eastAsia="標楷體" w:hAnsi="標楷體" w:hint="eastAsia"/>
          <w:sz w:val="28"/>
          <w:szCs w:val="28"/>
        </w:rPr>
        <w:t>，共計分4大構面</w:t>
      </w:r>
      <w:r w:rsidR="004F7569">
        <w:rPr>
          <w:rFonts w:ascii="標楷體" w:eastAsia="標楷體" w:hAnsi="標楷體" w:hint="eastAsia"/>
          <w:sz w:val="28"/>
          <w:szCs w:val="28"/>
        </w:rPr>
        <w:t>及</w:t>
      </w:r>
      <w:r w:rsidRPr="00186987">
        <w:rPr>
          <w:rFonts w:ascii="標楷體" w:eastAsia="標楷體" w:hAnsi="標楷體" w:hint="eastAsia"/>
          <w:sz w:val="28"/>
          <w:szCs w:val="28"/>
        </w:rPr>
        <w:t>10項目標。該戰略將提供安全的網路、資訊及關鍵基礎設施，並將積極打擊網路犯罪，強化事件通報與應變等作為目標。</w:t>
      </w:r>
      <w:r w:rsidRPr="00186987">
        <w:rPr>
          <w:rFonts w:ascii="標楷體" w:eastAsia="標楷體" w:hAnsi="標楷體" w:hint="eastAsia"/>
          <w:sz w:val="28"/>
          <w:szCs w:val="28"/>
        </w:rPr>
        <w:lastRenderedPageBreak/>
        <w:t>據此，預計加強管理資通安全、強化風險管理及供應鏈安全之相關作為。</w:t>
      </w:r>
    </w:p>
    <w:p w:rsidR="007400FC" w:rsidRDefault="00B91288" w:rsidP="00704E0A">
      <w:pPr>
        <w:jc w:val="center"/>
        <w:rPr>
          <w:rFonts w:ascii="標楷體" w:eastAsia="標楷體" w:hAnsi="標楷體"/>
          <w:sz w:val="28"/>
          <w:szCs w:val="28"/>
        </w:rPr>
      </w:pPr>
      <w:r>
        <w:rPr>
          <w:noProof/>
        </w:rPr>
        <w:drawing>
          <wp:inline distT="0" distB="0" distL="0" distR="0">
            <wp:extent cx="2283356" cy="2240280"/>
            <wp:effectExtent l="0" t="0" r="0" b="7620"/>
            <wp:docPr id="4" name="Pictur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A00FFA4C-C2EE-1741-9DB3-2DF1DEE7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A00FFA4C-C2EE-1741-9DB3-2DF1DEE71230}"/>
                        </a:ext>
                      </a:extLst>
                    </pic:cNvPr>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2287243" cy="2244094"/>
                    </a:xfrm>
                    <a:prstGeom prst="rect">
                      <a:avLst/>
                    </a:prstGeom>
                  </pic:spPr>
                </pic:pic>
              </a:graphicData>
            </a:graphic>
          </wp:inline>
        </w:drawing>
      </w:r>
    </w:p>
    <w:p w:rsidR="00235368" w:rsidRDefault="007400FC" w:rsidP="00704E0A">
      <w:pPr>
        <w:spacing w:line="560" w:lineRule="exact"/>
        <w:jc w:val="center"/>
        <w:rPr>
          <w:rFonts w:ascii="標楷體" w:eastAsia="標楷體" w:hAnsi="標楷體"/>
          <w:color w:val="FF0000"/>
          <w:sz w:val="28"/>
          <w:szCs w:val="28"/>
        </w:rPr>
      </w:pPr>
      <w:r w:rsidRPr="00704E0A">
        <w:rPr>
          <w:rFonts w:ascii="標楷體" w:eastAsia="標楷體" w:hAnsi="標楷體" w:hint="eastAsia"/>
          <w:sz w:val="28"/>
          <w:szCs w:val="28"/>
        </w:rPr>
        <w:t>圖</w:t>
      </w:r>
      <w:r w:rsidRPr="00704E0A">
        <w:rPr>
          <w:rFonts w:ascii="標楷體" w:eastAsia="標楷體" w:hAnsi="標楷體"/>
          <w:sz w:val="28"/>
          <w:szCs w:val="28"/>
        </w:rPr>
        <w:t>1：</w:t>
      </w:r>
      <w:r w:rsidR="00F5287F">
        <w:rPr>
          <w:rFonts w:ascii="標楷體" w:eastAsia="標楷體" w:hAnsi="標楷體" w:hint="eastAsia"/>
          <w:sz w:val="28"/>
          <w:szCs w:val="28"/>
        </w:rPr>
        <w:t>美國N</w:t>
      </w:r>
      <w:r w:rsidR="00F5287F">
        <w:rPr>
          <w:rFonts w:ascii="標楷體" w:eastAsia="標楷體" w:hAnsi="標楷體"/>
          <w:sz w:val="28"/>
          <w:szCs w:val="28"/>
        </w:rPr>
        <w:t>IST</w:t>
      </w:r>
      <w:r w:rsidR="00F5287F" w:rsidRPr="00B91288">
        <w:rPr>
          <w:rFonts w:ascii="標楷體" w:eastAsia="標楷體" w:hAnsi="標楷體" w:hint="eastAsia"/>
          <w:sz w:val="28"/>
          <w:szCs w:val="28"/>
        </w:rPr>
        <w:t>之</w:t>
      </w:r>
      <w:r w:rsidR="00F5287F">
        <w:rPr>
          <w:rFonts w:ascii="標楷體" w:eastAsia="標楷體" w:hAnsi="標楷體" w:hint="eastAsia"/>
          <w:sz w:val="28"/>
          <w:szCs w:val="28"/>
        </w:rPr>
        <w:t>C</w:t>
      </w:r>
      <w:r w:rsidR="00F5287F">
        <w:rPr>
          <w:rFonts w:ascii="標楷體" w:eastAsia="標楷體" w:hAnsi="標楷體"/>
          <w:sz w:val="28"/>
          <w:szCs w:val="28"/>
        </w:rPr>
        <w:t>SF</w:t>
      </w:r>
      <w:r w:rsidR="00F5287F">
        <w:rPr>
          <w:rFonts w:ascii="標楷體" w:eastAsia="標楷體" w:hAnsi="標楷體" w:hint="eastAsia"/>
          <w:sz w:val="28"/>
          <w:szCs w:val="28"/>
        </w:rPr>
        <w:t>架構</w:t>
      </w:r>
      <w:r w:rsidR="00F5287F" w:rsidRPr="00B91288">
        <w:rPr>
          <w:rFonts w:ascii="標楷體" w:eastAsia="標楷體" w:hAnsi="標楷體" w:hint="eastAsia"/>
          <w:sz w:val="28"/>
          <w:szCs w:val="28"/>
        </w:rPr>
        <w:t>圖</w:t>
      </w:r>
    </w:p>
    <w:p w:rsidR="00235368" w:rsidRPr="00186987" w:rsidRDefault="00235368" w:rsidP="00296A6E">
      <w:pPr>
        <w:pStyle w:val="a9"/>
        <w:spacing w:beforeLines="50" w:line="560" w:lineRule="exact"/>
        <w:ind w:leftChars="295" w:left="1274" w:hangingChars="202" w:hanging="566"/>
        <w:rPr>
          <w:rFonts w:ascii="標楷體" w:eastAsia="標楷體" w:hAnsi="標楷體"/>
          <w:b/>
          <w:sz w:val="28"/>
        </w:rPr>
      </w:pPr>
      <w:r w:rsidRPr="00186987">
        <w:rPr>
          <w:rFonts w:ascii="標楷體" w:eastAsia="標楷體" w:hAnsi="標楷體" w:hint="eastAsia"/>
          <w:b/>
          <w:sz w:val="28"/>
        </w:rPr>
        <w:t>(二)</w:t>
      </w:r>
      <w:r w:rsidRPr="00186987">
        <w:rPr>
          <w:rFonts w:ascii="標楷體" w:eastAsia="標楷體" w:hAnsi="標楷體" w:hint="eastAsia"/>
          <w:b/>
          <w:sz w:val="28"/>
        </w:rPr>
        <w:tab/>
        <w:t>加拿大</w:t>
      </w:r>
    </w:p>
    <w:p w:rsidR="00293611" w:rsidRDefault="00F7421A" w:rsidP="00704E0A">
      <w:pPr>
        <w:pStyle w:val="a9"/>
        <w:spacing w:line="560" w:lineRule="exact"/>
        <w:ind w:leftChars="0" w:left="958" w:firstLineChars="200" w:firstLine="560"/>
        <w:jc w:val="both"/>
        <w:rPr>
          <w:rFonts w:ascii="標楷體" w:eastAsia="標楷體" w:hAnsi="標楷體"/>
          <w:sz w:val="28"/>
          <w:szCs w:val="28"/>
        </w:rPr>
      </w:pPr>
      <w:r w:rsidRPr="00EA6F48">
        <w:rPr>
          <w:rFonts w:ascii="標楷體" w:eastAsia="標楷體" w:hAnsi="標楷體" w:hint="eastAsia"/>
          <w:sz w:val="28"/>
          <w:szCs w:val="28"/>
        </w:rPr>
        <w:t>加拿大資安主管機關為公共安全部(Public Safety Canada, PS)。</w:t>
      </w:r>
      <w:r w:rsidRPr="00186987">
        <w:rPr>
          <w:rFonts w:ascii="標楷體" w:eastAsia="標楷體" w:hAnsi="標楷體" w:hint="eastAsia"/>
          <w:sz w:val="28"/>
          <w:szCs w:val="28"/>
        </w:rPr>
        <w:t>為強化資通安全相關能量，加拿大於2018年依據「國家資通安全戰略(National Cyber Security Strategy, NCSS)」，將有關資通安全之業務單位進行整合，</w:t>
      </w:r>
      <w:r w:rsidRPr="00186987">
        <w:rPr>
          <w:rFonts w:ascii="標楷體" w:eastAsia="標楷體" w:hAnsi="標楷體"/>
          <w:sz w:val="28"/>
          <w:szCs w:val="28"/>
        </w:rPr>
        <w:t>設</w:t>
      </w:r>
      <w:r w:rsidRPr="00186987">
        <w:rPr>
          <w:rFonts w:ascii="標楷體" w:eastAsia="標楷體" w:hAnsi="標楷體" w:hint="eastAsia"/>
          <w:sz w:val="28"/>
          <w:szCs w:val="28"/>
        </w:rPr>
        <w:t>立</w:t>
      </w:r>
      <w:r w:rsidR="00076089">
        <w:rPr>
          <w:rFonts w:ascii="標楷體" w:eastAsia="標楷體" w:hAnsi="標楷體"/>
          <w:sz w:val="28"/>
          <w:szCs w:val="28"/>
        </w:rPr>
        <w:t>資通安全</w:t>
      </w:r>
      <w:r w:rsidRPr="00186987">
        <w:rPr>
          <w:rFonts w:ascii="標楷體" w:eastAsia="標楷體" w:hAnsi="標楷體"/>
          <w:sz w:val="28"/>
          <w:szCs w:val="28"/>
        </w:rPr>
        <w:t>中心</w:t>
      </w:r>
      <w:r w:rsidRPr="00186987">
        <w:rPr>
          <w:rFonts w:ascii="標楷體" w:eastAsia="標楷體" w:hAnsi="標楷體" w:hint="eastAsia"/>
          <w:sz w:val="28"/>
          <w:szCs w:val="28"/>
        </w:rPr>
        <w:t>(</w:t>
      </w:r>
      <w:r w:rsidRPr="00186987">
        <w:rPr>
          <w:rFonts w:ascii="標楷體" w:eastAsia="標楷體" w:hAnsi="標楷體"/>
          <w:sz w:val="28"/>
          <w:szCs w:val="28"/>
        </w:rPr>
        <w:t>Canadian Centre for Cyber Security, CCCS</w:t>
      </w:r>
      <w:r w:rsidRPr="00186987">
        <w:rPr>
          <w:rFonts w:ascii="標楷體" w:eastAsia="標楷體" w:hAnsi="標楷體" w:hint="eastAsia"/>
          <w:sz w:val="28"/>
          <w:szCs w:val="28"/>
        </w:rPr>
        <w:t>)</w:t>
      </w:r>
      <w:r w:rsidRPr="00186987">
        <w:rPr>
          <w:rFonts w:ascii="標楷體" w:eastAsia="標楷體" w:hAnsi="標楷體"/>
          <w:sz w:val="28"/>
          <w:szCs w:val="28"/>
        </w:rPr>
        <w:t>。</w:t>
      </w:r>
    </w:p>
    <w:p w:rsidR="00293611" w:rsidRPr="00EA6F48" w:rsidRDefault="00076089"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資通安全</w:t>
      </w:r>
      <w:r w:rsidR="00293611" w:rsidRPr="00EA6F48">
        <w:rPr>
          <w:rFonts w:ascii="標楷體" w:eastAsia="標楷體" w:hAnsi="標楷體" w:hint="eastAsia"/>
          <w:sz w:val="28"/>
          <w:szCs w:val="28"/>
        </w:rPr>
        <w:t>中心成立後，主要負責</w:t>
      </w:r>
      <w:r>
        <w:rPr>
          <w:rFonts w:ascii="標楷體" w:eastAsia="標楷體" w:hAnsi="標楷體" w:hint="eastAsia"/>
          <w:sz w:val="28"/>
          <w:szCs w:val="28"/>
        </w:rPr>
        <w:t>資通安全</w:t>
      </w:r>
      <w:r w:rsidR="00293611" w:rsidRPr="00EA6F48">
        <w:rPr>
          <w:rFonts w:ascii="標楷體" w:eastAsia="標楷體" w:hAnsi="標楷體" w:hint="eastAsia"/>
          <w:sz w:val="28"/>
          <w:szCs w:val="28"/>
        </w:rPr>
        <w:t>事件之應變，並為該國電腦緊急應變團隊</w:t>
      </w:r>
      <w:r w:rsidR="00293611" w:rsidRPr="00EA6F48">
        <w:rPr>
          <w:rFonts w:ascii="標楷體" w:eastAsia="標楷體" w:hAnsi="標楷體"/>
          <w:sz w:val="28"/>
          <w:szCs w:val="28"/>
        </w:rPr>
        <w:t xml:space="preserve">(Computer Emergency Response Team, </w:t>
      </w:r>
      <w:r w:rsidR="00293611" w:rsidRPr="00EA6F48">
        <w:rPr>
          <w:rFonts w:ascii="標楷體" w:eastAsia="標楷體" w:hAnsi="標楷體" w:hint="eastAsia"/>
          <w:sz w:val="28"/>
          <w:szCs w:val="28"/>
        </w:rPr>
        <w:t>CERT</w:t>
      </w:r>
      <w:r w:rsidR="00293611" w:rsidRPr="00EA6F48">
        <w:rPr>
          <w:rFonts w:ascii="標楷體" w:eastAsia="標楷體" w:hAnsi="標楷體"/>
          <w:sz w:val="28"/>
          <w:szCs w:val="28"/>
        </w:rPr>
        <w:t>)</w:t>
      </w:r>
      <w:r w:rsidR="00293611" w:rsidRPr="00EA6F48">
        <w:rPr>
          <w:rFonts w:ascii="標楷體" w:eastAsia="標楷體" w:hAnsi="標楷體" w:hint="eastAsia"/>
          <w:sz w:val="28"/>
          <w:szCs w:val="28"/>
        </w:rPr>
        <w:t>及政府電腦事件應變團隊</w:t>
      </w:r>
      <w:r w:rsidR="00293611" w:rsidRPr="00EA6F48">
        <w:rPr>
          <w:rFonts w:ascii="標楷體" w:eastAsia="標楷體" w:hAnsi="標楷體"/>
          <w:sz w:val="28"/>
          <w:szCs w:val="28"/>
        </w:rPr>
        <w:t xml:space="preserve">(Computer Incident Response Team, </w:t>
      </w:r>
      <w:r w:rsidR="00293611" w:rsidRPr="00EA6F48">
        <w:rPr>
          <w:rFonts w:ascii="標楷體" w:eastAsia="標楷體" w:hAnsi="標楷體" w:hint="eastAsia"/>
          <w:sz w:val="28"/>
          <w:szCs w:val="28"/>
        </w:rPr>
        <w:t>CIRT</w:t>
      </w:r>
      <w:r w:rsidR="00293611" w:rsidRPr="00EA6F48">
        <w:rPr>
          <w:rFonts w:ascii="標楷體" w:eastAsia="標楷體" w:hAnsi="標楷體"/>
          <w:sz w:val="28"/>
          <w:szCs w:val="28"/>
        </w:rPr>
        <w:t>)</w:t>
      </w:r>
      <w:r w:rsidR="00293611" w:rsidRPr="00EA6F48">
        <w:rPr>
          <w:rFonts w:ascii="標楷體" w:eastAsia="標楷體" w:hAnsi="標楷體" w:hint="eastAsia"/>
          <w:sz w:val="28"/>
          <w:szCs w:val="28"/>
        </w:rPr>
        <w:t>，與其他政府部門、關鍵基礎設施、企業及國際夥伴等密切合作。該中心</w:t>
      </w:r>
      <w:r w:rsidR="00293611">
        <w:rPr>
          <w:rFonts w:ascii="標楷體" w:eastAsia="標楷體" w:hAnsi="標楷體" w:hint="eastAsia"/>
          <w:sz w:val="28"/>
          <w:szCs w:val="28"/>
        </w:rPr>
        <w:t>亦</w:t>
      </w:r>
      <w:r w:rsidR="00293611" w:rsidRPr="00EA6F48">
        <w:rPr>
          <w:rFonts w:ascii="標楷體" w:eastAsia="標楷體" w:hAnsi="標楷體" w:hint="eastAsia"/>
          <w:sz w:val="28"/>
          <w:szCs w:val="28"/>
        </w:rPr>
        <w:t>透過監控識別威脅、風險與漏洞等，協助聯邦政府部門</w:t>
      </w:r>
      <w:r w:rsidR="00107CAF">
        <w:rPr>
          <w:rFonts w:ascii="標楷體" w:eastAsia="標楷體" w:hAnsi="標楷體" w:hint="eastAsia"/>
          <w:sz w:val="28"/>
          <w:szCs w:val="28"/>
        </w:rPr>
        <w:t>強化資安防禦能量</w:t>
      </w:r>
      <w:r w:rsidR="00293611" w:rsidRPr="00EA6F48">
        <w:rPr>
          <w:rFonts w:ascii="標楷體" w:eastAsia="標楷體" w:hAnsi="標楷體" w:hint="eastAsia"/>
          <w:sz w:val="28"/>
          <w:szCs w:val="28"/>
        </w:rPr>
        <w:t>，並與研究人員、關鍵基礎設施及學術機構積極合作，解決相關</w:t>
      </w:r>
      <w:r>
        <w:rPr>
          <w:rFonts w:ascii="標楷體" w:eastAsia="標楷體" w:hAnsi="標楷體" w:hint="eastAsia"/>
          <w:sz w:val="28"/>
          <w:szCs w:val="28"/>
        </w:rPr>
        <w:t>資通安全</w:t>
      </w:r>
      <w:r w:rsidR="00293611" w:rsidRPr="00EA6F48">
        <w:rPr>
          <w:rFonts w:ascii="標楷體" w:eastAsia="標楷體" w:hAnsi="標楷體" w:hint="eastAsia"/>
          <w:sz w:val="28"/>
          <w:szCs w:val="28"/>
        </w:rPr>
        <w:t>問題。</w:t>
      </w:r>
    </w:p>
    <w:p w:rsidR="00235368" w:rsidRPr="00EA6F48" w:rsidRDefault="00235368" w:rsidP="00704E0A">
      <w:pPr>
        <w:pStyle w:val="a9"/>
        <w:spacing w:line="560" w:lineRule="exact"/>
        <w:ind w:leftChars="0" w:left="958" w:firstLineChars="200" w:firstLine="560"/>
        <w:jc w:val="both"/>
        <w:rPr>
          <w:rFonts w:ascii="標楷體" w:eastAsia="標楷體" w:hAnsi="標楷體"/>
          <w:sz w:val="28"/>
          <w:szCs w:val="28"/>
        </w:rPr>
      </w:pPr>
      <w:r w:rsidRPr="00EA6F48">
        <w:rPr>
          <w:rFonts w:ascii="標楷體" w:eastAsia="標楷體" w:hAnsi="標楷體" w:hint="eastAsia"/>
          <w:sz w:val="28"/>
          <w:szCs w:val="28"/>
        </w:rPr>
        <w:lastRenderedPageBreak/>
        <w:t>而加拿大於2019年5月公告國家資通安全行動計畫</w:t>
      </w:r>
      <w:r w:rsidR="00107CAF">
        <w:rPr>
          <w:rFonts w:ascii="標楷體" w:eastAsia="標楷體" w:hAnsi="標楷體" w:hint="eastAsia"/>
          <w:sz w:val="28"/>
          <w:szCs w:val="28"/>
        </w:rPr>
        <w:t>(</w:t>
      </w:r>
      <w:r w:rsidR="00107CAF" w:rsidRPr="00107CAF">
        <w:rPr>
          <w:rFonts w:ascii="標楷體" w:eastAsia="標楷體" w:hAnsi="標楷體"/>
          <w:sz w:val="28"/>
          <w:szCs w:val="28"/>
        </w:rPr>
        <w:t>National Cyber Security Action Plan</w:t>
      </w:r>
      <w:r w:rsidR="00107CAF">
        <w:rPr>
          <w:rFonts w:ascii="標楷體" w:eastAsia="標楷體" w:hAnsi="標楷體"/>
          <w:sz w:val="28"/>
          <w:szCs w:val="28"/>
        </w:rPr>
        <w:t>)</w:t>
      </w:r>
      <w:r w:rsidRPr="00EA6F48">
        <w:rPr>
          <w:rFonts w:ascii="標楷體" w:eastAsia="標楷體" w:hAnsi="標楷體"/>
          <w:sz w:val="28"/>
          <w:szCs w:val="28"/>
        </w:rPr>
        <w:t>2019-2024</w:t>
      </w:r>
      <w:r w:rsidRPr="00EA6F48">
        <w:rPr>
          <w:rFonts w:ascii="標楷體" w:eastAsia="標楷體" w:hAnsi="標楷體" w:hint="eastAsia"/>
          <w:sz w:val="28"/>
          <w:szCs w:val="28"/>
        </w:rPr>
        <w:t>，計有3大目標：(1)強化關鍵基礎設施防護並增強網路犯罪調查能力，(2)支持前瞻研究並協助創新企業，(3)國內與各省及民間合作、國外結合盟友共同塑造環境。</w:t>
      </w:r>
    </w:p>
    <w:p w:rsidR="00235368" w:rsidRDefault="00235368" w:rsidP="00704E0A">
      <w:pPr>
        <w:pStyle w:val="a9"/>
        <w:spacing w:line="560" w:lineRule="exact"/>
        <w:ind w:leftChars="0" w:left="958" w:firstLineChars="200" w:firstLine="560"/>
        <w:jc w:val="both"/>
        <w:rPr>
          <w:rFonts w:ascii="標楷體" w:eastAsia="標楷體" w:hAnsi="標楷體"/>
          <w:sz w:val="28"/>
          <w:szCs w:val="28"/>
        </w:rPr>
      </w:pPr>
      <w:r w:rsidRPr="00EA6F48">
        <w:rPr>
          <w:rFonts w:ascii="標楷體" w:eastAsia="標楷體" w:hAnsi="標楷體" w:hint="eastAsia"/>
          <w:sz w:val="28"/>
          <w:szCs w:val="28"/>
        </w:rPr>
        <w:t>為了加強公私協力，以共同打擊網路犯罪，加拿大將擴大資通安全合作計畫(</w:t>
      </w:r>
      <w:r w:rsidRPr="00EA6F48">
        <w:rPr>
          <w:rFonts w:ascii="標楷體" w:eastAsia="標楷體" w:hAnsi="標楷體"/>
          <w:sz w:val="28"/>
          <w:szCs w:val="28"/>
        </w:rPr>
        <w:t>Cyber Security Cooperation Program, CSCP)</w:t>
      </w:r>
      <w:r w:rsidRPr="00EA6F48">
        <w:rPr>
          <w:rFonts w:ascii="標楷體" w:eastAsia="標楷體" w:hAnsi="標楷體" w:hint="eastAsia"/>
          <w:sz w:val="28"/>
          <w:szCs w:val="28"/>
        </w:rPr>
        <w:t>，強化與內外部利害關係人，如民眾、社區等對象之連結，並提供必要資源。</w:t>
      </w:r>
    </w:p>
    <w:p w:rsidR="00235368" w:rsidRPr="002F047D" w:rsidRDefault="00843423" w:rsidP="00296A6E">
      <w:pPr>
        <w:pStyle w:val="a9"/>
        <w:spacing w:beforeLines="50" w:line="560" w:lineRule="exact"/>
        <w:ind w:leftChars="295" w:left="1274" w:hangingChars="202" w:hanging="566"/>
      </w:pPr>
      <w:r w:rsidRPr="00704E0A" w:rsidDel="003F34FE">
        <w:rPr>
          <w:rFonts w:ascii="標楷體" w:eastAsia="標楷體" w:hAnsi="標楷體" w:hint="eastAsia"/>
          <w:sz w:val="28"/>
          <w:szCs w:val="28"/>
        </w:rPr>
        <w:t xml:space="preserve"> </w:t>
      </w:r>
      <w:r w:rsidR="00235368" w:rsidRPr="00BA4200">
        <w:rPr>
          <w:rFonts w:ascii="標楷體" w:eastAsia="標楷體" w:hAnsi="標楷體" w:hint="eastAsia"/>
          <w:b/>
          <w:sz w:val="28"/>
        </w:rPr>
        <w:t>(三)</w:t>
      </w:r>
      <w:r w:rsidR="00235368" w:rsidRPr="00BA4200">
        <w:rPr>
          <w:rFonts w:ascii="標楷體" w:eastAsia="標楷體" w:hAnsi="標楷體" w:hint="eastAsia"/>
          <w:b/>
          <w:sz w:val="28"/>
        </w:rPr>
        <w:tab/>
        <w:t>歐盟</w:t>
      </w:r>
    </w:p>
    <w:p w:rsidR="00235368" w:rsidRPr="00BA4200" w:rsidRDefault="00A21E41"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歐盟</w:t>
      </w:r>
      <w:r w:rsidRPr="00BA4200">
        <w:rPr>
          <w:rFonts w:ascii="標楷體" w:eastAsia="標楷體" w:hAnsi="標楷體" w:hint="eastAsia"/>
          <w:sz w:val="28"/>
          <w:szCs w:val="28"/>
        </w:rPr>
        <w:t>資</w:t>
      </w:r>
      <w:r>
        <w:rPr>
          <w:rFonts w:ascii="標楷體" w:eastAsia="標楷體" w:hAnsi="標楷體" w:hint="eastAsia"/>
          <w:sz w:val="28"/>
          <w:szCs w:val="28"/>
        </w:rPr>
        <w:t>安與資訊主管機關</w:t>
      </w:r>
      <w:r w:rsidRPr="00EA6F48">
        <w:rPr>
          <w:rFonts w:ascii="標楷體" w:eastAsia="標楷體" w:hAnsi="標楷體" w:hint="eastAsia"/>
          <w:sz w:val="28"/>
          <w:szCs w:val="28"/>
        </w:rPr>
        <w:t>為</w:t>
      </w:r>
      <w:r w:rsidRPr="00BA4200">
        <w:rPr>
          <w:rFonts w:ascii="標楷體" w:eastAsia="標楷體" w:hAnsi="標楷體" w:hint="eastAsia"/>
          <w:sz w:val="28"/>
          <w:szCs w:val="28"/>
        </w:rPr>
        <w:t>歐盟網路與資訊安全局(</w:t>
      </w:r>
      <w:r w:rsidRPr="00BA4200">
        <w:rPr>
          <w:rFonts w:ascii="標楷體" w:eastAsia="標楷體" w:hAnsi="標楷體"/>
          <w:sz w:val="28"/>
          <w:szCs w:val="28"/>
        </w:rPr>
        <w:t xml:space="preserve">European Union Agency for Cybersecurity, </w:t>
      </w:r>
      <w:r w:rsidRPr="00BA4200">
        <w:rPr>
          <w:rFonts w:ascii="標楷體" w:eastAsia="標楷體" w:hAnsi="標楷體" w:hint="eastAsia"/>
          <w:sz w:val="28"/>
          <w:szCs w:val="28"/>
        </w:rPr>
        <w:t>ENISA)</w:t>
      </w:r>
      <w:r>
        <w:rPr>
          <w:rFonts w:ascii="標楷體" w:eastAsia="標楷體" w:hAnsi="標楷體" w:hint="eastAsia"/>
          <w:sz w:val="28"/>
          <w:szCs w:val="28"/>
        </w:rPr>
        <w:t>。歐盟於</w:t>
      </w:r>
      <w:r w:rsidRPr="00BA4200">
        <w:rPr>
          <w:rFonts w:ascii="標楷體" w:eastAsia="標楷體" w:hAnsi="標楷體" w:hint="eastAsia"/>
          <w:sz w:val="28"/>
          <w:szCs w:val="28"/>
        </w:rPr>
        <w:t>2019年6月施行資通安全法(Cybersecurity Act)，擴大ENISA之權利與義務，不僅可協助</w:t>
      </w:r>
      <w:r w:rsidRPr="00BA4200">
        <w:rPr>
          <w:rFonts w:ascii="標楷體" w:eastAsia="標楷體" w:hAnsi="標楷體"/>
          <w:sz w:val="28"/>
          <w:szCs w:val="28"/>
        </w:rPr>
        <w:t>ENISA</w:t>
      </w:r>
      <w:r w:rsidRPr="00BA4200">
        <w:rPr>
          <w:rFonts w:ascii="標楷體" w:eastAsia="標楷體" w:hAnsi="標楷體" w:hint="eastAsia"/>
          <w:sz w:val="28"/>
          <w:szCs w:val="28"/>
        </w:rPr>
        <w:t>強化治理權限</w:t>
      </w:r>
      <w:r>
        <w:rPr>
          <w:rFonts w:ascii="標楷體" w:eastAsia="標楷體" w:hAnsi="標楷體" w:hint="eastAsia"/>
          <w:sz w:val="28"/>
          <w:szCs w:val="28"/>
        </w:rPr>
        <w:t>、</w:t>
      </w:r>
      <w:r w:rsidR="00B60706">
        <w:rPr>
          <w:rFonts w:ascii="標楷體" w:eastAsia="標楷體" w:hAnsi="標楷體" w:hint="eastAsia"/>
          <w:sz w:val="28"/>
          <w:szCs w:val="28"/>
        </w:rPr>
        <w:t>提高人力、財務資源分配，並建立「歐盟資通</w:t>
      </w:r>
      <w:r w:rsidRPr="00BA4200">
        <w:rPr>
          <w:rFonts w:ascii="標楷體" w:eastAsia="標楷體" w:hAnsi="標楷體" w:hint="eastAsia"/>
          <w:sz w:val="28"/>
          <w:szCs w:val="28"/>
        </w:rPr>
        <w:t xml:space="preserve">安全驗證架構(European </w:t>
      </w:r>
      <w:r>
        <w:rPr>
          <w:rFonts w:ascii="標楷體" w:eastAsia="標楷體" w:hAnsi="標楷體"/>
          <w:sz w:val="28"/>
          <w:szCs w:val="28"/>
        </w:rPr>
        <w:t>C</w:t>
      </w:r>
      <w:r w:rsidRPr="00BA4200">
        <w:rPr>
          <w:rFonts w:ascii="標楷體" w:eastAsia="標楷體" w:hAnsi="標楷體" w:hint="eastAsia"/>
          <w:sz w:val="28"/>
          <w:szCs w:val="28"/>
        </w:rPr>
        <w:t xml:space="preserve">ybersecurity </w:t>
      </w:r>
      <w:r>
        <w:rPr>
          <w:rFonts w:ascii="標楷體" w:eastAsia="標楷體" w:hAnsi="標楷體"/>
          <w:sz w:val="28"/>
          <w:szCs w:val="28"/>
        </w:rPr>
        <w:t>C</w:t>
      </w:r>
      <w:r w:rsidRPr="00BA4200">
        <w:rPr>
          <w:rFonts w:ascii="標楷體" w:eastAsia="標楷體" w:hAnsi="標楷體" w:hint="eastAsia"/>
          <w:sz w:val="28"/>
          <w:szCs w:val="28"/>
        </w:rPr>
        <w:t xml:space="preserve">ertification </w:t>
      </w:r>
      <w:r>
        <w:rPr>
          <w:rFonts w:ascii="標楷體" w:eastAsia="標楷體" w:hAnsi="標楷體"/>
          <w:sz w:val="28"/>
          <w:szCs w:val="28"/>
        </w:rPr>
        <w:t>S</w:t>
      </w:r>
      <w:r w:rsidRPr="00BA4200">
        <w:rPr>
          <w:rFonts w:ascii="標楷體" w:eastAsia="標楷體" w:hAnsi="標楷體" w:hint="eastAsia"/>
          <w:sz w:val="28"/>
          <w:szCs w:val="28"/>
        </w:rPr>
        <w:t>cheme)」</w:t>
      </w:r>
      <w:r w:rsidR="009D04ED">
        <w:rPr>
          <w:rFonts w:ascii="標楷體" w:eastAsia="標楷體" w:hAnsi="標楷體" w:hint="eastAsia"/>
          <w:sz w:val="28"/>
          <w:szCs w:val="28"/>
        </w:rPr>
        <w:t>機制</w:t>
      </w:r>
      <w:r w:rsidRPr="00BA4200">
        <w:rPr>
          <w:rFonts w:ascii="標楷體" w:eastAsia="標楷體" w:hAnsi="標楷體" w:hint="eastAsia"/>
          <w:sz w:val="28"/>
          <w:szCs w:val="28"/>
        </w:rPr>
        <w:t>，評估資通訊產品、服務及製程是否符合安全。茲就</w:t>
      </w:r>
      <w:r w:rsidR="00FF0CCE">
        <w:rPr>
          <w:rFonts w:ascii="標楷體" w:eastAsia="標楷體" w:hAnsi="標楷體" w:hint="eastAsia"/>
          <w:sz w:val="28"/>
          <w:szCs w:val="28"/>
        </w:rPr>
        <w:t>其</w:t>
      </w:r>
      <w:r w:rsidRPr="00BA4200">
        <w:rPr>
          <w:rFonts w:ascii="標楷體" w:eastAsia="標楷體" w:hAnsi="標楷體" w:hint="eastAsia"/>
          <w:sz w:val="28"/>
          <w:szCs w:val="28"/>
        </w:rPr>
        <w:t>驗證方式、內容</w:t>
      </w:r>
      <w:r>
        <w:rPr>
          <w:rFonts w:ascii="標楷體" w:eastAsia="標楷體" w:hAnsi="標楷體" w:hint="eastAsia"/>
          <w:sz w:val="28"/>
          <w:szCs w:val="28"/>
        </w:rPr>
        <w:t>及</w:t>
      </w:r>
      <w:r w:rsidRPr="00BA4200">
        <w:rPr>
          <w:rFonts w:ascii="標楷體" w:eastAsia="標楷體" w:hAnsi="標楷體" w:hint="eastAsia"/>
          <w:sz w:val="28"/>
          <w:szCs w:val="28"/>
        </w:rPr>
        <w:t>影響對象等摘</w:t>
      </w:r>
      <w:r>
        <w:rPr>
          <w:rFonts w:ascii="標楷體" w:eastAsia="標楷體" w:hAnsi="標楷體" w:hint="eastAsia"/>
          <w:sz w:val="28"/>
          <w:szCs w:val="28"/>
        </w:rPr>
        <w:t>述</w:t>
      </w:r>
      <w:r w:rsidRPr="00BA4200">
        <w:rPr>
          <w:rFonts w:ascii="標楷體" w:eastAsia="標楷體" w:hAnsi="標楷體" w:hint="eastAsia"/>
          <w:sz w:val="28"/>
          <w:szCs w:val="28"/>
        </w:rPr>
        <w:t>如下</w:t>
      </w:r>
      <w:r w:rsidR="00235368" w:rsidRPr="00BA4200">
        <w:rPr>
          <w:rFonts w:ascii="標楷體" w:eastAsia="標楷體" w:hAnsi="標楷體" w:hint="eastAsia"/>
          <w:sz w:val="28"/>
          <w:szCs w:val="28"/>
        </w:rPr>
        <w:t>：</w:t>
      </w:r>
    </w:p>
    <w:p w:rsidR="00235368" w:rsidRDefault="00235368" w:rsidP="00704E0A">
      <w:pPr>
        <w:pStyle w:val="a9"/>
        <w:numPr>
          <w:ilvl w:val="0"/>
          <w:numId w:val="68"/>
        </w:numPr>
        <w:spacing w:line="560" w:lineRule="exact"/>
        <w:ind w:leftChars="0" w:left="1418" w:hanging="425"/>
        <w:jc w:val="both"/>
        <w:rPr>
          <w:rFonts w:ascii="標楷體" w:eastAsia="標楷體" w:hAnsi="標楷體"/>
          <w:sz w:val="28"/>
          <w:szCs w:val="28"/>
        </w:rPr>
      </w:pPr>
      <w:r w:rsidRPr="00BA4200">
        <w:rPr>
          <w:rFonts w:ascii="標楷體" w:eastAsia="標楷體" w:hAnsi="標楷體" w:hint="eastAsia"/>
          <w:sz w:val="28"/>
          <w:szCs w:val="28"/>
        </w:rPr>
        <w:t>方式：</w:t>
      </w:r>
      <w:r w:rsidR="00014835">
        <w:rPr>
          <w:rFonts w:ascii="標楷體" w:eastAsia="標楷體" w:hAnsi="標楷體" w:hint="eastAsia"/>
          <w:sz w:val="28"/>
          <w:szCs w:val="28"/>
        </w:rPr>
        <w:t>訂定</w:t>
      </w:r>
      <w:r w:rsidRPr="00BA4200">
        <w:rPr>
          <w:rFonts w:ascii="標楷體" w:eastAsia="標楷體" w:hAnsi="標楷體" w:hint="eastAsia"/>
          <w:sz w:val="28"/>
          <w:szCs w:val="28"/>
        </w:rPr>
        <w:t>產品或服務之類別、資通安全規範(如參考標準或技術規範)、評估類型(如</w:t>
      </w:r>
      <w:r>
        <w:rPr>
          <w:rFonts w:ascii="標楷體" w:eastAsia="標楷體" w:hAnsi="標楷體" w:hint="eastAsia"/>
          <w:sz w:val="28"/>
          <w:szCs w:val="28"/>
        </w:rPr>
        <w:t>屬</w:t>
      </w:r>
      <w:r w:rsidRPr="00BA4200">
        <w:rPr>
          <w:rFonts w:ascii="標楷體" w:eastAsia="標楷體" w:hAnsi="標楷體" w:hint="eastAsia"/>
          <w:sz w:val="28"/>
          <w:szCs w:val="28"/>
        </w:rPr>
        <w:t>自我評估</w:t>
      </w:r>
      <w:r>
        <w:rPr>
          <w:rFonts w:ascii="標楷體" w:eastAsia="標楷體" w:hAnsi="標楷體" w:hint="eastAsia"/>
          <w:sz w:val="28"/>
          <w:szCs w:val="28"/>
        </w:rPr>
        <w:t>或</w:t>
      </w:r>
      <w:r w:rsidRPr="00BA4200">
        <w:rPr>
          <w:rFonts w:ascii="標楷體" w:eastAsia="標楷體" w:hAnsi="標楷體" w:hint="eastAsia"/>
          <w:sz w:val="28"/>
          <w:szCs w:val="28"/>
        </w:rPr>
        <w:t>第三方評估)、預期的保證等級(如基本、稍多、高)。</w:t>
      </w:r>
      <w:r w:rsidR="00014835" w:rsidRPr="00BA4200">
        <w:rPr>
          <w:rFonts w:ascii="標楷體" w:eastAsia="標楷體" w:hAnsi="標楷體" w:hint="eastAsia"/>
          <w:sz w:val="28"/>
          <w:szCs w:val="28"/>
        </w:rPr>
        <w:t>證明書上使用</w:t>
      </w:r>
      <w:r w:rsidR="00014835">
        <w:rPr>
          <w:rFonts w:ascii="標楷體" w:eastAsia="標楷體" w:hAnsi="標楷體" w:hint="eastAsia"/>
          <w:sz w:val="28"/>
          <w:szCs w:val="28"/>
        </w:rPr>
        <w:t>3</w:t>
      </w:r>
      <w:r w:rsidR="00014835" w:rsidRPr="00BA4200">
        <w:rPr>
          <w:rFonts w:ascii="標楷體" w:eastAsia="標楷體" w:hAnsi="標楷體" w:hint="eastAsia"/>
          <w:sz w:val="28"/>
          <w:szCs w:val="28"/>
        </w:rPr>
        <w:t>個級別</w:t>
      </w:r>
      <w:r w:rsidRPr="00BA4200">
        <w:rPr>
          <w:rFonts w:ascii="標楷體" w:eastAsia="標楷體" w:hAnsi="標楷體" w:hint="eastAsia"/>
          <w:sz w:val="28"/>
          <w:szCs w:val="28"/>
        </w:rPr>
        <w:t>：基本</w:t>
      </w:r>
      <w:r w:rsidR="00014835" w:rsidRPr="00BA4200">
        <w:rPr>
          <w:rFonts w:ascii="標楷體" w:eastAsia="標楷體" w:hAnsi="標楷體" w:hint="eastAsia"/>
          <w:sz w:val="28"/>
          <w:szCs w:val="28"/>
        </w:rPr>
        <w:t>(basic)</w:t>
      </w:r>
      <w:r w:rsidRPr="00BA4200">
        <w:rPr>
          <w:rFonts w:ascii="標楷體" w:eastAsia="標楷體" w:hAnsi="標楷體" w:hint="eastAsia"/>
          <w:sz w:val="28"/>
          <w:szCs w:val="28"/>
        </w:rPr>
        <w:t>、稍多</w:t>
      </w:r>
      <w:r w:rsidR="00014835" w:rsidRPr="00BA4200">
        <w:rPr>
          <w:rFonts w:ascii="標楷體" w:eastAsia="標楷體" w:hAnsi="標楷體" w:hint="eastAsia"/>
          <w:sz w:val="28"/>
          <w:szCs w:val="28"/>
        </w:rPr>
        <w:t>(substantial)</w:t>
      </w:r>
      <w:r w:rsidR="00014835">
        <w:rPr>
          <w:rFonts w:ascii="標楷體" w:eastAsia="標楷體" w:hAnsi="標楷體" w:hint="eastAsia"/>
          <w:sz w:val="28"/>
          <w:szCs w:val="28"/>
        </w:rPr>
        <w:t>及</w:t>
      </w:r>
      <w:r w:rsidRPr="00BA4200">
        <w:rPr>
          <w:rFonts w:ascii="標楷體" w:eastAsia="標楷體" w:hAnsi="標楷體" w:hint="eastAsia"/>
          <w:sz w:val="28"/>
          <w:szCs w:val="28"/>
        </w:rPr>
        <w:t>高(high)</w:t>
      </w:r>
      <w:r w:rsidR="00143FFA">
        <w:rPr>
          <w:rFonts w:ascii="標楷體" w:eastAsia="標楷體" w:hAnsi="標楷體" w:hint="eastAsia"/>
          <w:sz w:val="28"/>
          <w:szCs w:val="28"/>
        </w:rPr>
        <w:t>以</w:t>
      </w:r>
      <w:r w:rsidR="00143FFA" w:rsidRPr="00BA4200">
        <w:rPr>
          <w:rFonts w:ascii="標楷體" w:eastAsia="標楷體" w:hAnsi="標楷體" w:hint="eastAsia"/>
          <w:sz w:val="28"/>
          <w:szCs w:val="28"/>
        </w:rPr>
        <w:t>顯示</w:t>
      </w:r>
      <w:r w:rsidR="00143FFA">
        <w:rPr>
          <w:rFonts w:ascii="標楷體" w:eastAsia="標楷體" w:hAnsi="標楷體" w:hint="eastAsia"/>
          <w:sz w:val="28"/>
          <w:szCs w:val="28"/>
        </w:rPr>
        <w:t>其</w:t>
      </w:r>
      <w:r w:rsidR="00143FFA" w:rsidRPr="00BA4200">
        <w:rPr>
          <w:rFonts w:ascii="標楷體" w:eastAsia="標楷體" w:hAnsi="標楷體" w:hint="eastAsia"/>
          <w:sz w:val="28"/>
          <w:szCs w:val="28"/>
        </w:rPr>
        <w:t>資通安全風險</w:t>
      </w:r>
      <w:r w:rsidRPr="00BA4200">
        <w:rPr>
          <w:rFonts w:ascii="標楷體" w:eastAsia="標楷體" w:hAnsi="標楷體" w:hint="eastAsia"/>
          <w:sz w:val="28"/>
          <w:szCs w:val="28"/>
        </w:rPr>
        <w:t>，認證為高等級的產品代表已經通過最高等級的安全性測試</w:t>
      </w:r>
      <w:r w:rsidR="00014835">
        <w:rPr>
          <w:rFonts w:ascii="標楷體" w:eastAsia="標楷體" w:hAnsi="標楷體" w:hint="eastAsia"/>
          <w:sz w:val="28"/>
          <w:szCs w:val="28"/>
        </w:rPr>
        <w:t>，</w:t>
      </w:r>
      <w:r w:rsidR="00014835" w:rsidRPr="00BA4200">
        <w:rPr>
          <w:rFonts w:ascii="標楷體" w:eastAsia="標楷體" w:hAnsi="標楷體" w:hint="eastAsia"/>
          <w:sz w:val="28"/>
          <w:szCs w:val="28"/>
        </w:rPr>
        <w:t>使企業進行跨境交易，讓使用</w:t>
      </w:r>
      <w:r w:rsidR="00014835" w:rsidRPr="00BA4200">
        <w:rPr>
          <w:rFonts w:ascii="標楷體" w:eastAsia="標楷體" w:hAnsi="標楷體" w:hint="eastAsia"/>
          <w:sz w:val="28"/>
          <w:szCs w:val="28"/>
        </w:rPr>
        <w:lastRenderedPageBreak/>
        <w:t>者更容易理解產品或服務的安全性</w:t>
      </w:r>
      <w:r w:rsidR="00150B03">
        <w:rPr>
          <w:rFonts w:ascii="標楷體" w:eastAsia="標楷體" w:hAnsi="標楷體" w:hint="eastAsia"/>
          <w:sz w:val="28"/>
          <w:szCs w:val="28"/>
        </w:rPr>
        <w:t>，亦</w:t>
      </w:r>
      <w:r w:rsidR="00014835" w:rsidRPr="00BA4200">
        <w:rPr>
          <w:rFonts w:ascii="標楷體" w:eastAsia="標楷體" w:hAnsi="標楷體" w:hint="eastAsia"/>
          <w:sz w:val="28"/>
          <w:szCs w:val="28"/>
        </w:rPr>
        <w:t>使歐盟市場的供應商間能進行有益的競爭，從而產生更好的產品及性價比。</w:t>
      </w:r>
    </w:p>
    <w:p w:rsidR="00014835" w:rsidRDefault="00014835" w:rsidP="00704E0A">
      <w:pPr>
        <w:pStyle w:val="a9"/>
        <w:numPr>
          <w:ilvl w:val="0"/>
          <w:numId w:val="68"/>
        </w:numPr>
        <w:spacing w:line="560" w:lineRule="exact"/>
        <w:ind w:leftChars="0" w:left="1418" w:hanging="425"/>
        <w:jc w:val="both"/>
        <w:rPr>
          <w:rFonts w:ascii="標楷體" w:eastAsia="標楷體" w:hAnsi="標楷體"/>
          <w:sz w:val="28"/>
          <w:szCs w:val="28"/>
        </w:rPr>
      </w:pPr>
      <w:r w:rsidRPr="00BA4200">
        <w:rPr>
          <w:rFonts w:ascii="標楷體" w:eastAsia="標楷體" w:hAnsi="標楷體" w:hint="eastAsia"/>
          <w:sz w:val="28"/>
          <w:szCs w:val="28"/>
        </w:rPr>
        <w:t>對中小企業及新企業的價值：有助於減少中小企業和新企業進入市場的阻礙，因為公司只需經過一次產品認證，</w:t>
      </w:r>
      <w:r w:rsidR="00723A3F">
        <w:rPr>
          <w:rFonts w:ascii="標楷體" w:eastAsia="標楷體" w:hAnsi="標楷體" w:hint="eastAsia"/>
          <w:sz w:val="28"/>
          <w:szCs w:val="28"/>
        </w:rPr>
        <w:t>其</w:t>
      </w:r>
      <w:r w:rsidRPr="00BA4200">
        <w:rPr>
          <w:rFonts w:ascii="標楷體" w:eastAsia="標楷體" w:hAnsi="標楷體" w:hint="eastAsia"/>
          <w:sz w:val="28"/>
          <w:szCs w:val="28"/>
        </w:rPr>
        <w:t>證書在整個歐盟範圍內</w:t>
      </w:r>
      <w:r w:rsidR="00723A3F">
        <w:rPr>
          <w:rFonts w:ascii="標楷體" w:eastAsia="標楷體" w:hAnsi="標楷體" w:hint="eastAsia"/>
          <w:sz w:val="28"/>
          <w:szCs w:val="28"/>
        </w:rPr>
        <w:t>均</w:t>
      </w:r>
      <w:r w:rsidRPr="00BA4200">
        <w:rPr>
          <w:rFonts w:ascii="標楷體" w:eastAsia="標楷體" w:hAnsi="標楷體" w:hint="eastAsia"/>
          <w:sz w:val="28"/>
          <w:szCs w:val="28"/>
        </w:rPr>
        <w:t>有效</w:t>
      </w:r>
      <w:r w:rsidR="004721EE">
        <w:rPr>
          <w:rFonts w:ascii="標楷體" w:eastAsia="標楷體" w:hAnsi="標楷體" w:hint="eastAsia"/>
          <w:sz w:val="28"/>
          <w:szCs w:val="28"/>
        </w:rPr>
        <w:t>，同時</w:t>
      </w:r>
      <w:r w:rsidRPr="00BA4200">
        <w:rPr>
          <w:rFonts w:ascii="標楷體" w:eastAsia="標楷體" w:hAnsi="標楷體" w:hint="eastAsia"/>
          <w:sz w:val="28"/>
          <w:szCs w:val="28"/>
        </w:rPr>
        <w:t>隨著安全需求增加</w:t>
      </w:r>
      <w:r w:rsidR="004721EE">
        <w:rPr>
          <w:rFonts w:ascii="標楷體" w:eastAsia="標楷體" w:hAnsi="標楷體" w:hint="eastAsia"/>
          <w:sz w:val="28"/>
          <w:szCs w:val="28"/>
        </w:rPr>
        <w:t>的趨勢</w:t>
      </w:r>
      <w:r w:rsidRPr="00BA4200">
        <w:rPr>
          <w:rFonts w:ascii="標楷體" w:eastAsia="標楷體" w:hAnsi="標楷體" w:hint="eastAsia"/>
          <w:sz w:val="28"/>
          <w:szCs w:val="28"/>
        </w:rPr>
        <w:t>，產品獲得認證的中小企業</w:t>
      </w:r>
      <w:r w:rsidR="004721EE">
        <w:rPr>
          <w:rFonts w:ascii="標楷體" w:eastAsia="標楷體" w:hAnsi="標楷體" w:hint="eastAsia"/>
          <w:sz w:val="28"/>
          <w:szCs w:val="28"/>
        </w:rPr>
        <w:t>將在全球</w:t>
      </w:r>
      <w:r w:rsidRPr="00BA4200">
        <w:rPr>
          <w:rFonts w:ascii="標楷體" w:eastAsia="標楷體" w:hAnsi="標楷體" w:hint="eastAsia"/>
          <w:sz w:val="28"/>
          <w:szCs w:val="28"/>
        </w:rPr>
        <w:t>享有</w:t>
      </w:r>
      <w:r w:rsidR="004721EE">
        <w:rPr>
          <w:rFonts w:ascii="標楷體" w:eastAsia="標楷體" w:hAnsi="標楷體" w:hint="eastAsia"/>
          <w:sz w:val="28"/>
          <w:szCs w:val="28"/>
        </w:rPr>
        <w:t>一定的</w:t>
      </w:r>
      <w:r w:rsidRPr="00BA4200">
        <w:rPr>
          <w:rFonts w:ascii="標楷體" w:eastAsia="標楷體" w:hAnsi="標楷體" w:hint="eastAsia"/>
          <w:sz w:val="28"/>
          <w:szCs w:val="28"/>
        </w:rPr>
        <w:t>競爭優勢。</w:t>
      </w:r>
    </w:p>
    <w:p w:rsidR="00014835" w:rsidRDefault="00014835" w:rsidP="00624C24">
      <w:pPr>
        <w:pStyle w:val="a9"/>
        <w:numPr>
          <w:ilvl w:val="0"/>
          <w:numId w:val="68"/>
        </w:numPr>
        <w:spacing w:line="560" w:lineRule="exact"/>
        <w:ind w:leftChars="0" w:left="1418" w:hanging="425"/>
        <w:jc w:val="both"/>
        <w:rPr>
          <w:rFonts w:ascii="標楷體" w:eastAsia="標楷體" w:hAnsi="標楷體"/>
          <w:sz w:val="28"/>
          <w:szCs w:val="28"/>
        </w:rPr>
      </w:pPr>
      <w:r w:rsidRPr="00BA4200">
        <w:rPr>
          <w:rFonts w:ascii="標楷體" w:eastAsia="標楷體" w:hAnsi="標楷體" w:hint="eastAsia"/>
          <w:sz w:val="28"/>
          <w:szCs w:val="28"/>
        </w:rPr>
        <w:t>資通安全驗證或認證機制</w:t>
      </w:r>
      <w:r w:rsidR="00865F2B">
        <w:rPr>
          <w:rFonts w:ascii="標楷體" w:eastAsia="標楷體" w:hAnsi="標楷體" w:hint="eastAsia"/>
          <w:sz w:val="28"/>
          <w:szCs w:val="28"/>
        </w:rPr>
        <w:t>：</w:t>
      </w:r>
      <w:r w:rsidRPr="00BA4200">
        <w:rPr>
          <w:rFonts w:ascii="標楷體" w:eastAsia="標楷體" w:hAnsi="標楷體" w:hint="eastAsia"/>
          <w:sz w:val="28"/>
          <w:szCs w:val="28"/>
        </w:rPr>
        <w:t>供應商</w:t>
      </w:r>
      <w:r w:rsidR="000B25FF">
        <w:rPr>
          <w:rFonts w:ascii="標楷體" w:eastAsia="標楷體" w:hAnsi="標楷體" w:hint="eastAsia"/>
          <w:sz w:val="28"/>
          <w:szCs w:val="28"/>
        </w:rPr>
        <w:t>藉由該機制使其</w:t>
      </w:r>
      <w:r w:rsidRPr="00BA4200">
        <w:rPr>
          <w:rFonts w:ascii="標楷體" w:eastAsia="標楷體" w:hAnsi="標楷體" w:hint="eastAsia"/>
          <w:sz w:val="28"/>
          <w:szCs w:val="28"/>
        </w:rPr>
        <w:t>產品</w:t>
      </w:r>
      <w:r w:rsidR="00143FFA">
        <w:rPr>
          <w:rFonts w:ascii="標楷體" w:eastAsia="標楷體" w:hAnsi="標楷體" w:hint="eastAsia"/>
          <w:sz w:val="28"/>
          <w:szCs w:val="28"/>
        </w:rPr>
        <w:t>取得</w:t>
      </w:r>
      <w:r w:rsidRPr="00BA4200">
        <w:rPr>
          <w:rFonts w:ascii="標楷體" w:eastAsia="標楷體" w:hAnsi="標楷體" w:hint="eastAsia"/>
          <w:sz w:val="28"/>
          <w:szCs w:val="28"/>
        </w:rPr>
        <w:t>證書，以確保</w:t>
      </w:r>
      <w:r w:rsidR="00C84B4E">
        <w:rPr>
          <w:rFonts w:ascii="標楷體" w:eastAsia="標楷體" w:hAnsi="標楷體" w:hint="eastAsia"/>
          <w:sz w:val="28"/>
          <w:szCs w:val="28"/>
        </w:rPr>
        <w:t>資通訊科技(</w:t>
      </w:r>
      <w:r w:rsidR="00C84B4E" w:rsidRPr="00C84B4E">
        <w:rPr>
          <w:rFonts w:ascii="標楷體" w:eastAsia="標楷體" w:hAnsi="標楷體"/>
          <w:sz w:val="28"/>
          <w:szCs w:val="28"/>
        </w:rPr>
        <w:t>Information Communication Technology</w:t>
      </w:r>
      <w:r w:rsidR="00C84B4E">
        <w:rPr>
          <w:rFonts w:ascii="標楷體" w:eastAsia="標楷體" w:hAnsi="標楷體"/>
          <w:sz w:val="28"/>
          <w:szCs w:val="28"/>
        </w:rPr>
        <w:t xml:space="preserve">, </w:t>
      </w:r>
      <w:r w:rsidR="00C84B4E" w:rsidRPr="00BA4200">
        <w:rPr>
          <w:rFonts w:ascii="標楷體" w:eastAsia="標楷體" w:hAnsi="標楷體" w:hint="eastAsia"/>
          <w:sz w:val="28"/>
          <w:szCs w:val="28"/>
        </w:rPr>
        <w:t>ICT</w:t>
      </w:r>
      <w:r w:rsidR="00C84B4E">
        <w:rPr>
          <w:rFonts w:ascii="標楷體" w:eastAsia="標楷體" w:hAnsi="標楷體" w:hint="eastAsia"/>
          <w:sz w:val="28"/>
          <w:szCs w:val="28"/>
        </w:rPr>
        <w:t>)</w:t>
      </w:r>
      <w:r w:rsidRPr="00BA4200">
        <w:rPr>
          <w:rFonts w:ascii="標楷體" w:eastAsia="標楷體" w:hAnsi="標楷體" w:hint="eastAsia"/>
          <w:sz w:val="28"/>
          <w:szCs w:val="28"/>
        </w:rPr>
        <w:t>產品、服務和流程</w:t>
      </w:r>
      <w:r w:rsidR="00B60706" w:rsidRPr="00BA4200">
        <w:rPr>
          <w:rFonts w:ascii="標楷體" w:eastAsia="標楷體" w:hAnsi="標楷體" w:hint="eastAsia"/>
          <w:sz w:val="28"/>
          <w:szCs w:val="28"/>
        </w:rPr>
        <w:t>的資通安全</w:t>
      </w:r>
      <w:r w:rsidRPr="00BA4200">
        <w:rPr>
          <w:rFonts w:ascii="標楷體" w:eastAsia="標楷體" w:hAnsi="標楷體" w:hint="eastAsia"/>
          <w:sz w:val="28"/>
          <w:szCs w:val="28"/>
        </w:rPr>
        <w:t>能維持足夠水</w:t>
      </w:r>
      <w:r w:rsidR="00FF0CCE">
        <w:rPr>
          <w:rFonts w:ascii="標楷體" w:eastAsia="標楷體" w:hAnsi="標楷體" w:hint="eastAsia"/>
          <w:sz w:val="28"/>
          <w:szCs w:val="28"/>
        </w:rPr>
        <w:t>準</w:t>
      </w:r>
      <w:r w:rsidRPr="00BA4200">
        <w:rPr>
          <w:rFonts w:ascii="標楷體" w:eastAsia="標楷體" w:hAnsi="標楷體" w:hint="eastAsia"/>
          <w:sz w:val="28"/>
          <w:szCs w:val="28"/>
        </w:rPr>
        <w:t>，並改善內部市場的運作。</w:t>
      </w:r>
    </w:p>
    <w:p w:rsidR="00014835" w:rsidRDefault="00014835" w:rsidP="00704E0A">
      <w:pPr>
        <w:pStyle w:val="a9"/>
        <w:numPr>
          <w:ilvl w:val="0"/>
          <w:numId w:val="68"/>
        </w:numPr>
        <w:spacing w:line="560" w:lineRule="exact"/>
        <w:ind w:leftChars="0" w:left="1418" w:hanging="425"/>
        <w:jc w:val="both"/>
        <w:rPr>
          <w:rFonts w:ascii="標楷體" w:eastAsia="標楷體" w:hAnsi="標楷體"/>
          <w:sz w:val="28"/>
          <w:szCs w:val="28"/>
        </w:rPr>
      </w:pPr>
      <w:r w:rsidRPr="00BA4200">
        <w:rPr>
          <w:rFonts w:ascii="標楷體" w:eastAsia="標楷體" w:hAnsi="標楷體" w:hint="eastAsia"/>
          <w:sz w:val="28"/>
          <w:szCs w:val="28"/>
        </w:rPr>
        <w:t>設計安全性：鼓勵產品、服務或流程設計的開發製造商或提供商在設計和開發的最初階段就實施該機制</w:t>
      </w:r>
      <w:r w:rsidR="00143FFA">
        <w:rPr>
          <w:rFonts w:ascii="標楷體" w:eastAsia="標楷體" w:hAnsi="標楷體" w:hint="eastAsia"/>
          <w:sz w:val="28"/>
          <w:szCs w:val="28"/>
        </w:rPr>
        <w:t>，</w:t>
      </w:r>
      <w:r w:rsidRPr="00BA4200">
        <w:rPr>
          <w:rFonts w:ascii="標楷體" w:eastAsia="標楷體" w:hAnsi="標楷體" w:hint="eastAsia"/>
          <w:sz w:val="28"/>
          <w:szCs w:val="28"/>
        </w:rPr>
        <w:t>能以更高的程度保護這些產品、服務或過程的安全性，</w:t>
      </w:r>
      <w:r w:rsidR="004E3C7E">
        <w:rPr>
          <w:rFonts w:ascii="標楷體" w:eastAsia="標楷體" w:hAnsi="標楷體" w:hint="eastAsia"/>
          <w:sz w:val="28"/>
          <w:szCs w:val="28"/>
        </w:rPr>
        <w:t>並</w:t>
      </w:r>
      <w:r w:rsidRPr="00BA4200">
        <w:rPr>
          <w:rFonts w:ascii="標楷體" w:eastAsia="標楷體" w:hAnsi="標楷體" w:hint="eastAsia"/>
          <w:sz w:val="28"/>
          <w:szCs w:val="28"/>
        </w:rPr>
        <w:t>使受到網路攻擊的損害最小化。</w:t>
      </w:r>
    </w:p>
    <w:p w:rsidR="00014835" w:rsidRDefault="00014835" w:rsidP="00704E0A">
      <w:pPr>
        <w:pStyle w:val="a9"/>
        <w:numPr>
          <w:ilvl w:val="0"/>
          <w:numId w:val="68"/>
        </w:numPr>
        <w:spacing w:line="560" w:lineRule="exact"/>
        <w:ind w:leftChars="0" w:left="1418" w:hanging="425"/>
        <w:jc w:val="both"/>
        <w:rPr>
          <w:rFonts w:ascii="標楷體" w:eastAsia="標楷體" w:hAnsi="標楷體"/>
          <w:sz w:val="28"/>
          <w:szCs w:val="28"/>
        </w:rPr>
      </w:pPr>
      <w:r w:rsidRPr="00BA4200">
        <w:rPr>
          <w:rFonts w:ascii="標楷體" w:eastAsia="標楷體" w:hAnsi="標楷體" w:hint="eastAsia"/>
          <w:sz w:val="28"/>
          <w:szCs w:val="28"/>
        </w:rPr>
        <w:t>受惠者：</w:t>
      </w:r>
      <w:r w:rsidR="000830F9">
        <w:rPr>
          <w:rFonts w:ascii="標楷體" w:eastAsia="標楷體" w:hAnsi="標楷體" w:hint="eastAsia"/>
          <w:sz w:val="28"/>
          <w:szCs w:val="28"/>
        </w:rPr>
        <w:t>如公民及</w:t>
      </w:r>
      <w:r w:rsidR="000830F9" w:rsidRPr="00BA4200">
        <w:rPr>
          <w:rFonts w:ascii="標楷體" w:eastAsia="標楷體" w:hAnsi="標楷體" w:hint="eastAsia"/>
          <w:sz w:val="28"/>
          <w:szCs w:val="28"/>
        </w:rPr>
        <w:t>營運商</w:t>
      </w:r>
      <w:r w:rsidRPr="00BA4200">
        <w:rPr>
          <w:rFonts w:ascii="標楷體" w:eastAsia="標楷體" w:hAnsi="標楷體" w:hint="eastAsia"/>
          <w:sz w:val="28"/>
          <w:szCs w:val="28"/>
        </w:rPr>
        <w:t>。例如</w:t>
      </w:r>
      <w:r w:rsidR="000830F9" w:rsidRPr="00BA4200">
        <w:rPr>
          <w:rFonts w:ascii="標楷體" w:eastAsia="標楷體" w:hAnsi="標楷體" w:hint="eastAsia"/>
          <w:sz w:val="28"/>
          <w:szCs w:val="28"/>
        </w:rPr>
        <w:t>個人、商業買家、政府，在購買某產品或服務時，可以</w:t>
      </w:r>
      <w:r w:rsidR="00CF2DDD">
        <w:rPr>
          <w:rFonts w:ascii="標楷體" w:eastAsia="標楷體" w:hAnsi="標楷體" w:hint="eastAsia"/>
          <w:sz w:val="28"/>
          <w:szCs w:val="28"/>
        </w:rPr>
        <w:t>查</w:t>
      </w:r>
      <w:r w:rsidR="00CF2DDD" w:rsidRPr="00BA4200">
        <w:rPr>
          <w:rFonts w:ascii="標楷體" w:eastAsia="標楷體" w:hAnsi="標楷體" w:hint="eastAsia"/>
          <w:sz w:val="28"/>
          <w:szCs w:val="28"/>
        </w:rPr>
        <w:t>詢</w:t>
      </w:r>
      <w:r w:rsidRPr="00BA4200">
        <w:rPr>
          <w:rFonts w:ascii="標楷體" w:eastAsia="標楷體" w:hAnsi="標楷體" w:hint="eastAsia"/>
          <w:sz w:val="28"/>
          <w:szCs w:val="28"/>
        </w:rPr>
        <w:t>ENISA資通安全認證網站</w:t>
      </w:r>
      <w:r w:rsidR="000830F9">
        <w:rPr>
          <w:rFonts w:ascii="標楷體" w:eastAsia="標楷體" w:hAnsi="標楷體" w:hint="eastAsia"/>
          <w:sz w:val="28"/>
          <w:szCs w:val="28"/>
        </w:rPr>
        <w:t>，</w:t>
      </w:r>
      <w:r w:rsidR="00CF2DDD">
        <w:rPr>
          <w:rFonts w:ascii="標楷體" w:eastAsia="標楷體" w:hAnsi="標楷體" w:hint="eastAsia"/>
          <w:sz w:val="28"/>
          <w:szCs w:val="28"/>
        </w:rPr>
        <w:t>使</w:t>
      </w:r>
      <w:r w:rsidR="000830F9" w:rsidRPr="00BA4200">
        <w:rPr>
          <w:rFonts w:ascii="標楷體" w:eastAsia="標楷體" w:hAnsi="標楷體" w:hint="eastAsia"/>
          <w:sz w:val="28"/>
          <w:szCs w:val="28"/>
        </w:rPr>
        <w:t>產品或服務的</w:t>
      </w:r>
      <w:r w:rsidR="00CF2DDD" w:rsidRPr="00BA4200">
        <w:rPr>
          <w:rFonts w:ascii="標楷體" w:eastAsia="標楷體" w:hAnsi="標楷體" w:hint="eastAsia"/>
          <w:sz w:val="28"/>
          <w:szCs w:val="28"/>
        </w:rPr>
        <w:t>資通安全</w:t>
      </w:r>
      <w:r w:rsidR="000830F9" w:rsidRPr="00BA4200">
        <w:rPr>
          <w:rFonts w:ascii="標楷體" w:eastAsia="標楷體" w:hAnsi="標楷體" w:hint="eastAsia"/>
          <w:sz w:val="28"/>
          <w:szCs w:val="28"/>
        </w:rPr>
        <w:t>資訊更透明。</w:t>
      </w:r>
      <w:r w:rsidRPr="00BA4200">
        <w:rPr>
          <w:rFonts w:ascii="標楷體" w:eastAsia="標楷體" w:hAnsi="標楷體" w:hint="eastAsia"/>
          <w:sz w:val="28"/>
          <w:szCs w:val="28"/>
        </w:rPr>
        <w:t>或是產品服務的供應商和提供者(包括中小型企業和新創企業)藉由該機制獲得</w:t>
      </w:r>
      <w:r w:rsidR="000830F9">
        <w:rPr>
          <w:rFonts w:ascii="標楷體" w:eastAsia="標楷體" w:hAnsi="標楷體" w:hint="eastAsia"/>
          <w:sz w:val="28"/>
          <w:szCs w:val="28"/>
        </w:rPr>
        <w:t>相關</w:t>
      </w:r>
      <w:r w:rsidRPr="00BA4200">
        <w:rPr>
          <w:rFonts w:ascii="標楷體" w:eastAsia="標楷體" w:hAnsi="標楷體" w:hint="eastAsia"/>
          <w:sz w:val="28"/>
          <w:szCs w:val="28"/>
        </w:rPr>
        <w:t>證書，提升</w:t>
      </w:r>
      <w:r w:rsidR="000830F9">
        <w:rPr>
          <w:rFonts w:ascii="標楷體" w:eastAsia="標楷體" w:hAnsi="標楷體" w:hint="eastAsia"/>
          <w:sz w:val="28"/>
          <w:szCs w:val="28"/>
        </w:rPr>
        <w:t>其</w:t>
      </w:r>
      <w:r w:rsidRPr="00BA4200">
        <w:rPr>
          <w:rFonts w:ascii="標楷體" w:eastAsia="標楷體" w:hAnsi="標楷體" w:hint="eastAsia"/>
          <w:sz w:val="28"/>
          <w:szCs w:val="28"/>
        </w:rPr>
        <w:t>競爭力。</w:t>
      </w:r>
    </w:p>
    <w:p w:rsidR="00235368" w:rsidRPr="004A1AB4" w:rsidRDefault="00235368" w:rsidP="00624C24">
      <w:pPr>
        <w:spacing w:line="560" w:lineRule="exact"/>
        <w:ind w:left="993"/>
        <w:jc w:val="both"/>
        <w:rPr>
          <w:rFonts w:ascii="標楷體" w:eastAsia="標楷體" w:hAnsi="標楷體"/>
          <w:b/>
          <w:sz w:val="28"/>
        </w:rPr>
      </w:pPr>
      <w:r w:rsidRPr="004A1AB4">
        <w:rPr>
          <w:rFonts w:ascii="標楷體" w:eastAsia="標楷體" w:hAnsi="標楷體" w:hint="eastAsia"/>
          <w:b/>
          <w:sz w:val="28"/>
        </w:rPr>
        <w:t>(四) 英國</w:t>
      </w:r>
    </w:p>
    <w:p w:rsidR="00FA66DC" w:rsidRPr="00034728" w:rsidRDefault="002317EB" w:rsidP="00704E0A">
      <w:pPr>
        <w:pStyle w:val="a9"/>
        <w:spacing w:line="560" w:lineRule="exact"/>
        <w:ind w:leftChars="0" w:left="958" w:firstLineChars="200" w:firstLine="560"/>
        <w:jc w:val="both"/>
        <w:rPr>
          <w:rFonts w:ascii="標楷體" w:eastAsia="標楷體" w:hAnsi="標楷體"/>
          <w:sz w:val="28"/>
          <w:szCs w:val="28"/>
        </w:rPr>
      </w:pPr>
      <w:r w:rsidRPr="002317EB">
        <w:rPr>
          <w:rFonts w:ascii="標楷體" w:eastAsia="標楷體" w:hAnsi="標楷體" w:hint="eastAsia"/>
          <w:sz w:val="28"/>
          <w:szCs w:val="28"/>
        </w:rPr>
        <w:t>英國政府之</w:t>
      </w:r>
      <w:r w:rsidR="00076089">
        <w:rPr>
          <w:rFonts w:ascii="標楷體" w:eastAsia="標楷體" w:hAnsi="標楷體" w:hint="eastAsia"/>
          <w:sz w:val="28"/>
          <w:szCs w:val="28"/>
        </w:rPr>
        <w:t>資通安全</w:t>
      </w:r>
      <w:r w:rsidRPr="002317EB">
        <w:rPr>
          <w:rFonts w:ascii="標楷體" w:eastAsia="標楷體" w:hAnsi="標楷體" w:hint="eastAsia"/>
          <w:sz w:val="28"/>
          <w:szCs w:val="28"/>
        </w:rPr>
        <w:t>主管機關為家</w:t>
      </w:r>
      <w:r w:rsidR="00076089">
        <w:rPr>
          <w:rFonts w:ascii="標楷體" w:eastAsia="標楷體" w:hAnsi="標楷體" w:hint="eastAsia"/>
          <w:sz w:val="28"/>
          <w:szCs w:val="28"/>
        </w:rPr>
        <w:t>資通安全</w:t>
      </w:r>
      <w:r w:rsidRPr="002317EB">
        <w:rPr>
          <w:rFonts w:ascii="標楷體" w:eastAsia="標楷體" w:hAnsi="標楷體" w:hint="eastAsia"/>
          <w:sz w:val="28"/>
          <w:szCs w:val="28"/>
        </w:rPr>
        <w:t xml:space="preserve">中心(National Cyber Security Centre, NCSC)，且於2016年11月公告國家資通安全戰略(National Cyber Security </w:t>
      </w:r>
      <w:r w:rsidRPr="002317EB">
        <w:rPr>
          <w:rFonts w:ascii="標楷體" w:eastAsia="標楷體" w:hAnsi="標楷體" w:hint="eastAsia"/>
          <w:sz w:val="28"/>
          <w:szCs w:val="28"/>
        </w:rPr>
        <w:lastRenderedPageBreak/>
        <w:t>Strategy)2016-2021，主要包含防禦</w:t>
      </w:r>
      <w:r>
        <w:rPr>
          <w:rFonts w:ascii="標楷體" w:eastAsia="標楷體" w:hAnsi="標楷體" w:hint="eastAsia"/>
          <w:sz w:val="28"/>
          <w:szCs w:val="28"/>
        </w:rPr>
        <w:t>(</w:t>
      </w:r>
      <w:r w:rsidRPr="002317EB">
        <w:rPr>
          <w:rFonts w:ascii="標楷體" w:eastAsia="標楷體" w:hAnsi="標楷體"/>
          <w:sz w:val="28"/>
          <w:szCs w:val="28"/>
        </w:rPr>
        <w:t>Defend</w:t>
      </w:r>
      <w:r>
        <w:rPr>
          <w:rFonts w:ascii="標楷體" w:eastAsia="標楷體" w:hAnsi="標楷體" w:hint="eastAsia"/>
          <w:sz w:val="28"/>
          <w:szCs w:val="28"/>
        </w:rPr>
        <w:t>)</w:t>
      </w:r>
      <w:r w:rsidRPr="002317EB">
        <w:rPr>
          <w:rFonts w:ascii="標楷體" w:eastAsia="標楷體" w:hAnsi="標楷體" w:hint="eastAsia"/>
          <w:sz w:val="28"/>
          <w:szCs w:val="28"/>
        </w:rPr>
        <w:t>、嚇阻</w:t>
      </w:r>
      <w:r>
        <w:rPr>
          <w:rFonts w:ascii="標楷體" w:eastAsia="標楷體" w:hAnsi="標楷體" w:hint="eastAsia"/>
          <w:sz w:val="28"/>
          <w:szCs w:val="28"/>
        </w:rPr>
        <w:t>(</w:t>
      </w:r>
      <w:r w:rsidRPr="002317EB">
        <w:rPr>
          <w:rFonts w:ascii="標楷體" w:eastAsia="標楷體" w:hAnsi="標楷體"/>
          <w:sz w:val="28"/>
          <w:szCs w:val="28"/>
        </w:rPr>
        <w:t>Deter</w:t>
      </w:r>
      <w:r>
        <w:rPr>
          <w:rFonts w:ascii="標楷體" w:eastAsia="標楷體" w:hAnsi="標楷體" w:hint="eastAsia"/>
          <w:sz w:val="28"/>
          <w:szCs w:val="28"/>
        </w:rPr>
        <w:t>)</w:t>
      </w:r>
      <w:r w:rsidRPr="002317EB">
        <w:rPr>
          <w:rFonts w:ascii="標楷體" w:eastAsia="標楷體" w:hAnsi="標楷體" w:hint="eastAsia"/>
          <w:sz w:val="28"/>
          <w:szCs w:val="28"/>
        </w:rPr>
        <w:t>及發展</w:t>
      </w:r>
      <w:r>
        <w:rPr>
          <w:rFonts w:ascii="標楷體" w:eastAsia="標楷體" w:hAnsi="標楷體" w:hint="eastAsia"/>
          <w:sz w:val="28"/>
          <w:szCs w:val="28"/>
        </w:rPr>
        <w:t>(</w:t>
      </w:r>
      <w:r w:rsidRPr="002317EB">
        <w:rPr>
          <w:rFonts w:ascii="標楷體" w:eastAsia="標楷體" w:hAnsi="標楷體"/>
          <w:sz w:val="28"/>
          <w:szCs w:val="28"/>
        </w:rPr>
        <w:t>Develop</w:t>
      </w:r>
      <w:r>
        <w:rPr>
          <w:rFonts w:ascii="標楷體" w:eastAsia="標楷體" w:hAnsi="標楷體" w:hint="eastAsia"/>
          <w:sz w:val="28"/>
          <w:szCs w:val="28"/>
        </w:rPr>
        <w:t>)</w:t>
      </w:r>
      <w:r w:rsidRPr="002317EB">
        <w:rPr>
          <w:rFonts w:ascii="標楷體" w:eastAsia="標楷體" w:hAnsi="標楷體" w:hint="eastAsia"/>
          <w:sz w:val="28"/>
          <w:szCs w:val="28"/>
        </w:rPr>
        <w:t>3大戰略目標，希冀達成防護政府網路及關鍵基礎設施、扼制網路犯罪、發展</w:t>
      </w:r>
      <w:r w:rsidR="00076089">
        <w:rPr>
          <w:rFonts w:ascii="標楷體" w:eastAsia="標楷體" w:hAnsi="標楷體" w:hint="eastAsia"/>
          <w:sz w:val="28"/>
          <w:szCs w:val="28"/>
        </w:rPr>
        <w:t>資通安全</w:t>
      </w:r>
      <w:r w:rsidRPr="002317EB">
        <w:rPr>
          <w:rFonts w:ascii="標楷體" w:eastAsia="標楷體" w:hAnsi="標楷體" w:hint="eastAsia"/>
          <w:sz w:val="28"/>
          <w:szCs w:val="28"/>
        </w:rPr>
        <w:t>相關科學研究。該國內政部於2019年5月公開該戰略之執行情形，其成效包含提升對</w:t>
      </w:r>
      <w:r w:rsidR="00076089">
        <w:rPr>
          <w:rFonts w:ascii="標楷體" w:eastAsia="標楷體" w:hAnsi="標楷體" w:hint="eastAsia"/>
          <w:sz w:val="28"/>
          <w:szCs w:val="28"/>
        </w:rPr>
        <w:t>資通安全</w:t>
      </w:r>
      <w:r w:rsidRPr="002317EB">
        <w:rPr>
          <w:rFonts w:ascii="標楷體" w:eastAsia="標楷體" w:hAnsi="標楷體" w:hint="eastAsia"/>
          <w:sz w:val="28"/>
          <w:szCs w:val="28"/>
        </w:rPr>
        <w:t>威脅的了解，降低來自網路攻擊的威脅，並為建議與支持提供整合資源。另透過積極網路防衛計畫(Active Cyber Programme)成功阻擋每個月450萬件惡意電子郵件，以及抵禦超過14萬個惡意網路釣魚網站等。</w:t>
      </w:r>
    </w:p>
    <w:p w:rsidR="00FA66DC" w:rsidRPr="00034728" w:rsidRDefault="00FA66DC" w:rsidP="00704E0A">
      <w:pPr>
        <w:pStyle w:val="a9"/>
        <w:spacing w:line="560" w:lineRule="exact"/>
        <w:ind w:leftChars="0" w:left="958" w:firstLineChars="200" w:firstLine="560"/>
        <w:jc w:val="both"/>
        <w:rPr>
          <w:rFonts w:ascii="標楷體" w:eastAsia="標楷體" w:hAnsi="標楷體"/>
          <w:sz w:val="28"/>
          <w:szCs w:val="28"/>
        </w:rPr>
      </w:pPr>
      <w:r w:rsidRPr="00034728">
        <w:rPr>
          <w:rFonts w:ascii="標楷體" w:eastAsia="標楷體" w:hAnsi="標楷體" w:hint="eastAsia"/>
          <w:sz w:val="28"/>
          <w:szCs w:val="28"/>
        </w:rPr>
        <w:t>英國雖於2020年1月底正式脫離歐盟，但在資通安全或資料保護等法制，仍期與歐盟法規一致。如英國已在2018年修正資料保護法(Data Protection Act 2018)，對於個人資料定義類同</w:t>
      </w:r>
      <w:r w:rsidR="00977B79">
        <w:rPr>
          <w:rFonts w:ascii="新細明體" w:eastAsia="新細明體" w:hAnsi="新細明體" w:hint="eastAsia"/>
          <w:sz w:val="28"/>
          <w:szCs w:val="28"/>
        </w:rPr>
        <w:t>「</w:t>
      </w:r>
      <w:r w:rsidR="00977B79" w:rsidRPr="00977B79">
        <w:rPr>
          <w:rFonts w:ascii="標楷體" w:eastAsia="標楷體" w:hAnsi="標楷體" w:hint="eastAsia"/>
          <w:sz w:val="28"/>
          <w:szCs w:val="28"/>
        </w:rPr>
        <w:t>一般資料保護規範</w:t>
      </w:r>
      <w:r w:rsidR="00977B79">
        <w:rPr>
          <w:rFonts w:ascii="標楷體" w:eastAsia="標楷體" w:hAnsi="標楷體" w:hint="eastAsia"/>
          <w:sz w:val="28"/>
          <w:szCs w:val="28"/>
        </w:rPr>
        <w:t>(</w:t>
      </w:r>
      <w:r w:rsidR="00977B79" w:rsidRPr="00977B79">
        <w:rPr>
          <w:rFonts w:ascii="標楷體" w:eastAsia="標楷體" w:hAnsi="標楷體"/>
          <w:sz w:val="28"/>
          <w:szCs w:val="28"/>
        </w:rPr>
        <w:t>General Data Protection Regulation</w:t>
      </w:r>
      <w:r w:rsidR="00977B79">
        <w:rPr>
          <w:rFonts w:ascii="標楷體" w:eastAsia="標楷體" w:hAnsi="標楷體"/>
          <w:sz w:val="28"/>
          <w:szCs w:val="28"/>
        </w:rPr>
        <w:t xml:space="preserve">, </w:t>
      </w:r>
      <w:r w:rsidRPr="00034728">
        <w:rPr>
          <w:rFonts w:ascii="標楷體" w:eastAsia="標楷體" w:hAnsi="標楷體" w:hint="eastAsia"/>
          <w:sz w:val="28"/>
          <w:szCs w:val="28"/>
        </w:rPr>
        <w:t>GDPR</w:t>
      </w:r>
      <w:r w:rsidR="00977B79">
        <w:rPr>
          <w:rFonts w:ascii="標楷體" w:eastAsia="標楷體" w:hAnsi="標楷體" w:hint="eastAsia"/>
          <w:sz w:val="28"/>
          <w:szCs w:val="28"/>
        </w:rPr>
        <w:t>)</w:t>
      </w:r>
      <w:r w:rsidR="00977B79">
        <w:rPr>
          <w:rFonts w:ascii="新細明體" w:eastAsia="新細明體" w:hAnsi="新細明體" w:hint="eastAsia"/>
          <w:sz w:val="28"/>
          <w:szCs w:val="28"/>
        </w:rPr>
        <w:t>」</w:t>
      </w:r>
      <w:r w:rsidRPr="00034728">
        <w:rPr>
          <w:rFonts w:ascii="標楷體" w:eastAsia="標楷體" w:hAnsi="標楷體" w:hint="eastAsia"/>
          <w:sz w:val="28"/>
          <w:szCs w:val="28"/>
        </w:rPr>
        <w:t>，並參採如當事人同意、資料近用權</w:t>
      </w:r>
      <w:r w:rsidR="00D81458">
        <w:rPr>
          <w:rFonts w:ascii="標楷體" w:eastAsia="標楷體" w:hAnsi="標楷體"/>
          <w:sz w:val="28"/>
          <w:szCs w:val="28"/>
        </w:rPr>
        <w:t>(</w:t>
      </w:r>
      <w:r w:rsidR="00D81458" w:rsidRPr="00D81458">
        <w:rPr>
          <w:rFonts w:ascii="標楷體" w:eastAsia="標楷體" w:hAnsi="標楷體"/>
          <w:sz w:val="28"/>
          <w:szCs w:val="28"/>
        </w:rPr>
        <w:t>right of access</w:t>
      </w:r>
      <w:r w:rsidR="00D81458">
        <w:rPr>
          <w:rFonts w:ascii="標楷體" w:eastAsia="標楷體" w:hAnsi="標楷體"/>
          <w:sz w:val="28"/>
          <w:szCs w:val="28"/>
        </w:rPr>
        <w:t>)</w:t>
      </w:r>
      <w:r w:rsidRPr="00034728">
        <w:rPr>
          <w:rFonts w:ascii="標楷體" w:eastAsia="標楷體" w:hAnsi="標楷體" w:hint="eastAsia"/>
          <w:sz w:val="28"/>
          <w:szCs w:val="28"/>
        </w:rPr>
        <w:t>、被遺忘權、資料可攜權、設置資料保護專員等規範。此外，英國也在2017年3月公布「數位策略政策(Digital Strategy)」，包含：打造世界級的數位基礎設施、讓英國成為全世界最適合數位企業創業與發展的國家、幫助每家英國企業成為數位企業、成為全世界網路最安全的國家、持續作為提供公民最佳線上服務的世界級領先國家、發揮資料經濟實力</w:t>
      </w:r>
      <w:r>
        <w:rPr>
          <w:rFonts w:ascii="標楷體" w:eastAsia="標楷體" w:hAnsi="標楷體" w:hint="eastAsia"/>
          <w:sz w:val="28"/>
          <w:szCs w:val="28"/>
        </w:rPr>
        <w:t>、</w:t>
      </w:r>
      <w:r w:rsidRPr="00034728">
        <w:rPr>
          <w:rFonts w:ascii="標楷體" w:eastAsia="標楷體" w:hAnsi="標楷體" w:hint="eastAsia"/>
          <w:sz w:val="28"/>
          <w:szCs w:val="28"/>
        </w:rPr>
        <w:t>並改善民眾使用資料的信心等7項內容，相關措施可看出</w:t>
      </w:r>
      <w:r>
        <w:rPr>
          <w:rFonts w:ascii="標楷體" w:eastAsia="標楷體" w:hAnsi="標楷體" w:hint="eastAsia"/>
          <w:sz w:val="28"/>
          <w:szCs w:val="28"/>
        </w:rPr>
        <w:t>英國</w:t>
      </w:r>
      <w:r w:rsidRPr="00034728">
        <w:rPr>
          <w:rFonts w:ascii="標楷體" w:eastAsia="標楷體" w:hAnsi="標楷體" w:hint="eastAsia"/>
          <w:sz w:val="28"/>
          <w:szCs w:val="28"/>
        </w:rPr>
        <w:t>希冀不因脫歐而失去在資料經濟時代的影響力。</w:t>
      </w:r>
    </w:p>
    <w:p w:rsidR="00235368" w:rsidRPr="00A824DF" w:rsidRDefault="00235368" w:rsidP="00296A6E">
      <w:pPr>
        <w:pStyle w:val="a9"/>
        <w:spacing w:beforeLines="50" w:line="560" w:lineRule="exact"/>
        <w:ind w:leftChars="295" w:left="1274" w:hangingChars="202" w:hanging="566"/>
        <w:rPr>
          <w:rFonts w:ascii="標楷體" w:eastAsia="標楷體" w:hAnsi="標楷體"/>
          <w:b/>
          <w:sz w:val="28"/>
        </w:rPr>
      </w:pPr>
      <w:r w:rsidRPr="00A824DF">
        <w:rPr>
          <w:rFonts w:ascii="標楷體" w:eastAsia="標楷體" w:hAnsi="標楷體" w:hint="eastAsia"/>
          <w:b/>
          <w:sz w:val="28"/>
        </w:rPr>
        <w:t>(五)</w:t>
      </w:r>
      <w:r w:rsidRPr="00A824DF">
        <w:rPr>
          <w:rFonts w:ascii="標楷體" w:eastAsia="標楷體" w:hAnsi="標楷體" w:hint="eastAsia"/>
          <w:b/>
          <w:sz w:val="28"/>
        </w:rPr>
        <w:tab/>
        <w:t>日本</w:t>
      </w:r>
    </w:p>
    <w:p w:rsidR="00924615" w:rsidRDefault="00924615" w:rsidP="00E02280">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日本資安主管機關為資通</w:t>
      </w:r>
      <w:r w:rsidR="002317EB" w:rsidRPr="002317EB">
        <w:rPr>
          <w:rFonts w:ascii="標楷體" w:eastAsia="標楷體" w:hAnsi="標楷體" w:hint="eastAsia"/>
          <w:sz w:val="28"/>
          <w:szCs w:val="28"/>
        </w:rPr>
        <w:t xml:space="preserve">安全戰略本部(Cybersecurity </w:t>
      </w:r>
      <w:r w:rsidR="002317EB" w:rsidRPr="002317EB">
        <w:rPr>
          <w:rFonts w:ascii="標楷體" w:eastAsia="標楷體" w:hAnsi="標楷體" w:hint="eastAsia"/>
          <w:sz w:val="28"/>
          <w:szCs w:val="28"/>
        </w:rPr>
        <w:lastRenderedPageBreak/>
        <w:t>Strategic Headquarters)</w:t>
      </w:r>
      <w:r>
        <w:rPr>
          <w:rFonts w:ascii="標楷體" w:eastAsia="標楷體" w:hAnsi="標楷體" w:hint="eastAsia"/>
          <w:sz w:val="28"/>
          <w:szCs w:val="28"/>
        </w:rPr>
        <w:t>與國家資通</w:t>
      </w:r>
      <w:r w:rsidR="002317EB" w:rsidRPr="002317EB">
        <w:rPr>
          <w:rFonts w:ascii="標楷體" w:eastAsia="標楷體" w:hAnsi="標楷體" w:hint="eastAsia"/>
          <w:sz w:val="28"/>
          <w:szCs w:val="28"/>
        </w:rPr>
        <w:t>安全資安事件應變處理與戰略中心(National center of Incident readiness and Strategy for Cybersecurity, NISC)。</w:t>
      </w:r>
      <w:r w:rsidR="006E35E7">
        <w:rPr>
          <w:rFonts w:ascii="標楷體" w:eastAsia="標楷體" w:hAnsi="標楷體" w:hint="eastAsia"/>
          <w:sz w:val="28"/>
          <w:szCs w:val="28"/>
        </w:rPr>
        <w:t>日本政府於2014年</w:t>
      </w:r>
      <w:r w:rsidR="00AB0A0C">
        <w:rPr>
          <w:rFonts w:ascii="標楷體" w:eastAsia="標楷體" w:hAnsi="標楷體" w:hint="eastAsia"/>
          <w:sz w:val="28"/>
          <w:szCs w:val="28"/>
        </w:rPr>
        <w:t>通過</w:t>
      </w:r>
      <w:r w:rsidR="006E35E7">
        <w:rPr>
          <w:rFonts w:ascii="標楷體" w:eastAsia="標楷體" w:hAnsi="標楷體" w:hint="eastAsia"/>
          <w:sz w:val="28"/>
          <w:szCs w:val="28"/>
        </w:rPr>
        <w:t>資通</w:t>
      </w:r>
      <w:r w:rsidR="006E35E7" w:rsidRPr="006E35E7">
        <w:rPr>
          <w:rFonts w:ascii="標楷體" w:eastAsia="標楷體" w:hAnsi="標楷體" w:hint="eastAsia"/>
          <w:sz w:val="28"/>
          <w:szCs w:val="28"/>
        </w:rPr>
        <w:t>安全基本法(Cybersecurity Basic Act)</w:t>
      </w:r>
      <w:r w:rsidR="006E35E7">
        <w:rPr>
          <w:rFonts w:ascii="標楷體" w:eastAsia="標楷體" w:hAnsi="標楷體" w:hint="eastAsia"/>
          <w:sz w:val="28"/>
          <w:szCs w:val="28"/>
        </w:rPr>
        <w:t>，</w:t>
      </w:r>
      <w:r>
        <w:rPr>
          <w:rFonts w:ascii="標楷體" w:eastAsia="標楷體" w:hAnsi="標楷體" w:hint="eastAsia"/>
          <w:sz w:val="28"/>
          <w:szCs w:val="28"/>
        </w:rPr>
        <w:t>目的</w:t>
      </w:r>
      <w:r w:rsidR="00AB0A0C">
        <w:rPr>
          <w:rFonts w:ascii="標楷體" w:eastAsia="標楷體" w:hAnsi="標楷體" w:hint="eastAsia"/>
          <w:sz w:val="28"/>
          <w:szCs w:val="28"/>
        </w:rPr>
        <w:t>為</w:t>
      </w:r>
      <w:r w:rsidR="006E35E7">
        <w:rPr>
          <w:rFonts w:ascii="標楷體" w:eastAsia="標楷體" w:hAnsi="標楷體" w:hint="eastAsia"/>
          <w:sz w:val="28"/>
          <w:szCs w:val="28"/>
        </w:rPr>
        <w:t>加強日本政府與民間在資安領域的</w:t>
      </w:r>
      <w:r w:rsidR="006E35E7" w:rsidRPr="006E35E7">
        <w:rPr>
          <w:rFonts w:ascii="標楷體" w:eastAsia="標楷體" w:hAnsi="標楷體" w:hint="eastAsia"/>
          <w:sz w:val="28"/>
          <w:szCs w:val="28"/>
        </w:rPr>
        <w:t>協調</w:t>
      </w:r>
      <w:r w:rsidR="006E35E7">
        <w:rPr>
          <w:rFonts w:ascii="標楷體" w:eastAsia="標楷體" w:hAnsi="標楷體" w:hint="eastAsia"/>
          <w:sz w:val="28"/>
          <w:szCs w:val="28"/>
        </w:rPr>
        <w:t>，</w:t>
      </w:r>
      <w:r w:rsidR="00AB0A0C">
        <w:rPr>
          <w:rFonts w:ascii="標楷體" w:eastAsia="標楷體" w:hAnsi="標楷體" w:hint="eastAsia"/>
          <w:sz w:val="28"/>
          <w:szCs w:val="28"/>
        </w:rPr>
        <w:t>後</w:t>
      </w:r>
      <w:r w:rsidR="006E35E7" w:rsidRPr="00A824DF">
        <w:rPr>
          <w:rFonts w:ascii="標楷體" w:eastAsia="標楷體" w:hAnsi="標楷體" w:hint="eastAsia"/>
          <w:sz w:val="28"/>
          <w:szCs w:val="28"/>
        </w:rPr>
        <w:t>於</w:t>
      </w:r>
      <w:r w:rsidR="006E35E7" w:rsidRPr="00A824DF">
        <w:rPr>
          <w:rFonts w:ascii="標楷體" w:eastAsia="標楷體" w:hAnsi="標楷體"/>
          <w:sz w:val="28"/>
          <w:szCs w:val="28"/>
        </w:rPr>
        <w:t>2018</w:t>
      </w:r>
      <w:r w:rsidR="006E35E7" w:rsidRPr="00A824DF">
        <w:rPr>
          <w:rFonts w:ascii="標楷體" w:eastAsia="標楷體" w:hAnsi="標楷體" w:hint="eastAsia"/>
          <w:sz w:val="28"/>
          <w:szCs w:val="28"/>
        </w:rPr>
        <w:t>年</w:t>
      </w:r>
      <w:r w:rsidR="006E35E7" w:rsidRPr="00A824DF">
        <w:rPr>
          <w:rFonts w:ascii="標楷體" w:eastAsia="標楷體" w:hAnsi="標楷體"/>
          <w:sz w:val="28"/>
          <w:szCs w:val="28"/>
        </w:rPr>
        <w:t>12</w:t>
      </w:r>
      <w:r w:rsidR="006E35E7" w:rsidRPr="00A824DF">
        <w:rPr>
          <w:rFonts w:ascii="標楷體" w:eastAsia="標楷體" w:hAnsi="標楷體" w:hint="eastAsia"/>
          <w:sz w:val="28"/>
          <w:szCs w:val="28"/>
        </w:rPr>
        <w:t>月</w:t>
      </w:r>
      <w:r w:rsidR="00AB0A0C">
        <w:rPr>
          <w:rFonts w:ascii="標楷體" w:eastAsia="標楷體" w:hAnsi="標楷體" w:hint="eastAsia"/>
          <w:sz w:val="28"/>
          <w:szCs w:val="28"/>
        </w:rPr>
        <w:t>進行</w:t>
      </w:r>
      <w:r w:rsidR="006E35E7" w:rsidRPr="00A824DF">
        <w:rPr>
          <w:rFonts w:ascii="標楷體" w:eastAsia="標楷體" w:hAnsi="標楷體" w:hint="eastAsia"/>
          <w:sz w:val="28"/>
          <w:szCs w:val="28"/>
        </w:rPr>
        <w:t>修正</w:t>
      </w:r>
      <w:r>
        <w:rPr>
          <w:rFonts w:ascii="標楷體" w:eastAsia="標楷體" w:hAnsi="標楷體" w:hint="eastAsia"/>
          <w:sz w:val="28"/>
          <w:szCs w:val="28"/>
        </w:rPr>
        <w:t>，主要有兩項，一是</w:t>
      </w:r>
      <w:r w:rsidRPr="00A824DF">
        <w:rPr>
          <w:rFonts w:ascii="標楷體" w:eastAsia="標楷體" w:hAnsi="標楷體" w:hint="eastAsia"/>
          <w:sz w:val="28"/>
          <w:szCs w:val="28"/>
        </w:rPr>
        <w:t>新增設立「</w:t>
      </w:r>
      <w:r w:rsidR="00076089">
        <w:rPr>
          <w:rFonts w:ascii="標楷體" w:eastAsia="標楷體" w:hAnsi="標楷體" w:hint="eastAsia"/>
          <w:sz w:val="28"/>
          <w:szCs w:val="28"/>
        </w:rPr>
        <w:t>資通安全</w:t>
      </w:r>
      <w:r w:rsidRPr="00A824DF">
        <w:rPr>
          <w:rFonts w:ascii="標楷體" w:eastAsia="標楷體" w:hAnsi="標楷體" w:hint="eastAsia"/>
          <w:sz w:val="28"/>
          <w:szCs w:val="28"/>
        </w:rPr>
        <w:t>委員會」</w:t>
      </w:r>
      <w:r>
        <w:rPr>
          <w:rFonts w:ascii="標楷體" w:eastAsia="標楷體" w:hAnsi="標楷體" w:hint="eastAsia"/>
          <w:sz w:val="28"/>
          <w:szCs w:val="28"/>
        </w:rPr>
        <w:t>，</w:t>
      </w:r>
      <w:r w:rsidRPr="00924615">
        <w:rPr>
          <w:rFonts w:ascii="標楷體" w:eastAsia="標楷體" w:hAnsi="標楷體" w:hint="eastAsia"/>
          <w:sz w:val="28"/>
          <w:szCs w:val="28"/>
        </w:rPr>
        <w:t>主要成員為國家行政機關首長、地方自治團體、關鍵基礎設施營運者</w:t>
      </w:r>
      <w:r>
        <w:rPr>
          <w:rFonts w:ascii="標楷體" w:eastAsia="標楷體" w:hAnsi="標楷體" w:hint="eastAsia"/>
          <w:sz w:val="28"/>
          <w:szCs w:val="28"/>
        </w:rPr>
        <w:t>等民間專業人士，負責推動</w:t>
      </w:r>
      <w:r w:rsidR="00076089">
        <w:rPr>
          <w:rFonts w:ascii="標楷體" w:eastAsia="標楷體" w:hAnsi="標楷體" w:hint="eastAsia"/>
          <w:sz w:val="28"/>
          <w:szCs w:val="28"/>
        </w:rPr>
        <w:t>資通安全</w:t>
      </w:r>
      <w:r>
        <w:rPr>
          <w:rFonts w:ascii="標楷體" w:eastAsia="標楷體" w:hAnsi="標楷體" w:hint="eastAsia"/>
          <w:sz w:val="28"/>
          <w:szCs w:val="28"/>
        </w:rPr>
        <w:t>相關政策的協議；二是擴增</w:t>
      </w:r>
      <w:r>
        <w:rPr>
          <w:rFonts w:ascii="Times New Roman" w:eastAsia="標楷體" w:hAnsi="Times New Roman" w:cs="Times New Roman" w:hint="eastAsia"/>
          <w:noProof/>
          <w:kern w:val="0"/>
          <w:sz w:val="28"/>
          <w:szCs w:val="20"/>
        </w:rPr>
        <w:t>資通</w:t>
      </w:r>
      <w:r w:rsidRPr="00156BB5">
        <w:rPr>
          <w:rFonts w:ascii="Times New Roman" w:eastAsia="標楷體" w:hAnsi="Times New Roman" w:cs="Times New Roman" w:hint="eastAsia"/>
          <w:noProof/>
          <w:kern w:val="0"/>
          <w:sz w:val="28"/>
          <w:szCs w:val="20"/>
        </w:rPr>
        <w:t>安全戰略本部掌理的業務</w:t>
      </w:r>
      <w:r>
        <w:rPr>
          <w:rFonts w:ascii="Times New Roman" w:eastAsia="標楷體" w:hAnsi="Times New Roman" w:cs="Times New Roman" w:hint="eastAsia"/>
          <w:noProof/>
          <w:kern w:val="0"/>
          <w:sz w:val="28"/>
          <w:szCs w:val="20"/>
        </w:rPr>
        <w:t>，當資安</w:t>
      </w:r>
      <w:r w:rsidR="00AB0A0C">
        <w:rPr>
          <w:rFonts w:ascii="Times New Roman" w:eastAsia="標楷體" w:hAnsi="Times New Roman" w:cs="Times New Roman" w:hint="eastAsia"/>
          <w:noProof/>
          <w:kern w:val="0"/>
          <w:sz w:val="28"/>
          <w:szCs w:val="20"/>
        </w:rPr>
        <w:t>事件發生時，對國內外利害關係人進行</w:t>
      </w:r>
      <w:r w:rsidRPr="00924615">
        <w:rPr>
          <w:rFonts w:ascii="Times New Roman" w:eastAsia="標楷體" w:hAnsi="Times New Roman" w:cs="Times New Roman" w:hint="eastAsia"/>
          <w:noProof/>
          <w:kern w:val="0"/>
          <w:sz w:val="28"/>
          <w:szCs w:val="20"/>
        </w:rPr>
        <w:t>聯繫。</w:t>
      </w:r>
    </w:p>
    <w:p w:rsidR="00A77003" w:rsidRPr="00704E0A" w:rsidRDefault="00A77003" w:rsidP="00E02280">
      <w:pPr>
        <w:pStyle w:val="a9"/>
        <w:spacing w:line="560" w:lineRule="exact"/>
        <w:ind w:leftChars="0" w:left="958" w:firstLineChars="200" w:firstLine="560"/>
        <w:jc w:val="both"/>
        <w:rPr>
          <w:rFonts w:ascii="標楷體" w:eastAsia="標楷體" w:hAnsi="標楷體"/>
          <w:sz w:val="28"/>
          <w:szCs w:val="28"/>
        </w:rPr>
      </w:pPr>
      <w:r w:rsidRPr="00704E0A">
        <w:rPr>
          <w:rFonts w:ascii="標楷體" w:eastAsia="標楷體" w:hAnsi="標楷體"/>
          <w:sz w:val="28"/>
          <w:szCs w:val="28"/>
        </w:rPr>
        <w:t>2018</w:t>
      </w:r>
      <w:r w:rsidRPr="00704E0A">
        <w:rPr>
          <w:rFonts w:ascii="標楷體" w:eastAsia="標楷體" w:hAnsi="標楷體" w:hint="eastAsia"/>
          <w:sz w:val="28"/>
          <w:szCs w:val="28"/>
        </w:rPr>
        <w:t>年</w:t>
      </w:r>
      <w:r w:rsidRPr="00704E0A">
        <w:rPr>
          <w:rFonts w:ascii="標楷體" w:eastAsia="標楷體" w:hAnsi="標楷體"/>
          <w:sz w:val="28"/>
          <w:szCs w:val="28"/>
        </w:rPr>
        <w:t>7</w:t>
      </w:r>
      <w:r w:rsidRPr="00704E0A">
        <w:rPr>
          <w:rFonts w:ascii="標楷體" w:eastAsia="標楷體" w:hAnsi="標楷體" w:hint="eastAsia"/>
          <w:sz w:val="28"/>
          <w:szCs w:val="28"/>
        </w:rPr>
        <w:t>月公告最新之資通安全戰略（</w:t>
      </w:r>
      <w:r w:rsidR="008864F2">
        <w:rPr>
          <w:rFonts w:ascii="標楷體" w:eastAsia="標楷體" w:hAnsi="標楷體" w:hint="eastAsia"/>
          <w:sz w:val="28"/>
          <w:szCs w:val="28"/>
        </w:rPr>
        <w:t>3</w:t>
      </w:r>
      <w:r w:rsidR="008864F2" w:rsidRPr="00704E0A">
        <w:rPr>
          <w:rFonts w:ascii="標楷體" w:eastAsia="標楷體" w:hAnsi="標楷體" w:hint="eastAsia"/>
          <w:sz w:val="28"/>
          <w:szCs w:val="28"/>
        </w:rPr>
        <w:t>年期</w:t>
      </w:r>
      <w:r w:rsidRPr="00704E0A">
        <w:rPr>
          <w:rFonts w:ascii="標楷體" w:eastAsia="標楷體" w:hAnsi="標楷體" w:hint="eastAsia"/>
          <w:sz w:val="28"/>
          <w:szCs w:val="28"/>
        </w:rPr>
        <w:t>），具有「提升經濟社會活力及永續發展」、「實現人民安全、安心生活的社會」及「確保國際社會的和平、安全，並確保日本安全」</w:t>
      </w:r>
      <w:r w:rsidR="008864F2">
        <w:rPr>
          <w:rFonts w:ascii="標楷體" w:eastAsia="標楷體" w:hAnsi="標楷體" w:hint="eastAsia"/>
          <w:sz w:val="28"/>
          <w:szCs w:val="28"/>
        </w:rPr>
        <w:t>等</w:t>
      </w:r>
      <w:r w:rsidR="008864F2" w:rsidRPr="007A5485">
        <w:rPr>
          <w:rFonts w:ascii="標楷體" w:eastAsia="標楷體" w:hAnsi="標楷體" w:hint="eastAsia"/>
          <w:sz w:val="28"/>
          <w:szCs w:val="28"/>
        </w:rPr>
        <w:t>3大目標</w:t>
      </w:r>
      <w:r w:rsidR="008864F2">
        <w:rPr>
          <w:rFonts w:ascii="標楷體" w:eastAsia="標楷體" w:hAnsi="標楷體" w:hint="eastAsia"/>
          <w:sz w:val="28"/>
          <w:szCs w:val="28"/>
        </w:rPr>
        <w:t>，並</w:t>
      </w:r>
      <w:r w:rsidRPr="00704E0A">
        <w:rPr>
          <w:rFonts w:ascii="標楷體" w:eastAsia="標楷體" w:hAnsi="標楷體" w:hint="eastAsia"/>
          <w:sz w:val="28"/>
          <w:szCs w:val="28"/>
        </w:rPr>
        <w:t>包含</w:t>
      </w:r>
      <w:r w:rsidR="008864F2">
        <w:rPr>
          <w:rFonts w:ascii="標楷體" w:eastAsia="標楷體" w:hAnsi="標楷體" w:hint="eastAsia"/>
          <w:sz w:val="28"/>
          <w:szCs w:val="28"/>
        </w:rPr>
        <w:t>4</w:t>
      </w:r>
      <w:r w:rsidRPr="00704E0A">
        <w:rPr>
          <w:rFonts w:ascii="標楷體" w:eastAsia="標楷體" w:hAnsi="標楷體" w:hint="eastAsia"/>
          <w:sz w:val="28"/>
          <w:szCs w:val="28"/>
        </w:rPr>
        <w:t>項策略：</w:t>
      </w:r>
      <w:r w:rsidRPr="00704E0A">
        <w:rPr>
          <w:rFonts w:ascii="標楷體" w:eastAsia="標楷體" w:hAnsi="標楷體"/>
          <w:sz w:val="28"/>
          <w:szCs w:val="28"/>
        </w:rPr>
        <w:t>(1)</w:t>
      </w:r>
      <w:r w:rsidRPr="00704E0A">
        <w:rPr>
          <w:rFonts w:ascii="標楷體" w:eastAsia="標楷體" w:hAnsi="標楷體" w:hint="eastAsia"/>
          <w:sz w:val="28"/>
          <w:szCs w:val="28"/>
        </w:rPr>
        <w:t>實現</w:t>
      </w:r>
      <w:r w:rsidR="00076089">
        <w:rPr>
          <w:rFonts w:ascii="標楷體" w:eastAsia="標楷體" w:hAnsi="標楷體" w:hint="eastAsia"/>
          <w:sz w:val="28"/>
          <w:szCs w:val="28"/>
        </w:rPr>
        <w:t>資通安全</w:t>
      </w:r>
      <w:r w:rsidRPr="00704E0A">
        <w:rPr>
          <w:rFonts w:ascii="標楷體" w:eastAsia="標楷體" w:hAnsi="標楷體" w:hint="eastAsia"/>
          <w:sz w:val="28"/>
          <w:szCs w:val="28"/>
        </w:rPr>
        <w:t>供應鏈及架構安全</w:t>
      </w:r>
      <w:r w:rsidRPr="00704E0A">
        <w:rPr>
          <w:rFonts w:ascii="標楷體" w:eastAsia="標楷體" w:hAnsi="標楷體"/>
          <w:sz w:val="28"/>
          <w:szCs w:val="28"/>
        </w:rPr>
        <w:t>IoT</w:t>
      </w:r>
      <w:r w:rsidRPr="00704E0A">
        <w:rPr>
          <w:rFonts w:ascii="標楷體" w:eastAsia="標楷體" w:hAnsi="標楷體" w:hint="eastAsia"/>
          <w:sz w:val="28"/>
          <w:szCs w:val="28"/>
        </w:rPr>
        <w:t>系統，</w:t>
      </w:r>
      <w:r w:rsidRPr="00704E0A">
        <w:rPr>
          <w:rFonts w:ascii="標楷體" w:eastAsia="標楷體" w:hAnsi="標楷體"/>
          <w:sz w:val="28"/>
          <w:szCs w:val="28"/>
        </w:rPr>
        <w:t>(2)</w:t>
      </w:r>
      <w:r w:rsidRPr="00704E0A">
        <w:rPr>
          <w:rFonts w:ascii="標楷體" w:eastAsia="標楷體" w:hAnsi="標楷體" w:hint="eastAsia"/>
          <w:sz w:val="28"/>
          <w:szCs w:val="28"/>
        </w:rPr>
        <w:t>建構大學教研環境，</w:t>
      </w:r>
      <w:r w:rsidRPr="00704E0A">
        <w:rPr>
          <w:rFonts w:ascii="標楷體" w:eastAsia="標楷體" w:hAnsi="標楷體"/>
          <w:sz w:val="28"/>
          <w:szCs w:val="28"/>
        </w:rPr>
        <w:t>(3)</w:t>
      </w:r>
      <w:r w:rsidRPr="00704E0A">
        <w:rPr>
          <w:rFonts w:ascii="標楷體" w:eastAsia="標楷體" w:hAnsi="標楷體" w:hint="eastAsia"/>
          <w:sz w:val="28"/>
          <w:szCs w:val="28"/>
        </w:rPr>
        <w:t>制定網路犯罪對策，以及</w:t>
      </w:r>
      <w:r w:rsidRPr="00704E0A">
        <w:rPr>
          <w:rFonts w:ascii="標楷體" w:eastAsia="標楷體" w:hAnsi="標楷體"/>
          <w:sz w:val="28"/>
          <w:szCs w:val="28"/>
        </w:rPr>
        <w:t>(4)</w:t>
      </w:r>
      <w:r w:rsidRPr="00704E0A">
        <w:rPr>
          <w:rFonts w:ascii="標楷體" w:eastAsia="標楷體" w:hAnsi="標楷體" w:hint="eastAsia"/>
          <w:sz w:val="28"/>
          <w:szCs w:val="28"/>
        </w:rPr>
        <w:t>強化政府網路防禦、抑制網路攻擊能力與應變大規模攻擊之能力。</w:t>
      </w:r>
    </w:p>
    <w:p w:rsidR="00C02605" w:rsidRPr="00A824DF" w:rsidRDefault="00AB0A0C"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另外，</w:t>
      </w:r>
      <w:r w:rsidR="00C02605">
        <w:rPr>
          <w:rFonts w:ascii="標楷體" w:eastAsia="標楷體" w:hAnsi="標楷體" w:hint="eastAsia"/>
          <w:sz w:val="28"/>
          <w:szCs w:val="28"/>
        </w:rPr>
        <w:t>日本因</w:t>
      </w:r>
      <w:r w:rsidR="00C02605" w:rsidRPr="00CE1C29">
        <w:rPr>
          <w:rFonts w:ascii="標楷體" w:eastAsia="標楷體" w:hAnsi="標楷體" w:hint="eastAsia"/>
          <w:sz w:val="28"/>
          <w:szCs w:val="28"/>
        </w:rPr>
        <w:t>考量中小企業、地區的資源及人才都有限，無法完全倖免網路攻擊，爰透過事先支援中小企業，派遣資訊安全專家(</w:t>
      </w:r>
      <w:r w:rsidR="00C02605" w:rsidRPr="00CE1C29">
        <w:rPr>
          <w:rFonts w:ascii="標楷體" w:eastAsia="標楷體" w:hAnsi="標楷體"/>
          <w:sz w:val="28"/>
          <w:szCs w:val="28"/>
        </w:rPr>
        <w:t>Registered Information Security Specialist</w:t>
      </w:r>
      <w:r w:rsidR="00C02605" w:rsidRPr="00CE1C29">
        <w:rPr>
          <w:rFonts w:ascii="標楷體" w:eastAsia="標楷體" w:hAnsi="標楷體" w:hint="eastAsia"/>
          <w:sz w:val="28"/>
          <w:szCs w:val="28"/>
        </w:rPr>
        <w:t xml:space="preserve">, </w:t>
      </w:r>
      <w:r w:rsidR="00C02605" w:rsidRPr="00CE1C29">
        <w:rPr>
          <w:rFonts w:ascii="標楷體" w:eastAsia="標楷體" w:hAnsi="標楷體"/>
          <w:sz w:val="28"/>
          <w:szCs w:val="28"/>
        </w:rPr>
        <w:t>RISS</w:t>
      </w:r>
      <w:r w:rsidR="00C02605" w:rsidRPr="00CE1C29">
        <w:rPr>
          <w:rFonts w:ascii="標楷體" w:eastAsia="標楷體" w:hAnsi="標楷體" w:hint="eastAsia"/>
          <w:sz w:val="28"/>
          <w:szCs w:val="28"/>
        </w:rPr>
        <w:t>)協助企業進行資安管理及處理相關事項，於資安事件發生後則設有</w:t>
      </w:r>
      <w:r w:rsidR="00076089">
        <w:rPr>
          <w:rFonts w:ascii="標楷體" w:eastAsia="標楷體" w:hAnsi="標楷體" w:hint="eastAsia"/>
          <w:sz w:val="28"/>
          <w:szCs w:val="28"/>
        </w:rPr>
        <w:t>資通安全</w:t>
      </w:r>
      <w:r w:rsidR="00C02605" w:rsidRPr="00CE1C29">
        <w:rPr>
          <w:rFonts w:ascii="標楷體" w:eastAsia="標楷體" w:hAnsi="標楷體" w:hint="eastAsia"/>
          <w:sz w:val="28"/>
          <w:szCs w:val="28"/>
        </w:rPr>
        <w:t>救援隊提供中小企業相關協助；</w:t>
      </w:r>
      <w:r w:rsidR="00C02605">
        <w:rPr>
          <w:rFonts w:ascii="標楷體" w:eastAsia="標楷體" w:hAnsi="標楷體" w:hint="eastAsia"/>
          <w:sz w:val="28"/>
          <w:szCs w:val="28"/>
        </w:rPr>
        <w:t>至於在</w:t>
      </w:r>
      <w:r w:rsidR="00C02605" w:rsidRPr="00CE1C29">
        <w:rPr>
          <w:rFonts w:ascii="標楷體" w:eastAsia="標楷體" w:hAnsi="標楷體" w:hint="eastAsia"/>
          <w:sz w:val="28"/>
          <w:szCs w:val="28"/>
        </w:rPr>
        <w:t>社區方面，透過與高階專業機構等產業、學界與政府的合作推動地方人才培訓，並展開合作平台，與地方確保資訊安全</w:t>
      </w:r>
      <w:r w:rsidR="00C02605" w:rsidRPr="00CE1C29">
        <w:rPr>
          <w:rFonts w:ascii="標楷體" w:eastAsia="標楷體" w:hAnsi="標楷體" w:hint="eastAsia"/>
          <w:sz w:val="28"/>
          <w:szCs w:val="28"/>
        </w:rPr>
        <w:lastRenderedPageBreak/>
        <w:t>專家及產業</w:t>
      </w:r>
      <w:r w:rsidR="00076089">
        <w:rPr>
          <w:rFonts w:ascii="標楷體" w:eastAsia="標楷體" w:hAnsi="標楷體" w:hint="eastAsia"/>
          <w:sz w:val="28"/>
          <w:szCs w:val="28"/>
        </w:rPr>
        <w:t>資通安全</w:t>
      </w:r>
      <w:r w:rsidR="00C02605" w:rsidRPr="00CE1C29">
        <w:rPr>
          <w:rFonts w:ascii="標楷體" w:eastAsia="標楷體" w:hAnsi="標楷體" w:hint="eastAsia"/>
          <w:sz w:val="28"/>
          <w:szCs w:val="28"/>
        </w:rPr>
        <w:t>中心研習生合作。</w:t>
      </w:r>
    </w:p>
    <w:p w:rsidR="00235368" w:rsidRPr="00A47D75" w:rsidRDefault="00235368" w:rsidP="00296A6E">
      <w:pPr>
        <w:pStyle w:val="a9"/>
        <w:spacing w:beforeLines="50" w:line="560" w:lineRule="exact"/>
        <w:ind w:leftChars="295" w:left="1274" w:hangingChars="202" w:hanging="566"/>
        <w:rPr>
          <w:rFonts w:ascii="標楷體" w:eastAsia="標楷體" w:hAnsi="標楷體"/>
          <w:b/>
          <w:sz w:val="28"/>
        </w:rPr>
      </w:pPr>
      <w:r w:rsidRPr="00A47D75">
        <w:rPr>
          <w:rFonts w:ascii="標楷體" w:eastAsia="標楷體" w:hAnsi="標楷體" w:hint="eastAsia"/>
          <w:b/>
          <w:sz w:val="28"/>
        </w:rPr>
        <w:t>(六)</w:t>
      </w:r>
      <w:r w:rsidRPr="00A47D75">
        <w:rPr>
          <w:rFonts w:ascii="標楷體" w:eastAsia="標楷體" w:hAnsi="標楷體" w:hint="eastAsia"/>
          <w:b/>
          <w:sz w:val="28"/>
        </w:rPr>
        <w:tab/>
        <w:t>韓國</w:t>
      </w:r>
    </w:p>
    <w:p w:rsidR="00C02605" w:rsidRDefault="00C02605" w:rsidP="00704E0A">
      <w:pPr>
        <w:pStyle w:val="a9"/>
        <w:spacing w:line="560" w:lineRule="exact"/>
        <w:ind w:leftChars="0" w:left="958" w:firstLineChars="200" w:firstLine="560"/>
        <w:jc w:val="both"/>
        <w:rPr>
          <w:rFonts w:ascii="標楷體" w:eastAsia="標楷體" w:hAnsi="標楷體"/>
          <w:sz w:val="28"/>
          <w:szCs w:val="28"/>
        </w:rPr>
      </w:pPr>
      <w:r w:rsidRPr="00A47D75">
        <w:rPr>
          <w:rFonts w:ascii="標楷體" w:eastAsia="標楷體" w:hAnsi="標楷體" w:hint="eastAsia"/>
          <w:sz w:val="28"/>
          <w:szCs w:val="28"/>
        </w:rPr>
        <w:t>韓國主要資安推動機關為國家安全辦公室(Office of National Security)，並分別由國家情報院(National Intelligence Service, NIS)負責總管國家與公共機關之資訊安全業務，科學技術情報通信部(Ministry of Science and ICT)</w:t>
      </w:r>
      <w:r>
        <w:rPr>
          <w:rFonts w:ascii="標楷體" w:eastAsia="標楷體" w:hAnsi="標楷體" w:hint="eastAsia"/>
          <w:sz w:val="28"/>
          <w:szCs w:val="28"/>
        </w:rPr>
        <w:t>負責總管民間</w:t>
      </w:r>
      <w:r w:rsidRPr="00A47D75">
        <w:rPr>
          <w:rFonts w:ascii="標楷體" w:eastAsia="標楷體" w:hAnsi="標楷體" w:hint="eastAsia"/>
          <w:sz w:val="28"/>
          <w:szCs w:val="28"/>
        </w:rPr>
        <w:t>資通訊基礎設施保護以及主要資通訊基礎設施之業務。</w:t>
      </w:r>
    </w:p>
    <w:p w:rsidR="00800714" w:rsidRPr="00A47D75" w:rsidRDefault="00800714" w:rsidP="00704E0A">
      <w:pPr>
        <w:pStyle w:val="a9"/>
        <w:spacing w:line="560" w:lineRule="exact"/>
        <w:ind w:leftChars="0" w:left="958" w:firstLineChars="200" w:firstLine="560"/>
        <w:jc w:val="both"/>
        <w:rPr>
          <w:rFonts w:ascii="標楷體" w:eastAsia="標楷體" w:hAnsi="標楷體"/>
          <w:sz w:val="28"/>
          <w:szCs w:val="28"/>
        </w:rPr>
      </w:pPr>
      <w:r w:rsidRPr="00A47D75">
        <w:rPr>
          <w:rFonts w:ascii="標楷體" w:eastAsia="標楷體" w:hAnsi="標楷體" w:hint="eastAsia"/>
          <w:sz w:val="28"/>
          <w:szCs w:val="28"/>
        </w:rPr>
        <w:t>韓國整體資通安全政策係依據「國家情報院法」、「資訊通信基礎保護法」、「電子政府法」、「國家資訊化基本法」等相關法令設置，負責整體國家資訊安全業務等計畫、調整案及安全政策之建立、施行，並總管對於國家、公共機關之資訊安全業務。搭配相關法規結合各部會能量，推動資安業務，例如：韓國資訊安全產業振興法於2018年2月進行修正，並於同年5月施行</w:t>
      </w:r>
      <w:r w:rsidR="000B2D21">
        <w:rPr>
          <w:rFonts w:ascii="標楷體" w:eastAsia="標楷體" w:hAnsi="標楷體" w:hint="eastAsia"/>
          <w:sz w:val="28"/>
          <w:szCs w:val="28"/>
        </w:rPr>
        <w:t>，</w:t>
      </w:r>
      <w:r w:rsidRPr="00A47D75">
        <w:rPr>
          <w:rFonts w:ascii="標楷體" w:eastAsia="標楷體" w:hAnsi="標楷體" w:hint="eastAsia"/>
          <w:sz w:val="28"/>
          <w:szCs w:val="28"/>
        </w:rPr>
        <w:t>該產業振興法設立目的是為了奠定資訊安全產業的基礎以及加強競爭力，因此針對資訊安全產業振興之所需事項訂立政策目標，讓資訊通訊使用環境更安全，並且提升國民經濟。在</w:t>
      </w:r>
      <w:r w:rsidR="000B2D21">
        <w:rPr>
          <w:rFonts w:ascii="標楷體" w:eastAsia="標楷體" w:hAnsi="標楷體" w:hint="eastAsia"/>
          <w:sz w:val="28"/>
          <w:szCs w:val="28"/>
        </w:rPr>
        <w:t>該</w:t>
      </w:r>
      <w:r w:rsidRPr="00A47D75">
        <w:rPr>
          <w:rFonts w:ascii="標楷體" w:eastAsia="標楷體" w:hAnsi="標楷體" w:hint="eastAsia"/>
          <w:sz w:val="28"/>
          <w:szCs w:val="28"/>
        </w:rPr>
        <w:t>法第3條更進一步要求國家及地方政府，為振興資訊安全產業，必須施行所需政策，並建立財政確保方案</w:t>
      </w:r>
      <w:r w:rsidR="000B2D21">
        <w:rPr>
          <w:rFonts w:ascii="標楷體" w:eastAsia="標楷體" w:hAnsi="標楷體" w:hint="eastAsia"/>
          <w:sz w:val="28"/>
          <w:szCs w:val="28"/>
        </w:rPr>
        <w:t>；另</w:t>
      </w:r>
      <w:r w:rsidR="000B2D21" w:rsidRPr="00A47D75">
        <w:rPr>
          <w:rFonts w:ascii="標楷體" w:eastAsia="標楷體" w:hAnsi="標楷體" w:hint="eastAsia"/>
          <w:sz w:val="28"/>
          <w:szCs w:val="28"/>
        </w:rPr>
        <w:t>依該法第14條，科學技術資訊通訊部(Ministry of Science and ICT)部長可促進</w:t>
      </w:r>
      <w:r w:rsidR="000B2D21">
        <w:rPr>
          <w:rFonts w:ascii="標楷體" w:eastAsia="標楷體" w:hAnsi="標楷體" w:hint="eastAsia"/>
          <w:sz w:val="28"/>
          <w:szCs w:val="28"/>
        </w:rPr>
        <w:t>相關</w:t>
      </w:r>
      <w:r w:rsidR="000B2D21" w:rsidRPr="00A47D75">
        <w:rPr>
          <w:rFonts w:ascii="標楷體" w:eastAsia="標楷體" w:hAnsi="標楷體" w:hint="eastAsia"/>
          <w:sz w:val="28"/>
          <w:szCs w:val="28"/>
        </w:rPr>
        <w:t>事業</w:t>
      </w:r>
      <w:r w:rsidR="000B2D21">
        <w:rPr>
          <w:rFonts w:ascii="標楷體" w:eastAsia="標楷體" w:hAnsi="標楷體" w:hint="eastAsia"/>
          <w:sz w:val="28"/>
          <w:szCs w:val="28"/>
        </w:rPr>
        <w:t>之</w:t>
      </w:r>
      <w:r w:rsidR="000B2D21" w:rsidRPr="00A47D75">
        <w:rPr>
          <w:rFonts w:ascii="標楷體" w:eastAsia="標楷體" w:hAnsi="標楷體" w:hint="eastAsia"/>
          <w:sz w:val="28"/>
          <w:szCs w:val="28"/>
        </w:rPr>
        <w:t>資訊安全技術的開發與投資</w:t>
      </w:r>
      <w:r w:rsidRPr="00A47D75">
        <w:rPr>
          <w:rFonts w:ascii="標楷體" w:eastAsia="標楷體" w:hAnsi="標楷體" w:hint="eastAsia"/>
          <w:sz w:val="28"/>
          <w:szCs w:val="28"/>
        </w:rPr>
        <w:t>。</w:t>
      </w:r>
    </w:p>
    <w:p w:rsidR="00800714" w:rsidRDefault="00800714" w:rsidP="00704E0A">
      <w:pPr>
        <w:pStyle w:val="a9"/>
        <w:spacing w:line="560" w:lineRule="exact"/>
        <w:ind w:leftChars="0" w:left="958" w:firstLineChars="200" w:firstLine="560"/>
        <w:jc w:val="both"/>
        <w:rPr>
          <w:rFonts w:ascii="標楷體" w:eastAsia="標楷體" w:hAnsi="標楷體"/>
          <w:sz w:val="28"/>
          <w:szCs w:val="28"/>
        </w:rPr>
      </w:pPr>
      <w:r w:rsidRPr="00A47D75">
        <w:rPr>
          <w:rFonts w:ascii="標楷體" w:eastAsia="標楷體" w:hAnsi="標楷體" w:hint="eastAsia"/>
          <w:sz w:val="28"/>
          <w:szCs w:val="28"/>
        </w:rPr>
        <w:t>於2019年4月公告最新之國家資通安全戰略，具有6個目標，包含：加強國家核心基礎設施安全、提高網路攻擊應</w:t>
      </w:r>
      <w:r w:rsidRPr="00A47D75">
        <w:rPr>
          <w:rFonts w:ascii="標楷體" w:eastAsia="標楷體" w:hAnsi="標楷體" w:hint="eastAsia"/>
          <w:sz w:val="28"/>
          <w:szCs w:val="28"/>
        </w:rPr>
        <w:lastRenderedPageBreak/>
        <w:t>變能力、建立具信任和管理的網路治理、奠定</w:t>
      </w:r>
      <w:r w:rsidR="00076089">
        <w:rPr>
          <w:rFonts w:ascii="標楷體" w:eastAsia="標楷體" w:hAnsi="標楷體" w:hint="eastAsia"/>
          <w:sz w:val="28"/>
          <w:szCs w:val="28"/>
        </w:rPr>
        <w:t>資通安全</w:t>
      </w:r>
      <w:r w:rsidRPr="00A47D75">
        <w:rPr>
          <w:rFonts w:ascii="標楷體" w:eastAsia="標楷體" w:hAnsi="標楷體" w:hint="eastAsia"/>
          <w:sz w:val="28"/>
          <w:szCs w:val="28"/>
        </w:rPr>
        <w:t>產業基礎環境、培養</w:t>
      </w:r>
      <w:r w:rsidR="00076089">
        <w:rPr>
          <w:rFonts w:ascii="標楷體" w:eastAsia="標楷體" w:hAnsi="標楷體" w:hint="eastAsia"/>
          <w:sz w:val="28"/>
          <w:szCs w:val="28"/>
        </w:rPr>
        <w:t>資通安全</w:t>
      </w:r>
      <w:r w:rsidRPr="00A47D75">
        <w:rPr>
          <w:rFonts w:ascii="標楷體" w:eastAsia="標楷體" w:hAnsi="標楷體" w:hint="eastAsia"/>
          <w:sz w:val="28"/>
          <w:szCs w:val="28"/>
        </w:rPr>
        <w:t>文化，以及領導國際</w:t>
      </w:r>
      <w:r w:rsidR="00076089">
        <w:rPr>
          <w:rFonts w:ascii="標楷體" w:eastAsia="標楷體" w:hAnsi="標楷體" w:hint="eastAsia"/>
          <w:sz w:val="28"/>
          <w:szCs w:val="28"/>
        </w:rPr>
        <w:t>資通安全</w:t>
      </w:r>
      <w:r w:rsidRPr="00A47D75">
        <w:rPr>
          <w:rFonts w:ascii="標楷體" w:eastAsia="標楷體" w:hAnsi="標楷體" w:hint="eastAsia"/>
          <w:sz w:val="28"/>
          <w:szCs w:val="28"/>
        </w:rPr>
        <w:t>合作。</w:t>
      </w:r>
    </w:p>
    <w:p w:rsidR="00800714" w:rsidRDefault="00800714" w:rsidP="00704E0A">
      <w:pPr>
        <w:pStyle w:val="a9"/>
        <w:spacing w:line="560" w:lineRule="exact"/>
        <w:ind w:leftChars="0" w:left="958" w:firstLineChars="200" w:firstLine="560"/>
        <w:jc w:val="both"/>
        <w:rPr>
          <w:rFonts w:ascii="標楷體" w:eastAsia="標楷體" w:hAnsi="標楷體"/>
          <w:sz w:val="28"/>
          <w:szCs w:val="28"/>
        </w:rPr>
      </w:pPr>
      <w:r w:rsidRPr="00A47D75">
        <w:rPr>
          <w:rFonts w:ascii="標楷體" w:eastAsia="標楷體" w:hAnsi="標楷體" w:hint="eastAsia"/>
          <w:sz w:val="28"/>
          <w:szCs w:val="28"/>
        </w:rPr>
        <w:t>以</w:t>
      </w:r>
      <w:r>
        <w:rPr>
          <w:rFonts w:ascii="標楷體" w:eastAsia="標楷體" w:hAnsi="標楷體" w:hint="eastAsia"/>
          <w:sz w:val="28"/>
          <w:szCs w:val="28"/>
        </w:rPr>
        <w:t>前述</w:t>
      </w:r>
      <w:r w:rsidRPr="00A47D75">
        <w:rPr>
          <w:rFonts w:ascii="標楷體" w:eastAsia="標楷體" w:hAnsi="標楷體" w:hint="eastAsia"/>
          <w:sz w:val="28"/>
          <w:szCs w:val="28"/>
        </w:rPr>
        <w:t>目標2為例，為增強韓國對於網路攻擊之應變能力，將就確保網路攻擊之防範</w:t>
      </w:r>
      <w:r w:rsidR="000B2D21">
        <w:rPr>
          <w:rFonts w:ascii="標楷體" w:eastAsia="標楷體" w:hAnsi="標楷體" w:hint="eastAsia"/>
          <w:sz w:val="28"/>
          <w:szCs w:val="28"/>
        </w:rPr>
        <w:t>、</w:t>
      </w:r>
      <w:r w:rsidRPr="00A47D75">
        <w:rPr>
          <w:rFonts w:ascii="標楷體" w:eastAsia="標楷體" w:hAnsi="標楷體" w:hint="eastAsia"/>
          <w:sz w:val="28"/>
          <w:szCs w:val="28"/>
        </w:rPr>
        <w:t>增強對大規模網路攻擊之準備能力</w:t>
      </w:r>
      <w:r w:rsidR="000B2D21">
        <w:rPr>
          <w:rFonts w:ascii="標楷體" w:eastAsia="標楷體" w:hAnsi="標楷體" w:hint="eastAsia"/>
          <w:sz w:val="28"/>
          <w:szCs w:val="28"/>
        </w:rPr>
        <w:t>、</w:t>
      </w:r>
      <w:r w:rsidRPr="00A47D75">
        <w:rPr>
          <w:rFonts w:ascii="標楷體" w:eastAsia="標楷體" w:hAnsi="標楷體" w:hint="eastAsia"/>
          <w:sz w:val="28"/>
          <w:szCs w:val="28"/>
        </w:rPr>
        <w:t>制定針對網路攻擊全面且有效的對策</w:t>
      </w:r>
      <w:r w:rsidR="000B2D21">
        <w:rPr>
          <w:rFonts w:ascii="標楷體" w:eastAsia="標楷體" w:hAnsi="標楷體" w:hint="eastAsia"/>
          <w:sz w:val="28"/>
          <w:szCs w:val="28"/>
        </w:rPr>
        <w:t>、</w:t>
      </w:r>
      <w:r w:rsidRPr="00A47D75">
        <w:rPr>
          <w:rFonts w:ascii="標楷體" w:eastAsia="標楷體" w:hAnsi="標楷體" w:hint="eastAsia"/>
          <w:sz w:val="28"/>
          <w:szCs w:val="28"/>
        </w:rPr>
        <w:t>增強網路犯罪之應變能力</w:t>
      </w:r>
      <w:r w:rsidR="000B2D21">
        <w:rPr>
          <w:rFonts w:ascii="標楷體" w:eastAsia="標楷體" w:hAnsi="標楷體" w:hint="eastAsia"/>
          <w:sz w:val="28"/>
          <w:szCs w:val="28"/>
        </w:rPr>
        <w:t>，據以</w:t>
      </w:r>
      <w:r w:rsidRPr="00A47D75">
        <w:rPr>
          <w:rFonts w:ascii="標楷體" w:eastAsia="標楷體" w:hAnsi="標楷體" w:hint="eastAsia"/>
          <w:sz w:val="28"/>
          <w:szCs w:val="28"/>
        </w:rPr>
        <w:t>制</w:t>
      </w:r>
      <w:r w:rsidR="000B2D21">
        <w:rPr>
          <w:rFonts w:ascii="標楷體" w:eastAsia="標楷體" w:hAnsi="標楷體" w:hint="eastAsia"/>
          <w:sz w:val="28"/>
          <w:szCs w:val="28"/>
        </w:rPr>
        <w:t>訂</w:t>
      </w:r>
      <w:r w:rsidRPr="00A47D75">
        <w:rPr>
          <w:rFonts w:ascii="標楷體" w:eastAsia="標楷體" w:hAnsi="標楷體" w:hint="eastAsia"/>
          <w:sz w:val="28"/>
          <w:szCs w:val="28"/>
        </w:rPr>
        <w:t>相關措施，如集中國家</w:t>
      </w:r>
      <w:r w:rsidR="000B2D21">
        <w:rPr>
          <w:rFonts w:ascii="標楷體" w:eastAsia="標楷體" w:hAnsi="標楷體" w:hint="eastAsia"/>
          <w:sz w:val="28"/>
          <w:szCs w:val="28"/>
        </w:rPr>
        <w:t>(</w:t>
      </w:r>
      <w:r w:rsidRPr="00A47D75">
        <w:rPr>
          <w:rFonts w:ascii="標楷體" w:eastAsia="標楷體" w:hAnsi="標楷體" w:hint="eastAsia"/>
          <w:sz w:val="28"/>
          <w:szCs w:val="28"/>
        </w:rPr>
        <w:t>各部會</w:t>
      </w:r>
      <w:r w:rsidR="000B2D21">
        <w:rPr>
          <w:rFonts w:ascii="標楷體" w:eastAsia="標楷體" w:hAnsi="標楷體" w:hint="eastAsia"/>
          <w:sz w:val="28"/>
          <w:szCs w:val="28"/>
        </w:rPr>
        <w:t>)</w:t>
      </w:r>
      <w:r w:rsidRPr="00A47D75">
        <w:rPr>
          <w:rFonts w:ascii="標楷體" w:eastAsia="標楷體" w:hAnsi="標楷體" w:hint="eastAsia"/>
          <w:sz w:val="28"/>
          <w:szCs w:val="28"/>
        </w:rPr>
        <w:t>能量對應影響國家安全與利益之網路攻擊，廣泛蒐研威脅或弱點相關資訊，並進行分析，以增強應變能力等。</w:t>
      </w:r>
    </w:p>
    <w:p w:rsidR="00235368" w:rsidRPr="004B5D16" w:rsidRDefault="00235368" w:rsidP="00296A6E">
      <w:pPr>
        <w:pStyle w:val="a9"/>
        <w:spacing w:beforeLines="50" w:line="560" w:lineRule="exact"/>
        <w:ind w:leftChars="295" w:left="1274" w:hangingChars="202" w:hanging="566"/>
        <w:rPr>
          <w:rFonts w:ascii="標楷體" w:eastAsia="標楷體" w:hAnsi="標楷體"/>
          <w:b/>
          <w:sz w:val="28"/>
        </w:rPr>
      </w:pPr>
      <w:r w:rsidRPr="004B5D16">
        <w:rPr>
          <w:rFonts w:ascii="標楷體" w:eastAsia="標楷體" w:hAnsi="標楷體" w:hint="eastAsia"/>
          <w:b/>
          <w:sz w:val="28"/>
        </w:rPr>
        <w:t>(七)</w:t>
      </w:r>
      <w:r w:rsidRPr="004B5D16">
        <w:rPr>
          <w:rFonts w:ascii="標楷體" w:eastAsia="標楷體" w:hAnsi="標楷體" w:hint="eastAsia"/>
          <w:b/>
          <w:sz w:val="28"/>
        </w:rPr>
        <w:tab/>
        <w:t>新加坡</w:t>
      </w:r>
    </w:p>
    <w:p w:rsidR="00C938C0" w:rsidRPr="004B5D16" w:rsidRDefault="00C02605">
      <w:pPr>
        <w:pStyle w:val="a9"/>
        <w:spacing w:line="560" w:lineRule="exact"/>
        <w:ind w:leftChars="0" w:left="958" w:firstLineChars="200" w:firstLine="560"/>
        <w:jc w:val="both"/>
        <w:rPr>
          <w:rFonts w:ascii="標楷體" w:eastAsia="標楷體" w:hAnsi="標楷體"/>
          <w:sz w:val="28"/>
          <w:szCs w:val="28"/>
        </w:rPr>
      </w:pPr>
      <w:r w:rsidRPr="00F6747A">
        <w:rPr>
          <w:rFonts w:ascii="標楷體" w:eastAsia="標楷體" w:hAnsi="標楷體" w:hint="eastAsia"/>
          <w:sz w:val="28"/>
          <w:szCs w:val="28"/>
        </w:rPr>
        <w:t>新加坡資安主管機關為新加坡</w:t>
      </w:r>
      <w:r w:rsidR="00076089">
        <w:rPr>
          <w:rFonts w:ascii="標楷體" w:eastAsia="標楷體" w:hAnsi="標楷體" w:hint="eastAsia"/>
          <w:sz w:val="28"/>
          <w:szCs w:val="28"/>
        </w:rPr>
        <w:t>資通安全</w:t>
      </w:r>
      <w:r w:rsidRPr="00F6747A">
        <w:rPr>
          <w:rFonts w:ascii="標楷體" w:eastAsia="標楷體" w:hAnsi="標楷體" w:hint="eastAsia"/>
          <w:sz w:val="28"/>
          <w:szCs w:val="28"/>
        </w:rPr>
        <w:t>局(Cyber Security Agency, CSA)</w:t>
      </w:r>
      <w:r>
        <w:rPr>
          <w:rFonts w:ascii="標楷體" w:eastAsia="標楷體" w:hAnsi="標楷體" w:hint="eastAsia"/>
          <w:sz w:val="28"/>
          <w:szCs w:val="28"/>
        </w:rPr>
        <w:t>。</w:t>
      </w:r>
      <w:r w:rsidR="00C938C0">
        <w:rPr>
          <w:rFonts w:ascii="標楷體" w:eastAsia="標楷體" w:hAnsi="標楷體" w:hint="eastAsia"/>
          <w:sz w:val="28"/>
          <w:szCs w:val="28"/>
        </w:rPr>
        <w:t>在整體資通安全政策部分，新加坡</w:t>
      </w:r>
      <w:r w:rsidR="00C938C0" w:rsidRPr="004B5D16">
        <w:rPr>
          <w:rFonts w:ascii="標楷體" w:eastAsia="標楷體" w:hAnsi="標楷體" w:hint="eastAsia"/>
          <w:sz w:val="28"/>
          <w:szCs w:val="28"/>
        </w:rPr>
        <w:t>於2016年公布「</w:t>
      </w:r>
      <w:r w:rsidR="007B0B44">
        <w:rPr>
          <w:rFonts w:ascii="標楷體" w:eastAsia="標楷體" w:hAnsi="標楷體" w:hint="eastAsia"/>
          <w:sz w:val="28"/>
          <w:szCs w:val="28"/>
        </w:rPr>
        <w:t>資通</w:t>
      </w:r>
      <w:r w:rsidR="00C938C0" w:rsidRPr="004B5D16">
        <w:rPr>
          <w:rFonts w:ascii="標楷體" w:eastAsia="標楷體" w:hAnsi="標楷體" w:hint="eastAsia"/>
          <w:sz w:val="28"/>
          <w:szCs w:val="28"/>
        </w:rPr>
        <w:t xml:space="preserve">安全策略」(Cyber </w:t>
      </w:r>
      <w:r w:rsidR="000B2D21">
        <w:rPr>
          <w:rFonts w:ascii="標楷體" w:eastAsia="標楷體" w:hAnsi="標楷體"/>
          <w:sz w:val="28"/>
          <w:szCs w:val="28"/>
        </w:rPr>
        <w:t>S</w:t>
      </w:r>
      <w:r w:rsidR="000B2D21" w:rsidRPr="004B5D16">
        <w:rPr>
          <w:rFonts w:ascii="標楷體" w:eastAsia="標楷體" w:hAnsi="標楷體" w:hint="eastAsia"/>
          <w:sz w:val="28"/>
          <w:szCs w:val="28"/>
        </w:rPr>
        <w:t xml:space="preserve">ecurity </w:t>
      </w:r>
      <w:r w:rsidR="00C938C0" w:rsidRPr="004B5D16">
        <w:rPr>
          <w:rFonts w:ascii="標楷體" w:eastAsia="標楷體" w:hAnsi="標楷體" w:hint="eastAsia"/>
          <w:sz w:val="28"/>
          <w:szCs w:val="28"/>
        </w:rPr>
        <w:t>Strategy)，主要內容包括：(1)強化</w:t>
      </w:r>
      <w:r w:rsidR="008C73DB" w:rsidRPr="008C73DB">
        <w:rPr>
          <w:rFonts w:ascii="標楷體" w:eastAsia="標楷體" w:hAnsi="標楷體" w:hint="eastAsia"/>
          <w:sz w:val="28"/>
          <w:szCs w:val="28"/>
        </w:rPr>
        <w:t>關鍵資訊基礎設</w:t>
      </w:r>
      <w:r w:rsidR="00D81458">
        <w:rPr>
          <w:rFonts w:ascii="標楷體" w:eastAsia="標楷體" w:hAnsi="標楷體" w:hint="eastAsia"/>
          <w:sz w:val="28"/>
          <w:szCs w:val="28"/>
        </w:rPr>
        <w:t>施</w:t>
      </w:r>
      <w:r w:rsidR="00C938C0" w:rsidRPr="004B5D16">
        <w:rPr>
          <w:rFonts w:ascii="標楷體" w:eastAsia="標楷體" w:hAnsi="標楷體" w:hint="eastAsia"/>
          <w:sz w:val="28"/>
          <w:szCs w:val="28"/>
        </w:rPr>
        <w:t>的韌性。(2)藉由動員企業與社區</w:t>
      </w:r>
      <w:r w:rsidR="008C73DB">
        <w:rPr>
          <w:rFonts w:ascii="標楷體" w:eastAsia="標楷體" w:hAnsi="標楷體" w:hint="eastAsia"/>
          <w:sz w:val="28"/>
          <w:szCs w:val="28"/>
        </w:rPr>
        <w:t>以</w:t>
      </w:r>
      <w:r w:rsidR="00C938C0" w:rsidRPr="004B5D16">
        <w:rPr>
          <w:rFonts w:ascii="標楷體" w:eastAsia="標楷體" w:hAnsi="標楷體" w:hint="eastAsia"/>
          <w:sz w:val="28"/>
          <w:szCs w:val="28"/>
        </w:rPr>
        <w:t>面對網路威脅、打擊網路犯罪，及保護個人資料來創造更安全的網路空間。(3)發展包含技術勞</w:t>
      </w:r>
      <w:r w:rsidR="008C73DB">
        <w:rPr>
          <w:rFonts w:ascii="標楷體" w:eastAsia="標楷體" w:hAnsi="標楷體" w:hint="eastAsia"/>
          <w:sz w:val="28"/>
          <w:szCs w:val="28"/>
        </w:rPr>
        <w:t>動</w:t>
      </w:r>
      <w:r w:rsidR="00C938C0" w:rsidRPr="004B5D16">
        <w:rPr>
          <w:rFonts w:ascii="標楷體" w:eastAsia="標楷體" w:hAnsi="標楷體" w:hint="eastAsia"/>
          <w:sz w:val="28"/>
          <w:szCs w:val="28"/>
        </w:rPr>
        <w:t>力、具備先進技術的企業以及強大研究能量之</w:t>
      </w:r>
      <w:r w:rsidR="007B0B44">
        <w:rPr>
          <w:rFonts w:ascii="標楷體" w:eastAsia="標楷體" w:hAnsi="標楷體" w:hint="eastAsia"/>
          <w:sz w:val="28"/>
          <w:szCs w:val="28"/>
        </w:rPr>
        <w:t>資通</w:t>
      </w:r>
      <w:r w:rsidR="00C938C0" w:rsidRPr="004B5D16">
        <w:rPr>
          <w:rFonts w:ascii="標楷體" w:eastAsia="標楷體" w:hAnsi="標楷體" w:hint="eastAsia"/>
          <w:sz w:val="28"/>
          <w:szCs w:val="28"/>
        </w:rPr>
        <w:t>安全生態系統</w:t>
      </w:r>
      <w:r w:rsidR="00FB09E0">
        <w:rPr>
          <w:rFonts w:ascii="標楷體" w:eastAsia="標楷體" w:hAnsi="標楷體"/>
          <w:sz w:val="28"/>
          <w:szCs w:val="28"/>
        </w:rPr>
        <w:t>(</w:t>
      </w:r>
      <w:r w:rsidR="00C938C0" w:rsidRPr="004B5D16">
        <w:rPr>
          <w:rFonts w:ascii="標楷體" w:eastAsia="標楷體" w:hAnsi="標楷體" w:hint="eastAsia"/>
          <w:sz w:val="28"/>
          <w:szCs w:val="28"/>
        </w:rPr>
        <w:t xml:space="preserve">Cyber </w:t>
      </w:r>
      <w:r w:rsidR="00CE0217">
        <w:rPr>
          <w:rFonts w:ascii="標楷體" w:eastAsia="標楷體" w:hAnsi="標楷體"/>
          <w:sz w:val="28"/>
          <w:szCs w:val="28"/>
        </w:rPr>
        <w:t>S</w:t>
      </w:r>
      <w:r w:rsidR="00C938C0" w:rsidRPr="004B5D16">
        <w:rPr>
          <w:rFonts w:ascii="標楷體" w:eastAsia="標楷體" w:hAnsi="標楷體" w:hint="eastAsia"/>
          <w:sz w:val="28"/>
          <w:szCs w:val="28"/>
        </w:rPr>
        <w:t xml:space="preserve">ecurity </w:t>
      </w:r>
      <w:r w:rsidR="00CE0217">
        <w:rPr>
          <w:rFonts w:ascii="標楷體" w:eastAsia="標楷體" w:hAnsi="標楷體"/>
          <w:sz w:val="28"/>
          <w:szCs w:val="28"/>
        </w:rPr>
        <w:t>E</w:t>
      </w:r>
      <w:r w:rsidR="00C938C0" w:rsidRPr="004B5D16">
        <w:rPr>
          <w:rFonts w:ascii="標楷體" w:eastAsia="標楷體" w:hAnsi="標楷體" w:hint="eastAsia"/>
          <w:sz w:val="28"/>
          <w:szCs w:val="28"/>
        </w:rPr>
        <w:t>cosystem</w:t>
      </w:r>
      <w:r w:rsidR="00FB09E0">
        <w:rPr>
          <w:rFonts w:ascii="標楷體" w:eastAsia="標楷體" w:hAnsi="標楷體" w:hint="eastAsia"/>
          <w:sz w:val="28"/>
          <w:szCs w:val="28"/>
        </w:rPr>
        <w:t>)</w:t>
      </w:r>
      <w:r w:rsidR="00FB09E0" w:rsidRPr="004B5D16">
        <w:rPr>
          <w:rFonts w:ascii="標楷體" w:eastAsia="標楷體" w:hAnsi="標楷體" w:hint="eastAsia"/>
          <w:sz w:val="28"/>
          <w:szCs w:val="28"/>
        </w:rPr>
        <w:t>，</w:t>
      </w:r>
      <w:r w:rsidR="00C938C0" w:rsidRPr="004B5D16">
        <w:rPr>
          <w:rFonts w:ascii="標楷體" w:eastAsia="標楷體" w:hAnsi="標楷體" w:hint="eastAsia"/>
          <w:sz w:val="28"/>
          <w:szCs w:val="28"/>
        </w:rPr>
        <w:t>以支持新加坡的</w:t>
      </w:r>
      <w:r w:rsidR="00076089">
        <w:rPr>
          <w:rFonts w:ascii="標楷體" w:eastAsia="標楷體" w:hAnsi="標楷體" w:hint="eastAsia"/>
          <w:sz w:val="28"/>
          <w:szCs w:val="28"/>
        </w:rPr>
        <w:t>資通安全</w:t>
      </w:r>
      <w:r w:rsidR="00C938C0" w:rsidRPr="004B5D16">
        <w:rPr>
          <w:rFonts w:ascii="標楷體" w:eastAsia="標楷體" w:hAnsi="標楷體" w:hint="eastAsia"/>
          <w:sz w:val="28"/>
          <w:szCs w:val="28"/>
        </w:rPr>
        <w:t>需求。(4)由於網路威脅沒有國界之分，因此致力於強化國際夥伴關係。</w:t>
      </w:r>
    </w:p>
    <w:p w:rsidR="00C938C0" w:rsidRDefault="00C938C0">
      <w:pPr>
        <w:pStyle w:val="a9"/>
        <w:spacing w:line="560" w:lineRule="exact"/>
        <w:ind w:leftChars="0" w:left="958" w:firstLineChars="200" w:firstLine="560"/>
        <w:jc w:val="both"/>
        <w:rPr>
          <w:rFonts w:ascii="標楷體" w:eastAsia="標楷體" w:hAnsi="標楷體"/>
          <w:sz w:val="28"/>
          <w:szCs w:val="28"/>
        </w:rPr>
      </w:pPr>
      <w:r w:rsidRPr="004B5D16">
        <w:rPr>
          <w:rFonts w:ascii="標楷體" w:eastAsia="標楷體" w:hAnsi="標楷體" w:hint="eastAsia"/>
          <w:sz w:val="28"/>
          <w:szCs w:val="28"/>
        </w:rPr>
        <w:t>目前最新的</w:t>
      </w:r>
      <w:r w:rsidR="00AB0A0C">
        <w:rPr>
          <w:rFonts w:ascii="標楷體" w:eastAsia="標楷體" w:hAnsi="標楷體" w:hint="eastAsia"/>
          <w:sz w:val="28"/>
          <w:szCs w:val="28"/>
        </w:rPr>
        <w:t>5</w:t>
      </w:r>
      <w:r w:rsidRPr="004B5D16">
        <w:rPr>
          <w:rFonts w:ascii="標楷體" w:eastAsia="標楷體" w:hAnsi="標楷體" w:hint="eastAsia"/>
          <w:sz w:val="28"/>
          <w:szCs w:val="28"/>
        </w:rPr>
        <w:t>年期資通安全精進計畫為「2018年國家</w:t>
      </w:r>
      <w:r w:rsidR="007B0B44">
        <w:rPr>
          <w:rFonts w:ascii="標楷體" w:eastAsia="標楷體" w:hAnsi="標楷體" w:hint="eastAsia"/>
          <w:sz w:val="28"/>
          <w:szCs w:val="28"/>
        </w:rPr>
        <w:t>資通訊</w:t>
      </w:r>
      <w:r w:rsidRPr="004B5D16">
        <w:rPr>
          <w:rFonts w:ascii="標楷體" w:eastAsia="標楷體" w:hAnsi="標楷體" w:hint="eastAsia"/>
          <w:sz w:val="28"/>
          <w:szCs w:val="28"/>
        </w:rPr>
        <w:t>安全精進計畫」(Infocomm Security Masterplan, ISMP)。在前兩期精進計畫的基礎上，藉由政府、關鍵資</w:t>
      </w:r>
      <w:r w:rsidR="002D30EE">
        <w:rPr>
          <w:rFonts w:ascii="標楷體" w:eastAsia="標楷體" w:hAnsi="標楷體" w:hint="eastAsia"/>
          <w:sz w:val="28"/>
          <w:szCs w:val="28"/>
        </w:rPr>
        <w:t>通</w:t>
      </w:r>
      <w:r w:rsidR="007B0B44">
        <w:rPr>
          <w:rFonts w:ascii="標楷體" w:eastAsia="標楷體" w:hAnsi="標楷體" w:hint="eastAsia"/>
          <w:sz w:val="28"/>
          <w:szCs w:val="28"/>
        </w:rPr>
        <w:t>訊</w:t>
      </w:r>
      <w:r w:rsidRPr="004B5D16">
        <w:rPr>
          <w:rFonts w:ascii="標楷體" w:eastAsia="標楷體" w:hAnsi="標楷體" w:hint="eastAsia"/>
          <w:sz w:val="28"/>
          <w:szCs w:val="28"/>
        </w:rPr>
        <w:t>基礎設施</w:t>
      </w:r>
      <w:r w:rsidR="002D30EE">
        <w:rPr>
          <w:rFonts w:ascii="標楷體" w:eastAsia="標楷體" w:hAnsi="標楷體" w:hint="eastAsia"/>
          <w:sz w:val="28"/>
          <w:szCs w:val="28"/>
        </w:rPr>
        <w:t>(</w:t>
      </w:r>
      <w:r w:rsidR="002D30EE" w:rsidRPr="004B5D16">
        <w:rPr>
          <w:rFonts w:ascii="標楷體" w:eastAsia="標楷體" w:hAnsi="標楷體" w:hint="eastAsia"/>
          <w:sz w:val="28"/>
          <w:szCs w:val="28"/>
        </w:rPr>
        <w:t>Critical Infocomm Infrastructure</w:t>
      </w:r>
      <w:r w:rsidR="002D30EE">
        <w:rPr>
          <w:rFonts w:ascii="標楷體" w:eastAsia="標楷體" w:hAnsi="標楷體" w:hint="eastAsia"/>
          <w:sz w:val="28"/>
          <w:szCs w:val="28"/>
        </w:rPr>
        <w:t>)</w:t>
      </w:r>
      <w:r w:rsidRPr="004B5D16">
        <w:rPr>
          <w:rFonts w:ascii="標楷體" w:eastAsia="標楷體" w:hAnsi="標楷體" w:hint="eastAsia"/>
          <w:sz w:val="28"/>
          <w:szCs w:val="28"/>
        </w:rPr>
        <w:t>、企業與個人的努力來強化新加坡的</w:t>
      </w:r>
      <w:r w:rsidR="00076089">
        <w:rPr>
          <w:rFonts w:ascii="標楷體" w:eastAsia="標楷體" w:hAnsi="標楷體" w:hint="eastAsia"/>
          <w:sz w:val="28"/>
          <w:szCs w:val="28"/>
        </w:rPr>
        <w:t>資通安全</w:t>
      </w:r>
      <w:r w:rsidR="00CE0217">
        <w:rPr>
          <w:rFonts w:ascii="標楷體" w:eastAsia="標楷體" w:hAnsi="標楷體" w:hint="eastAsia"/>
          <w:sz w:val="28"/>
          <w:szCs w:val="28"/>
        </w:rPr>
        <w:t>，</w:t>
      </w:r>
      <w:r w:rsidR="00CE0217" w:rsidRPr="004B5D16">
        <w:rPr>
          <w:rFonts w:ascii="標楷體" w:eastAsia="標楷體" w:hAnsi="標楷體" w:hint="eastAsia"/>
          <w:sz w:val="28"/>
          <w:szCs w:val="28"/>
        </w:rPr>
        <w:t>包含</w:t>
      </w:r>
      <w:r w:rsidR="00CE0217">
        <w:rPr>
          <w:rFonts w:ascii="標楷體" w:eastAsia="標楷體" w:hAnsi="標楷體" w:hint="eastAsia"/>
          <w:sz w:val="28"/>
          <w:szCs w:val="28"/>
        </w:rPr>
        <w:t>3</w:t>
      </w:r>
      <w:r w:rsidR="00CE0217" w:rsidRPr="004B5D16">
        <w:rPr>
          <w:rFonts w:ascii="標楷體" w:eastAsia="標楷體" w:hAnsi="標楷體" w:hint="eastAsia"/>
          <w:sz w:val="28"/>
          <w:szCs w:val="28"/>
        </w:rPr>
        <w:t>項重點</w:t>
      </w:r>
      <w:r w:rsidRPr="004B5D16">
        <w:rPr>
          <w:rFonts w:ascii="標楷體" w:eastAsia="標楷體" w:hAnsi="標楷體" w:hint="eastAsia"/>
          <w:sz w:val="28"/>
          <w:szCs w:val="28"/>
        </w:rPr>
        <w:t>：(1)強化</w:t>
      </w:r>
      <w:r w:rsidR="00975E3D" w:rsidRPr="004B5D16">
        <w:rPr>
          <w:rFonts w:ascii="標楷體" w:eastAsia="標楷體" w:hAnsi="標楷體" w:hint="eastAsia"/>
          <w:sz w:val="28"/>
          <w:szCs w:val="28"/>
        </w:rPr>
        <w:t>關鍵資</w:t>
      </w:r>
      <w:r w:rsidR="00975E3D">
        <w:rPr>
          <w:rFonts w:ascii="標楷體" w:eastAsia="標楷體" w:hAnsi="標楷體" w:hint="eastAsia"/>
          <w:sz w:val="28"/>
          <w:szCs w:val="28"/>
        </w:rPr>
        <w:lastRenderedPageBreak/>
        <w:t>通訊</w:t>
      </w:r>
      <w:r w:rsidR="00975E3D" w:rsidRPr="004B5D16">
        <w:rPr>
          <w:rFonts w:ascii="標楷體" w:eastAsia="標楷體" w:hAnsi="標楷體" w:hint="eastAsia"/>
          <w:sz w:val="28"/>
          <w:szCs w:val="28"/>
        </w:rPr>
        <w:t>基礎設施</w:t>
      </w:r>
      <w:r w:rsidRPr="004B5D16">
        <w:rPr>
          <w:rFonts w:ascii="標楷體" w:eastAsia="標楷體" w:hAnsi="標楷體" w:hint="eastAsia"/>
          <w:sz w:val="28"/>
          <w:szCs w:val="28"/>
        </w:rPr>
        <w:t>的安全以及復原力來應付高度發展的網路攻擊。(2)提升企業與個人對於資通安全措施的採取。(3)發展新加坡的資通安全專家庫</w:t>
      </w:r>
      <w:r w:rsidR="00CE0217">
        <w:rPr>
          <w:rFonts w:ascii="標楷體" w:eastAsia="標楷體" w:hAnsi="標楷體" w:hint="eastAsia"/>
          <w:sz w:val="28"/>
          <w:szCs w:val="28"/>
        </w:rPr>
        <w:t>(</w:t>
      </w:r>
      <w:r w:rsidRPr="004B5D16">
        <w:rPr>
          <w:rFonts w:ascii="標楷體" w:eastAsia="標楷體" w:hAnsi="標楷體" w:hint="eastAsia"/>
          <w:sz w:val="28"/>
          <w:szCs w:val="28"/>
        </w:rPr>
        <w:t>Pool of Infocomm Security Experts</w:t>
      </w:r>
      <w:r w:rsidR="00CE0217">
        <w:rPr>
          <w:rFonts w:ascii="標楷體" w:eastAsia="標楷體" w:hAnsi="標楷體" w:hint="eastAsia"/>
          <w:sz w:val="28"/>
          <w:szCs w:val="28"/>
        </w:rPr>
        <w:t>)</w:t>
      </w:r>
      <w:r w:rsidR="00CE0217" w:rsidRPr="004B5D16">
        <w:rPr>
          <w:rFonts w:ascii="標楷體" w:eastAsia="標楷體" w:hAnsi="標楷體" w:hint="eastAsia"/>
          <w:sz w:val="28"/>
          <w:szCs w:val="28"/>
        </w:rPr>
        <w:t>。</w:t>
      </w:r>
    </w:p>
    <w:p w:rsidR="00C938C0" w:rsidRPr="004B5D16" w:rsidRDefault="00C938C0">
      <w:pPr>
        <w:pStyle w:val="a9"/>
        <w:spacing w:line="560" w:lineRule="exact"/>
        <w:ind w:leftChars="0" w:left="958" w:firstLineChars="200" w:firstLine="560"/>
        <w:jc w:val="both"/>
        <w:rPr>
          <w:rFonts w:ascii="標楷體" w:eastAsia="標楷體" w:hAnsi="標楷體"/>
          <w:sz w:val="28"/>
          <w:szCs w:val="28"/>
        </w:rPr>
      </w:pPr>
      <w:r w:rsidRPr="004B5D16">
        <w:rPr>
          <w:rFonts w:ascii="標楷體" w:eastAsia="標楷體" w:hAnsi="標楷體" w:hint="eastAsia"/>
          <w:sz w:val="28"/>
          <w:szCs w:val="28"/>
        </w:rPr>
        <w:t>另為</w:t>
      </w:r>
      <w:r w:rsidRPr="004B5D16">
        <w:rPr>
          <w:rFonts w:ascii="標楷體" w:eastAsia="標楷體" w:hAnsi="標楷體"/>
          <w:sz w:val="28"/>
          <w:szCs w:val="28"/>
        </w:rPr>
        <w:t>發展數位經濟，新加坡特別加強電信領域之資安防護工作，以因應國內外之資安威脅</w:t>
      </w:r>
      <w:r w:rsidRPr="004B5D16">
        <w:rPr>
          <w:rFonts w:ascii="標楷體" w:eastAsia="標楷體" w:hAnsi="標楷體" w:hint="eastAsia"/>
          <w:sz w:val="28"/>
          <w:szCs w:val="28"/>
        </w:rPr>
        <w:t>。自</w:t>
      </w:r>
      <w:r w:rsidRPr="004B5D16">
        <w:rPr>
          <w:rFonts w:ascii="標楷體" w:eastAsia="標楷體" w:hAnsi="標楷體"/>
          <w:sz w:val="28"/>
          <w:szCs w:val="28"/>
        </w:rPr>
        <w:t>2018年開始，由資通訊媒體發展管理局(Infocom media development authority, IMDA)籌備成立電信資通安全戰略委員會(Telecom Cybersecurity Strategic Committee, TCSC)，以提高國家面對資安威脅時之因應能力，並提升新加坡處理</w:t>
      </w:r>
      <w:r w:rsidR="008A3507" w:rsidRPr="004B5D16">
        <w:rPr>
          <w:rFonts w:ascii="標楷體" w:eastAsia="標楷體" w:hAnsi="標楷體" w:hint="eastAsia"/>
          <w:sz w:val="28"/>
          <w:szCs w:val="28"/>
        </w:rPr>
        <w:t>關鍵資</w:t>
      </w:r>
      <w:r w:rsidR="008A3507">
        <w:rPr>
          <w:rFonts w:ascii="標楷體" w:eastAsia="標楷體" w:hAnsi="標楷體" w:hint="eastAsia"/>
          <w:sz w:val="28"/>
          <w:szCs w:val="28"/>
        </w:rPr>
        <w:t>通訊</w:t>
      </w:r>
      <w:r w:rsidRPr="004B5D16">
        <w:rPr>
          <w:rFonts w:ascii="標楷體" w:eastAsia="標楷體" w:hAnsi="標楷體"/>
          <w:sz w:val="28"/>
          <w:szCs w:val="28"/>
        </w:rPr>
        <w:t>基礎設施問題的能力。電信資通安全戰略委員會</w:t>
      </w:r>
      <w:r w:rsidRPr="004B5D16">
        <w:rPr>
          <w:rFonts w:ascii="標楷體" w:eastAsia="標楷體" w:hAnsi="標楷體" w:hint="eastAsia"/>
          <w:sz w:val="28"/>
          <w:szCs w:val="28"/>
        </w:rPr>
        <w:t>成立後，主要</w:t>
      </w:r>
      <w:r w:rsidRPr="004B5D16">
        <w:rPr>
          <w:rFonts w:ascii="標楷體" w:eastAsia="標楷體" w:hAnsi="標楷體"/>
          <w:sz w:val="28"/>
          <w:szCs w:val="28"/>
        </w:rPr>
        <w:t>將與電信行業間(包含全球網</w:t>
      </w:r>
      <w:r w:rsidR="008A3507">
        <w:rPr>
          <w:rFonts w:ascii="標楷體" w:eastAsia="標楷體" w:hAnsi="標楷體" w:hint="eastAsia"/>
          <w:sz w:val="28"/>
          <w:szCs w:val="28"/>
        </w:rPr>
        <w:t>路</w:t>
      </w:r>
      <w:r w:rsidRPr="004B5D16">
        <w:rPr>
          <w:rFonts w:ascii="標楷體" w:eastAsia="標楷體" w:hAnsi="標楷體"/>
          <w:sz w:val="28"/>
          <w:szCs w:val="28"/>
        </w:rPr>
        <w:t>安全專家和主要電信運營商)建立合作夥伴關係，以強化電信基礎設施之防護，並建立新加坡電信運營商的</w:t>
      </w:r>
      <w:r w:rsidR="008A3507">
        <w:rPr>
          <w:rFonts w:ascii="標楷體" w:eastAsia="標楷體" w:hAnsi="標楷體"/>
          <w:sz w:val="28"/>
          <w:szCs w:val="28"/>
        </w:rPr>
        <w:t>網路</w:t>
      </w:r>
      <w:r w:rsidRPr="004B5D16">
        <w:rPr>
          <w:rFonts w:ascii="標楷體" w:eastAsia="標楷體" w:hAnsi="標楷體"/>
          <w:sz w:val="28"/>
          <w:szCs w:val="28"/>
        </w:rPr>
        <w:t>安全能力。</w:t>
      </w:r>
    </w:p>
    <w:p w:rsidR="00235368" w:rsidRPr="004B5D16" w:rsidRDefault="00C938C0" w:rsidP="00296A6E">
      <w:pPr>
        <w:pStyle w:val="a9"/>
        <w:spacing w:beforeLines="50" w:line="560" w:lineRule="exact"/>
        <w:ind w:leftChars="295" w:left="1417" w:hangingChars="253" w:hanging="709"/>
        <w:rPr>
          <w:rFonts w:ascii="標楷體" w:eastAsia="標楷體" w:hAnsi="標楷體"/>
          <w:b/>
          <w:sz w:val="28"/>
        </w:rPr>
      </w:pPr>
      <w:r w:rsidRPr="004B5D16">
        <w:rPr>
          <w:rFonts w:ascii="標楷體" w:eastAsia="標楷體" w:hAnsi="標楷體" w:hint="eastAsia"/>
          <w:b/>
          <w:sz w:val="28"/>
        </w:rPr>
        <w:t xml:space="preserve"> </w:t>
      </w:r>
      <w:r w:rsidR="00235368" w:rsidRPr="004B5D16">
        <w:rPr>
          <w:rFonts w:ascii="標楷體" w:eastAsia="標楷體" w:hAnsi="標楷體" w:hint="eastAsia"/>
          <w:b/>
          <w:sz w:val="28"/>
        </w:rPr>
        <w:t>(八)</w:t>
      </w:r>
      <w:r w:rsidR="00235368" w:rsidRPr="004B5D16">
        <w:rPr>
          <w:rFonts w:ascii="標楷體" w:eastAsia="標楷體" w:hAnsi="標楷體" w:hint="eastAsia"/>
          <w:b/>
          <w:sz w:val="28"/>
        </w:rPr>
        <w:tab/>
        <w:t>澳洲</w:t>
      </w:r>
    </w:p>
    <w:p w:rsidR="00CB5B65" w:rsidRPr="00E73CF6" w:rsidRDefault="00CB5B65">
      <w:pPr>
        <w:pStyle w:val="a9"/>
        <w:spacing w:line="560" w:lineRule="exact"/>
        <w:ind w:leftChars="0" w:left="958" w:firstLineChars="200" w:firstLine="560"/>
        <w:jc w:val="both"/>
        <w:rPr>
          <w:rFonts w:ascii="標楷體" w:eastAsia="標楷體" w:hAnsi="標楷體"/>
          <w:sz w:val="28"/>
          <w:szCs w:val="28"/>
        </w:rPr>
      </w:pPr>
      <w:r w:rsidRPr="00E73CF6">
        <w:rPr>
          <w:rFonts w:ascii="標楷體" w:eastAsia="標楷體" w:hAnsi="標楷體" w:hint="eastAsia"/>
          <w:sz w:val="28"/>
          <w:szCs w:val="28"/>
        </w:rPr>
        <w:t>澳洲資安主管機關為隸屬國防部之通信局</w:t>
      </w:r>
      <w:r w:rsidR="00CE0217">
        <w:rPr>
          <w:rFonts w:ascii="標楷體" w:eastAsia="標楷體" w:hAnsi="標楷體" w:hint="eastAsia"/>
          <w:sz w:val="28"/>
          <w:szCs w:val="28"/>
        </w:rPr>
        <w:t>(</w:t>
      </w:r>
      <w:r w:rsidRPr="00E73CF6">
        <w:rPr>
          <w:rFonts w:ascii="標楷體" w:eastAsia="標楷體" w:hAnsi="標楷體"/>
          <w:sz w:val="28"/>
          <w:szCs w:val="28"/>
        </w:rPr>
        <w:t xml:space="preserve">Australian Signals Directorate, </w:t>
      </w:r>
      <w:r w:rsidRPr="00E73CF6">
        <w:rPr>
          <w:rFonts w:ascii="標楷體" w:eastAsia="標楷體" w:hAnsi="標楷體" w:hint="eastAsia"/>
          <w:sz w:val="28"/>
          <w:szCs w:val="28"/>
        </w:rPr>
        <w:t>ASD</w:t>
      </w:r>
      <w:r w:rsidR="00CE0217">
        <w:rPr>
          <w:rFonts w:ascii="標楷體" w:eastAsia="標楷體" w:hAnsi="標楷體" w:hint="eastAsia"/>
          <w:sz w:val="28"/>
          <w:szCs w:val="28"/>
        </w:rPr>
        <w:t>)</w:t>
      </w:r>
      <w:r w:rsidRPr="00E73CF6">
        <w:rPr>
          <w:rFonts w:ascii="標楷體" w:eastAsia="標楷體" w:hAnsi="標楷體" w:hint="eastAsia"/>
          <w:sz w:val="28"/>
          <w:szCs w:val="28"/>
        </w:rPr>
        <w:t>。在資通安全領域內，澳洲較著重資訊分享與犯罪防制之關聯，並透過軍事組織協助相關業務。</w:t>
      </w:r>
      <w:r w:rsidR="00FB09E0" w:rsidRPr="00E73CF6">
        <w:rPr>
          <w:rFonts w:ascii="標楷體" w:eastAsia="標楷體" w:hAnsi="標楷體" w:hint="eastAsia"/>
          <w:sz w:val="28"/>
          <w:szCs w:val="28"/>
        </w:rPr>
        <w:t>該局主要透過</w:t>
      </w:r>
      <w:r w:rsidR="00FB09E0">
        <w:rPr>
          <w:rFonts w:ascii="標楷體" w:eastAsia="標楷體" w:hAnsi="標楷體" w:hint="eastAsia"/>
          <w:sz w:val="28"/>
          <w:szCs w:val="28"/>
        </w:rPr>
        <w:t>3</w:t>
      </w:r>
      <w:r w:rsidR="00FB09E0" w:rsidRPr="00E73CF6">
        <w:rPr>
          <w:rFonts w:ascii="標楷體" w:eastAsia="標楷體" w:hAnsi="標楷體" w:hint="eastAsia"/>
          <w:sz w:val="28"/>
          <w:szCs w:val="28"/>
        </w:rPr>
        <w:t>大項目協助維護澳洲之資通安全</w:t>
      </w:r>
      <w:r w:rsidRPr="00E73CF6">
        <w:rPr>
          <w:rFonts w:ascii="標楷體" w:eastAsia="標楷體" w:hAnsi="標楷體" w:hint="eastAsia"/>
          <w:sz w:val="28"/>
          <w:szCs w:val="28"/>
        </w:rPr>
        <w:t>：(1)通知(</w:t>
      </w:r>
      <w:r w:rsidRPr="00E73CF6">
        <w:rPr>
          <w:rFonts w:ascii="標楷體" w:eastAsia="標楷體" w:hAnsi="標楷體"/>
          <w:sz w:val="28"/>
          <w:szCs w:val="28"/>
        </w:rPr>
        <w:t>Informing</w:t>
      </w:r>
      <w:r w:rsidRPr="00E73CF6">
        <w:rPr>
          <w:rFonts w:ascii="標楷體" w:eastAsia="標楷體" w:hAnsi="標楷體" w:hint="eastAsia"/>
          <w:sz w:val="28"/>
          <w:szCs w:val="28"/>
        </w:rPr>
        <w:t>)，透過相關機制獲得未公開之國</w:t>
      </w:r>
      <w:r w:rsidR="006A4D9B">
        <w:rPr>
          <w:rFonts w:ascii="標楷體" w:eastAsia="標楷體" w:hAnsi="標楷體" w:hint="eastAsia"/>
          <w:sz w:val="28"/>
          <w:szCs w:val="28"/>
        </w:rPr>
        <w:t>際</w:t>
      </w:r>
      <w:r w:rsidRPr="00E73CF6">
        <w:rPr>
          <w:rFonts w:ascii="標楷體" w:eastAsia="標楷體" w:hAnsi="標楷體" w:hint="eastAsia"/>
          <w:sz w:val="28"/>
          <w:szCs w:val="28"/>
        </w:rPr>
        <w:t>資訊，並進行通知或資訊分享。(2)保護(</w:t>
      </w:r>
      <w:r w:rsidRPr="00E73CF6">
        <w:rPr>
          <w:rFonts w:ascii="標楷體" w:eastAsia="標楷體" w:hAnsi="標楷體"/>
          <w:sz w:val="28"/>
          <w:szCs w:val="28"/>
        </w:rPr>
        <w:t>Protecting</w:t>
      </w:r>
      <w:r w:rsidRPr="00E73CF6">
        <w:rPr>
          <w:rFonts w:ascii="標楷體" w:eastAsia="標楷體" w:hAnsi="標楷體" w:hint="eastAsia"/>
          <w:sz w:val="28"/>
          <w:szCs w:val="28"/>
        </w:rPr>
        <w:t>)，透過對可能威脅之掌握，主動提供建議或協助，以改善政府、企業或社區面對網路威脅之風險管理。(3)破壞(</w:t>
      </w:r>
      <w:r w:rsidRPr="00E73CF6">
        <w:rPr>
          <w:rFonts w:ascii="標楷體" w:eastAsia="標楷體" w:hAnsi="標楷體"/>
          <w:sz w:val="28"/>
          <w:szCs w:val="28"/>
        </w:rPr>
        <w:t>Disrupting</w:t>
      </w:r>
      <w:r w:rsidRPr="00E73CF6">
        <w:rPr>
          <w:rFonts w:ascii="標楷體" w:eastAsia="標楷體" w:hAnsi="標楷體" w:hint="eastAsia"/>
          <w:sz w:val="28"/>
          <w:szCs w:val="28"/>
        </w:rPr>
        <w:t>)，透過科技應用或主動防禦技術等，破壞可能攻擊，打擊恐怖主義、網</w:t>
      </w:r>
      <w:r w:rsidRPr="00E73CF6">
        <w:rPr>
          <w:rFonts w:ascii="標楷體" w:eastAsia="標楷體" w:hAnsi="標楷體" w:hint="eastAsia"/>
          <w:sz w:val="28"/>
          <w:szCs w:val="28"/>
        </w:rPr>
        <w:lastRenderedPageBreak/>
        <w:t>路間諜活動，以及屬嚴重罪刑之網路犯罪等。</w:t>
      </w:r>
    </w:p>
    <w:p w:rsidR="00CB5B65" w:rsidRPr="004B5D16" w:rsidRDefault="00CB5B65" w:rsidP="00704E0A">
      <w:pPr>
        <w:pStyle w:val="a9"/>
        <w:spacing w:line="560" w:lineRule="exact"/>
        <w:ind w:leftChars="0" w:left="958" w:firstLineChars="200" w:firstLine="560"/>
        <w:jc w:val="both"/>
        <w:rPr>
          <w:rFonts w:ascii="標楷體" w:eastAsia="標楷體" w:hAnsi="標楷體"/>
          <w:sz w:val="28"/>
          <w:szCs w:val="28"/>
        </w:rPr>
      </w:pPr>
      <w:r w:rsidRPr="004B5D16">
        <w:rPr>
          <w:rFonts w:ascii="標楷體" w:eastAsia="標楷體" w:hAnsi="標楷體" w:hint="eastAsia"/>
          <w:sz w:val="28"/>
          <w:szCs w:val="28"/>
        </w:rPr>
        <w:t>澳洲司法部自2010年起提供保護性安全政策架構</w:t>
      </w:r>
      <w:r w:rsidRPr="004B5D16">
        <w:rPr>
          <w:rFonts w:ascii="標楷體" w:eastAsia="標楷體" w:hAnsi="標楷體"/>
          <w:sz w:val="28"/>
          <w:szCs w:val="28"/>
        </w:rPr>
        <w:t>(Protective Security Policy Framework, PSPF)</w:t>
      </w:r>
      <w:r w:rsidRPr="004B5D16">
        <w:rPr>
          <w:rFonts w:ascii="標楷體" w:eastAsia="標楷體" w:hAnsi="標楷體" w:hint="eastAsia"/>
          <w:sz w:val="28"/>
          <w:szCs w:val="28"/>
        </w:rPr>
        <w:t>，包含5項原則、4項安全面向(O</w:t>
      </w:r>
      <w:r w:rsidRPr="004B5D16">
        <w:rPr>
          <w:rFonts w:ascii="標楷體" w:eastAsia="標楷體" w:hAnsi="標楷體"/>
          <w:sz w:val="28"/>
          <w:szCs w:val="28"/>
        </w:rPr>
        <w:t>utcomes</w:t>
      </w:r>
      <w:r w:rsidRPr="004B5D16">
        <w:rPr>
          <w:rFonts w:ascii="標楷體" w:eastAsia="標楷體" w:hAnsi="標楷體" w:hint="eastAsia"/>
          <w:sz w:val="28"/>
          <w:szCs w:val="28"/>
        </w:rPr>
        <w:t>)與16項核心要求(</w:t>
      </w:r>
      <w:r w:rsidRPr="004B5D16">
        <w:rPr>
          <w:rFonts w:ascii="標楷體" w:eastAsia="標楷體" w:hAnsi="標楷體"/>
          <w:sz w:val="28"/>
          <w:szCs w:val="28"/>
        </w:rPr>
        <w:t xml:space="preserve">Core </w:t>
      </w:r>
      <w:r w:rsidR="006A4D9B">
        <w:rPr>
          <w:rFonts w:ascii="標楷體" w:eastAsia="標楷體" w:hAnsi="標楷體" w:hint="eastAsia"/>
          <w:sz w:val="28"/>
          <w:szCs w:val="28"/>
        </w:rPr>
        <w:t>R</w:t>
      </w:r>
      <w:r w:rsidRPr="004B5D16">
        <w:rPr>
          <w:rFonts w:ascii="標楷體" w:eastAsia="標楷體" w:hAnsi="標楷體"/>
          <w:sz w:val="28"/>
          <w:szCs w:val="28"/>
        </w:rPr>
        <w:t>equirements</w:t>
      </w:r>
      <w:r w:rsidRPr="004B5D16">
        <w:rPr>
          <w:rFonts w:ascii="標楷體" w:eastAsia="標楷體" w:hAnsi="標楷體" w:hint="eastAsia"/>
          <w:sz w:val="28"/>
          <w:szCs w:val="28"/>
        </w:rPr>
        <w:t>)</w:t>
      </w:r>
      <w:r>
        <w:rPr>
          <w:rFonts w:ascii="標楷體" w:eastAsia="標楷體" w:hAnsi="標楷體" w:hint="eastAsia"/>
          <w:sz w:val="28"/>
          <w:szCs w:val="28"/>
        </w:rPr>
        <w:t>；</w:t>
      </w:r>
      <w:r w:rsidRPr="004B5D16">
        <w:rPr>
          <w:rFonts w:ascii="標楷體" w:eastAsia="標楷體" w:hAnsi="標楷體" w:hint="eastAsia"/>
          <w:sz w:val="28"/>
          <w:szCs w:val="28"/>
        </w:rPr>
        <w:t>其中</w:t>
      </w:r>
      <w:r>
        <w:rPr>
          <w:rFonts w:ascii="標楷體" w:eastAsia="標楷體" w:hAnsi="標楷體" w:hint="eastAsia"/>
          <w:sz w:val="28"/>
          <w:szCs w:val="28"/>
        </w:rPr>
        <w:t>，</w:t>
      </w:r>
      <w:r w:rsidRPr="004B5D16">
        <w:rPr>
          <w:rFonts w:ascii="標楷體" w:eastAsia="標楷體" w:hAnsi="標楷體" w:hint="eastAsia"/>
          <w:sz w:val="28"/>
          <w:szCs w:val="28"/>
        </w:rPr>
        <w:t>安全面向主要為治理(G</w:t>
      </w:r>
      <w:r w:rsidRPr="004B5D16">
        <w:rPr>
          <w:rFonts w:ascii="標楷體" w:eastAsia="標楷體" w:hAnsi="標楷體"/>
          <w:sz w:val="28"/>
          <w:szCs w:val="28"/>
        </w:rPr>
        <w:t>overnance</w:t>
      </w:r>
      <w:r w:rsidRPr="004B5D16">
        <w:rPr>
          <w:rFonts w:ascii="標楷體" w:eastAsia="標楷體" w:hAnsi="標楷體" w:hint="eastAsia"/>
          <w:sz w:val="28"/>
          <w:szCs w:val="28"/>
        </w:rPr>
        <w:t>)、資訊(I</w:t>
      </w:r>
      <w:r w:rsidRPr="004B5D16">
        <w:rPr>
          <w:rFonts w:ascii="標楷體" w:eastAsia="標楷體" w:hAnsi="標楷體"/>
          <w:sz w:val="28"/>
          <w:szCs w:val="28"/>
        </w:rPr>
        <w:t>nformation</w:t>
      </w:r>
      <w:r w:rsidRPr="004B5D16">
        <w:rPr>
          <w:rFonts w:ascii="標楷體" w:eastAsia="標楷體" w:hAnsi="標楷體" w:hint="eastAsia"/>
          <w:sz w:val="28"/>
          <w:szCs w:val="28"/>
        </w:rPr>
        <w:t>)、人員(P</w:t>
      </w:r>
      <w:r w:rsidRPr="004B5D16">
        <w:rPr>
          <w:rFonts w:ascii="標楷體" w:eastAsia="標楷體" w:hAnsi="標楷體"/>
          <w:sz w:val="28"/>
          <w:szCs w:val="28"/>
        </w:rPr>
        <w:t>ersonnel</w:t>
      </w:r>
      <w:r w:rsidRPr="004B5D16">
        <w:rPr>
          <w:rFonts w:ascii="標楷體" w:eastAsia="標楷體" w:hAnsi="標楷體" w:hint="eastAsia"/>
          <w:sz w:val="28"/>
          <w:szCs w:val="28"/>
        </w:rPr>
        <w:t>)</w:t>
      </w:r>
      <w:r>
        <w:rPr>
          <w:rFonts w:ascii="標楷體" w:eastAsia="標楷體" w:hAnsi="標楷體" w:hint="eastAsia"/>
          <w:sz w:val="28"/>
          <w:szCs w:val="28"/>
        </w:rPr>
        <w:t>及</w:t>
      </w:r>
      <w:r w:rsidRPr="004B5D16">
        <w:rPr>
          <w:rFonts w:ascii="標楷體" w:eastAsia="標楷體" w:hAnsi="標楷體" w:hint="eastAsia"/>
          <w:sz w:val="28"/>
          <w:szCs w:val="28"/>
        </w:rPr>
        <w:t>物理環境(P</w:t>
      </w:r>
      <w:r w:rsidRPr="004B5D16">
        <w:rPr>
          <w:rFonts w:ascii="標楷體" w:eastAsia="標楷體" w:hAnsi="標楷體"/>
          <w:sz w:val="28"/>
          <w:szCs w:val="28"/>
        </w:rPr>
        <w:t>hysical</w:t>
      </w:r>
      <w:r w:rsidRPr="004B5D16">
        <w:rPr>
          <w:rFonts w:ascii="標楷體" w:eastAsia="標楷體" w:hAnsi="標楷體" w:hint="eastAsia"/>
          <w:sz w:val="28"/>
          <w:szCs w:val="28"/>
        </w:rPr>
        <w:t>)之建議，並搭配對應之核心要求，採標準化方式以利執行。</w:t>
      </w:r>
    </w:p>
    <w:p w:rsidR="00CB5B65" w:rsidRDefault="00CB5B65">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目前</w:t>
      </w:r>
      <w:r w:rsidRPr="00E73CF6">
        <w:rPr>
          <w:rFonts w:ascii="標楷體" w:eastAsia="標楷體" w:hAnsi="標楷體" w:hint="eastAsia"/>
          <w:sz w:val="28"/>
          <w:szCs w:val="28"/>
        </w:rPr>
        <w:t>澳洲資通安全政策</w:t>
      </w:r>
      <w:r>
        <w:rPr>
          <w:rFonts w:ascii="標楷體" w:eastAsia="標楷體" w:hAnsi="標楷體" w:hint="eastAsia"/>
          <w:sz w:val="28"/>
          <w:szCs w:val="28"/>
        </w:rPr>
        <w:t>最新的</w:t>
      </w:r>
      <w:r w:rsidR="006A4D9B">
        <w:rPr>
          <w:rFonts w:ascii="標楷體" w:eastAsia="標楷體" w:hAnsi="標楷體" w:hint="eastAsia"/>
          <w:sz w:val="28"/>
          <w:szCs w:val="28"/>
        </w:rPr>
        <w:t>4</w:t>
      </w:r>
      <w:r>
        <w:rPr>
          <w:rFonts w:ascii="標楷體" w:eastAsia="標楷體" w:hAnsi="標楷體" w:hint="eastAsia"/>
          <w:sz w:val="28"/>
          <w:szCs w:val="28"/>
        </w:rPr>
        <w:t>年期規劃為</w:t>
      </w:r>
      <w:r w:rsidRPr="00E73CF6">
        <w:rPr>
          <w:rFonts w:ascii="標楷體" w:eastAsia="標楷體" w:hAnsi="標楷體" w:hint="eastAsia"/>
          <w:sz w:val="28"/>
          <w:szCs w:val="28"/>
        </w:rPr>
        <w:t>2020年</w:t>
      </w:r>
      <w:r w:rsidR="00076089">
        <w:rPr>
          <w:rFonts w:ascii="標楷體" w:eastAsia="標楷體" w:hAnsi="標楷體" w:hint="eastAsia"/>
          <w:sz w:val="28"/>
          <w:szCs w:val="28"/>
        </w:rPr>
        <w:t>資通安全</w:t>
      </w:r>
      <w:r w:rsidRPr="00E73CF6">
        <w:rPr>
          <w:rFonts w:ascii="標楷體" w:eastAsia="標楷體" w:hAnsi="標楷體" w:hint="eastAsia"/>
          <w:sz w:val="28"/>
          <w:szCs w:val="28"/>
        </w:rPr>
        <w:t>戰略</w:t>
      </w:r>
      <w:r>
        <w:rPr>
          <w:rFonts w:ascii="標楷體" w:eastAsia="標楷體" w:hAnsi="標楷體" w:hint="eastAsia"/>
          <w:sz w:val="28"/>
          <w:szCs w:val="28"/>
        </w:rPr>
        <w:t>，其</w:t>
      </w:r>
      <w:r w:rsidRPr="00E73CF6">
        <w:rPr>
          <w:rFonts w:ascii="標楷體" w:eastAsia="標楷體" w:hAnsi="標楷體" w:hint="eastAsia"/>
          <w:sz w:val="28"/>
          <w:szCs w:val="28"/>
        </w:rPr>
        <w:t>於2020年8月公告，預計將於10年內投資16.7億澳幣，投入：(1)由政府採取行動，加強對澳洲人民、企業及關鍵基礎設施的保護，使其免受多元的威脅。(2)</w:t>
      </w:r>
      <w:r w:rsidR="00C72B00">
        <w:rPr>
          <w:rFonts w:ascii="標楷體" w:eastAsia="標楷體" w:hAnsi="標楷體" w:hint="eastAsia"/>
          <w:sz w:val="28"/>
          <w:szCs w:val="28"/>
        </w:rPr>
        <w:t>由</w:t>
      </w:r>
      <w:r w:rsidRPr="00E73CF6">
        <w:rPr>
          <w:rFonts w:ascii="標楷體" w:eastAsia="標楷體" w:hAnsi="標楷體" w:hint="eastAsia"/>
          <w:sz w:val="28"/>
          <w:szCs w:val="28"/>
        </w:rPr>
        <w:t>企業採取行動，以保護其產品和服務，並保護其客戶免受已知網路漏洞的侵害。(3)</w:t>
      </w:r>
      <w:r w:rsidR="00C72B00">
        <w:rPr>
          <w:rFonts w:ascii="標楷體" w:eastAsia="標楷體" w:hAnsi="標楷體" w:hint="eastAsia"/>
          <w:sz w:val="28"/>
          <w:szCs w:val="28"/>
        </w:rPr>
        <w:t>由</w:t>
      </w:r>
      <w:r w:rsidRPr="00E73CF6">
        <w:rPr>
          <w:rFonts w:ascii="標楷體" w:eastAsia="標楷體" w:hAnsi="標楷體" w:hint="eastAsia"/>
          <w:sz w:val="28"/>
          <w:szCs w:val="28"/>
        </w:rPr>
        <w:t>社區採取行動，</w:t>
      </w:r>
      <w:r w:rsidR="00087F03">
        <w:rPr>
          <w:rFonts w:ascii="標楷體" w:eastAsia="標楷體" w:hAnsi="標楷體" w:hint="eastAsia"/>
          <w:sz w:val="28"/>
          <w:szCs w:val="28"/>
        </w:rPr>
        <w:t>提升民眾對於</w:t>
      </w:r>
      <w:r w:rsidR="003132AA">
        <w:rPr>
          <w:rFonts w:ascii="標楷體" w:eastAsia="標楷體" w:hAnsi="標楷體" w:hint="eastAsia"/>
          <w:sz w:val="28"/>
          <w:szCs w:val="28"/>
        </w:rPr>
        <w:t>網路</w:t>
      </w:r>
      <w:r w:rsidR="00087F03">
        <w:rPr>
          <w:rFonts w:ascii="標楷體" w:eastAsia="標楷體" w:hAnsi="標楷體" w:hint="eastAsia"/>
          <w:sz w:val="28"/>
          <w:szCs w:val="28"/>
        </w:rPr>
        <w:t>交易行為之安全意識，以</w:t>
      </w:r>
      <w:r w:rsidR="003132AA">
        <w:rPr>
          <w:rFonts w:ascii="標楷體" w:eastAsia="標楷體" w:hAnsi="標楷體" w:hint="eastAsia"/>
          <w:sz w:val="28"/>
          <w:szCs w:val="28"/>
        </w:rPr>
        <w:t>確保</w:t>
      </w:r>
      <w:r w:rsidR="003132AA" w:rsidRPr="003132AA">
        <w:rPr>
          <w:rFonts w:ascii="標楷體" w:eastAsia="標楷體" w:hAnsi="標楷體" w:hint="eastAsia"/>
          <w:sz w:val="28"/>
          <w:szCs w:val="28"/>
        </w:rPr>
        <w:t>消費安心購物</w:t>
      </w:r>
      <w:r w:rsidR="00087F03" w:rsidRPr="00087F03">
        <w:rPr>
          <w:rFonts w:ascii="標楷體" w:eastAsia="標楷體" w:hAnsi="標楷體" w:hint="eastAsia"/>
          <w:sz w:val="28"/>
          <w:szCs w:val="28"/>
        </w:rPr>
        <w:t>。</w:t>
      </w:r>
      <w:r w:rsidRPr="00E73CF6">
        <w:rPr>
          <w:rFonts w:ascii="標楷體" w:eastAsia="標楷體" w:hAnsi="標楷體" w:hint="eastAsia"/>
          <w:sz w:val="28"/>
          <w:szCs w:val="28"/>
        </w:rPr>
        <w:t>透過政府、民間與社區共同努力，促進</w:t>
      </w:r>
      <w:r w:rsidR="00076089">
        <w:rPr>
          <w:rFonts w:ascii="標楷體" w:eastAsia="標楷體" w:hAnsi="標楷體" w:hint="eastAsia"/>
          <w:sz w:val="28"/>
          <w:szCs w:val="28"/>
        </w:rPr>
        <w:t>資通安全</w:t>
      </w:r>
      <w:r w:rsidRPr="00E73CF6">
        <w:rPr>
          <w:rFonts w:ascii="標楷體" w:eastAsia="標楷體" w:hAnsi="標楷體" w:hint="eastAsia"/>
          <w:sz w:val="28"/>
          <w:szCs w:val="28"/>
        </w:rPr>
        <w:t>。</w:t>
      </w:r>
    </w:p>
    <w:p w:rsidR="009A403D" w:rsidRPr="00186987" w:rsidRDefault="009A403D" w:rsidP="00296A6E">
      <w:pPr>
        <w:pStyle w:val="a9"/>
        <w:spacing w:beforeLines="50" w:line="560" w:lineRule="exact"/>
        <w:ind w:leftChars="295" w:left="1274" w:hangingChars="202" w:hanging="566"/>
        <w:rPr>
          <w:rFonts w:ascii="標楷體" w:eastAsia="標楷體" w:hAnsi="標楷體"/>
          <w:b/>
          <w:sz w:val="28"/>
        </w:rPr>
      </w:pPr>
      <w:r w:rsidRPr="00186987">
        <w:rPr>
          <w:rFonts w:ascii="標楷體" w:eastAsia="標楷體" w:hAnsi="標楷體" w:hint="eastAsia"/>
          <w:b/>
          <w:sz w:val="28"/>
        </w:rPr>
        <w:t>(</w:t>
      </w:r>
      <w:r>
        <w:rPr>
          <w:rFonts w:ascii="標楷體" w:eastAsia="標楷體" w:hAnsi="標楷體" w:hint="eastAsia"/>
          <w:b/>
          <w:sz w:val="28"/>
        </w:rPr>
        <w:t>九</w:t>
      </w:r>
      <w:r w:rsidRPr="00186987">
        <w:rPr>
          <w:rFonts w:ascii="標楷體" w:eastAsia="標楷體" w:hAnsi="標楷體" w:hint="eastAsia"/>
          <w:b/>
          <w:sz w:val="28"/>
        </w:rPr>
        <w:t>)</w:t>
      </w:r>
      <w:r w:rsidRPr="00186987">
        <w:rPr>
          <w:rFonts w:ascii="標楷體" w:eastAsia="標楷體" w:hAnsi="標楷體" w:hint="eastAsia"/>
          <w:b/>
          <w:sz w:val="28"/>
        </w:rPr>
        <w:tab/>
      </w:r>
      <w:r>
        <w:rPr>
          <w:rFonts w:ascii="標楷體" w:eastAsia="標楷體" w:hAnsi="標楷體" w:hint="eastAsia"/>
          <w:b/>
          <w:sz w:val="28"/>
        </w:rPr>
        <w:t>以色列</w:t>
      </w:r>
    </w:p>
    <w:p w:rsidR="00AD1DB9" w:rsidRPr="00704E0A" w:rsidRDefault="00B87F8C" w:rsidP="00284C65">
      <w:pPr>
        <w:spacing w:line="560" w:lineRule="exact"/>
        <w:ind w:leftChars="412" w:left="989" w:firstLineChars="202" w:firstLine="566"/>
        <w:jc w:val="both"/>
        <w:rPr>
          <w:rFonts w:ascii="標楷體" w:eastAsia="標楷體" w:hAnsi="標楷體"/>
          <w:sz w:val="28"/>
          <w:szCs w:val="28"/>
        </w:rPr>
      </w:pPr>
      <w:r w:rsidRPr="00B87F8C">
        <w:rPr>
          <w:rFonts w:ascii="標楷體" w:eastAsia="標楷體" w:hAnsi="標楷體" w:hint="eastAsia"/>
          <w:sz w:val="28"/>
          <w:szCs w:val="28"/>
        </w:rPr>
        <w:t>以色列政府的資安主管機關，2018年7月1日以後正式由國家網路指導委員會(National Cyber Directorate, INCD)負責，</w:t>
      </w:r>
      <w:r>
        <w:rPr>
          <w:rFonts w:ascii="標楷體" w:eastAsia="標楷體" w:hAnsi="標楷體" w:hint="eastAsia"/>
          <w:sz w:val="28"/>
          <w:szCs w:val="28"/>
        </w:rPr>
        <w:t>該國</w:t>
      </w:r>
      <w:r w:rsidRPr="00B87F8C">
        <w:rPr>
          <w:rFonts w:ascii="標楷體" w:eastAsia="標楷體" w:hAnsi="標楷體" w:hint="eastAsia"/>
          <w:sz w:val="28"/>
          <w:szCs w:val="28"/>
        </w:rPr>
        <w:t>主要透過軍、官、民三者通力合作，建構資通安全防護機制。</w:t>
      </w:r>
      <w:r w:rsidR="00C02605">
        <w:rPr>
          <w:rFonts w:ascii="標楷體" w:eastAsia="標楷體" w:hAnsi="標楷體" w:hint="eastAsia"/>
          <w:sz w:val="28"/>
          <w:szCs w:val="28"/>
        </w:rPr>
        <w:t>平時</w:t>
      </w:r>
      <w:r w:rsidRPr="00B87F8C">
        <w:rPr>
          <w:rFonts w:ascii="標楷體" w:eastAsia="標楷體" w:hAnsi="標楷體" w:hint="eastAsia"/>
          <w:sz w:val="28"/>
          <w:szCs w:val="28"/>
        </w:rPr>
        <w:t>透過</w:t>
      </w:r>
      <w:r w:rsidR="00C02605">
        <w:rPr>
          <w:rFonts w:ascii="標楷體" w:eastAsia="標楷體" w:hAnsi="標楷體" w:hint="eastAsia"/>
          <w:sz w:val="28"/>
          <w:szCs w:val="28"/>
        </w:rPr>
        <w:t>INCD</w:t>
      </w:r>
      <w:r w:rsidRPr="00B87F8C">
        <w:rPr>
          <w:rFonts w:ascii="標楷體" w:eastAsia="標楷體" w:hAnsi="標楷體" w:hint="eastAsia"/>
          <w:sz w:val="28"/>
          <w:szCs w:val="28"/>
        </w:rPr>
        <w:t>協助公、私部門落實資安防護</w:t>
      </w:r>
      <w:r>
        <w:rPr>
          <w:rFonts w:ascii="標楷體" w:eastAsia="標楷體" w:hAnsi="標楷體" w:hint="eastAsia"/>
          <w:sz w:val="28"/>
          <w:szCs w:val="28"/>
        </w:rPr>
        <w:t>；當</w:t>
      </w:r>
      <w:r w:rsidRPr="00B87F8C">
        <w:rPr>
          <w:rFonts w:ascii="標楷體" w:eastAsia="標楷體" w:hAnsi="標楷體" w:hint="eastAsia"/>
          <w:sz w:val="28"/>
          <w:szCs w:val="28"/>
        </w:rPr>
        <w:t>資安事件發生時，則由該委員會下設之國家資安事件準備小組(CERT-IL)協處，並執行情資分享與漏洞修補等</w:t>
      </w:r>
      <w:r>
        <w:rPr>
          <w:rFonts w:ascii="標楷體" w:eastAsia="標楷體" w:hAnsi="標楷體" w:hint="eastAsia"/>
          <w:sz w:val="28"/>
          <w:szCs w:val="28"/>
        </w:rPr>
        <w:t>；</w:t>
      </w:r>
      <w:r w:rsidRPr="00B87F8C">
        <w:rPr>
          <w:rFonts w:ascii="標楷體" w:eastAsia="標楷體" w:hAnsi="標楷體" w:hint="eastAsia"/>
          <w:sz w:val="28"/>
          <w:szCs w:val="28"/>
        </w:rPr>
        <w:t>而當有國家層級的事件發生時，由主管機關與情報單位執行入侵源頭追查及事件應變，並與國內外情報機關合作，如嘗試找出</w:t>
      </w:r>
      <w:r w:rsidRPr="00B87F8C">
        <w:rPr>
          <w:rFonts w:ascii="標楷體" w:eastAsia="標楷體" w:hAnsi="標楷體" w:hint="eastAsia"/>
          <w:sz w:val="28"/>
          <w:szCs w:val="28"/>
        </w:rPr>
        <w:lastRenderedPageBreak/>
        <w:t>攻擊者，以因應可能影響或威脅。</w:t>
      </w:r>
    </w:p>
    <w:p w:rsidR="005916E1" w:rsidRPr="00D26957" w:rsidRDefault="005916E1" w:rsidP="00284C65">
      <w:pPr>
        <w:pStyle w:val="a9"/>
        <w:spacing w:line="560" w:lineRule="exact"/>
        <w:ind w:leftChars="0" w:left="958" w:firstLineChars="200" w:firstLine="560"/>
        <w:jc w:val="both"/>
        <w:rPr>
          <w:rFonts w:ascii="標楷體" w:eastAsia="標楷體" w:hAnsi="標楷體"/>
          <w:sz w:val="28"/>
          <w:szCs w:val="28"/>
        </w:rPr>
      </w:pPr>
      <w:r w:rsidRPr="00D26957">
        <w:rPr>
          <w:rFonts w:ascii="標楷體" w:eastAsia="標楷體" w:hAnsi="標楷體" w:hint="eastAsia"/>
          <w:sz w:val="28"/>
          <w:szCs w:val="28"/>
        </w:rPr>
        <w:t>以色列對於資安或</w:t>
      </w:r>
      <w:r w:rsidR="00076089">
        <w:rPr>
          <w:rFonts w:ascii="標楷體" w:eastAsia="標楷體" w:hAnsi="標楷體" w:hint="eastAsia"/>
          <w:sz w:val="28"/>
          <w:szCs w:val="28"/>
        </w:rPr>
        <w:t>資通安全</w:t>
      </w:r>
      <w:r w:rsidRPr="00D26957">
        <w:rPr>
          <w:rFonts w:ascii="標楷體" w:eastAsia="標楷體" w:hAnsi="標楷體" w:hint="eastAsia"/>
          <w:sz w:val="28"/>
          <w:szCs w:val="28"/>
        </w:rPr>
        <w:t>，係由部會分工，列入所屬機關之年度施政工作內。除</w:t>
      </w:r>
      <w:r w:rsidR="00B87F8C" w:rsidRPr="00B87F8C">
        <w:rPr>
          <w:rFonts w:ascii="標楷體" w:eastAsia="標楷體" w:hAnsi="標楷體" w:hint="eastAsia"/>
          <w:sz w:val="28"/>
          <w:szCs w:val="28"/>
        </w:rPr>
        <w:t>INCD</w:t>
      </w:r>
      <w:r w:rsidRPr="00D26957">
        <w:rPr>
          <w:rFonts w:ascii="標楷體" w:eastAsia="標楷體" w:hAnsi="標楷體" w:hint="eastAsia"/>
          <w:sz w:val="28"/>
          <w:szCs w:val="28"/>
        </w:rPr>
        <w:t>外</w:t>
      </w:r>
      <w:r w:rsidR="003C08EE">
        <w:rPr>
          <w:rFonts w:ascii="標楷體" w:eastAsia="標楷體" w:hAnsi="標楷體" w:hint="eastAsia"/>
          <w:sz w:val="28"/>
          <w:szCs w:val="28"/>
        </w:rPr>
        <w:t>，</w:t>
      </w:r>
      <w:r w:rsidRPr="00D26957">
        <w:rPr>
          <w:rFonts w:ascii="標楷體" w:eastAsia="標楷體" w:hAnsi="標楷體" w:hint="eastAsia"/>
          <w:sz w:val="28"/>
          <w:szCs w:val="28"/>
        </w:rPr>
        <w:t>以色列公安部(</w:t>
      </w:r>
      <w:r w:rsidRPr="00D26957">
        <w:rPr>
          <w:rFonts w:ascii="標楷體" w:eastAsia="標楷體" w:hAnsi="標楷體"/>
          <w:sz w:val="28"/>
          <w:szCs w:val="28"/>
        </w:rPr>
        <w:t>Ministry</w:t>
      </w:r>
      <w:r w:rsidRPr="00D26957">
        <w:rPr>
          <w:rFonts w:ascii="標楷體" w:eastAsia="標楷體" w:hAnsi="標楷體" w:hint="eastAsia"/>
          <w:sz w:val="28"/>
          <w:szCs w:val="28"/>
        </w:rPr>
        <w:t xml:space="preserve"> </w:t>
      </w:r>
      <w:r w:rsidRPr="00D26957">
        <w:rPr>
          <w:rFonts w:ascii="標楷體" w:eastAsia="標楷體" w:hAnsi="標楷體"/>
          <w:sz w:val="28"/>
          <w:szCs w:val="28"/>
        </w:rPr>
        <w:t>of Public Security</w:t>
      </w:r>
      <w:r w:rsidRPr="00D26957">
        <w:rPr>
          <w:rFonts w:ascii="標楷體" w:eastAsia="標楷體" w:hAnsi="標楷體" w:hint="eastAsia"/>
          <w:sz w:val="28"/>
          <w:szCs w:val="28"/>
        </w:rPr>
        <w:t>)</w:t>
      </w:r>
      <w:r w:rsidR="003C08EE">
        <w:rPr>
          <w:rFonts w:ascii="標楷體" w:eastAsia="標楷體" w:hAnsi="標楷體" w:hint="eastAsia"/>
          <w:sz w:val="28"/>
          <w:szCs w:val="28"/>
        </w:rPr>
        <w:t>亦</w:t>
      </w:r>
      <w:r w:rsidRPr="00D26957">
        <w:rPr>
          <w:rFonts w:ascii="標楷體" w:eastAsia="標楷體" w:hAnsi="標楷體" w:hint="eastAsia"/>
          <w:sz w:val="28"/>
          <w:szCs w:val="28"/>
        </w:rPr>
        <w:t>權責</w:t>
      </w:r>
      <w:r w:rsidR="003C08EE" w:rsidRPr="00D26957">
        <w:rPr>
          <w:rFonts w:ascii="標楷體" w:eastAsia="標楷體" w:hAnsi="標楷體" w:hint="eastAsia"/>
          <w:sz w:val="28"/>
          <w:szCs w:val="28"/>
        </w:rPr>
        <w:t>網路犯罪</w:t>
      </w:r>
      <w:r w:rsidRPr="00D26957">
        <w:rPr>
          <w:rFonts w:ascii="標楷體" w:eastAsia="標楷體" w:hAnsi="標楷體" w:hint="eastAsia"/>
          <w:sz w:val="28"/>
          <w:szCs w:val="28"/>
        </w:rPr>
        <w:t>，該部</w:t>
      </w:r>
      <w:r w:rsidR="003C08EE">
        <w:rPr>
          <w:rFonts w:ascii="標楷體" w:eastAsia="標楷體" w:hAnsi="標楷體" w:hint="eastAsia"/>
          <w:sz w:val="28"/>
          <w:szCs w:val="28"/>
        </w:rPr>
        <w:t>於</w:t>
      </w:r>
      <w:r w:rsidRPr="00D26957">
        <w:rPr>
          <w:rFonts w:ascii="標楷體" w:eastAsia="標楷體" w:hAnsi="標楷體" w:hint="eastAsia"/>
          <w:sz w:val="28"/>
          <w:szCs w:val="28"/>
        </w:rPr>
        <w:t>2016年將打擊網路犯罪及防杜社交媒體霸凌，列入當年度目標，且對資料竊取、病毒、未成年色情新興犯罪模式加強查緝。該部2019年度報告(</w:t>
      </w:r>
      <w:r w:rsidRPr="00D26957">
        <w:rPr>
          <w:rFonts w:ascii="標楷體" w:eastAsia="標楷體" w:hAnsi="標楷體"/>
          <w:sz w:val="28"/>
          <w:szCs w:val="28"/>
        </w:rPr>
        <w:t xml:space="preserve">Ministry Overview </w:t>
      </w:r>
      <w:r w:rsidRPr="00D26957">
        <w:rPr>
          <w:rFonts w:ascii="標楷體" w:eastAsia="標楷體" w:hAnsi="標楷體" w:hint="eastAsia"/>
          <w:sz w:val="28"/>
          <w:szCs w:val="28"/>
        </w:rPr>
        <w:t xml:space="preserve">- </w:t>
      </w:r>
      <w:r w:rsidRPr="00D26957">
        <w:rPr>
          <w:rFonts w:ascii="標楷體" w:eastAsia="標楷體" w:hAnsi="標楷體"/>
          <w:sz w:val="28"/>
          <w:szCs w:val="28"/>
        </w:rPr>
        <w:t>2019</w:t>
      </w:r>
      <w:r w:rsidRPr="00D26957">
        <w:rPr>
          <w:rFonts w:ascii="標楷體" w:eastAsia="標楷體" w:hAnsi="標楷體" w:hint="eastAsia"/>
          <w:sz w:val="28"/>
          <w:szCs w:val="28"/>
        </w:rPr>
        <w:t>)</w:t>
      </w:r>
      <w:r w:rsidR="003C08EE">
        <w:rPr>
          <w:rFonts w:ascii="標楷體" w:eastAsia="標楷體" w:hAnsi="標楷體" w:hint="eastAsia"/>
          <w:sz w:val="28"/>
          <w:szCs w:val="28"/>
        </w:rPr>
        <w:t>中</w:t>
      </w:r>
      <w:r w:rsidRPr="00D26957">
        <w:rPr>
          <w:rFonts w:ascii="標楷體" w:eastAsia="標楷體" w:hAnsi="標楷體" w:hint="eastAsia"/>
          <w:sz w:val="28"/>
          <w:szCs w:val="28"/>
        </w:rPr>
        <w:t>，持續關切網路犯罪、資安威脅或恐怖攻擊，以及與INCD等機關合作，保護CI或其他</w:t>
      </w:r>
      <w:r w:rsidR="00935DC5">
        <w:rPr>
          <w:rFonts w:ascii="標楷體" w:eastAsia="標楷體" w:hAnsi="標楷體" w:hint="eastAsia"/>
          <w:sz w:val="28"/>
          <w:szCs w:val="28"/>
        </w:rPr>
        <w:t>資通系統</w:t>
      </w:r>
      <w:r w:rsidRPr="00D26957">
        <w:rPr>
          <w:rFonts w:ascii="標楷體" w:eastAsia="標楷體" w:hAnsi="標楷體" w:hint="eastAsia"/>
          <w:sz w:val="28"/>
          <w:szCs w:val="28"/>
        </w:rPr>
        <w:t>，避免遭受外來的攻擊或威脅。</w:t>
      </w:r>
    </w:p>
    <w:p w:rsidR="00284C65" w:rsidRDefault="005916E1" w:rsidP="00284C65">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在2</w:t>
      </w:r>
      <w:r>
        <w:rPr>
          <w:rFonts w:ascii="標楷體" w:eastAsia="標楷體" w:hAnsi="標楷體"/>
          <w:sz w:val="28"/>
          <w:szCs w:val="28"/>
        </w:rPr>
        <w:t>018</w:t>
      </w:r>
      <w:r>
        <w:rPr>
          <w:rFonts w:ascii="標楷體" w:eastAsia="標楷體" w:hAnsi="標楷體" w:hint="eastAsia"/>
          <w:sz w:val="28"/>
          <w:szCs w:val="28"/>
        </w:rPr>
        <w:t>年以色列曾研擬</w:t>
      </w:r>
      <w:r w:rsidR="00B87F8C">
        <w:rPr>
          <w:rFonts w:ascii="標楷體" w:eastAsia="標楷體" w:hAnsi="標楷體" w:hint="eastAsia"/>
          <w:sz w:val="28"/>
          <w:szCs w:val="28"/>
        </w:rPr>
        <w:t>「</w:t>
      </w:r>
      <w:r w:rsidR="00076089">
        <w:rPr>
          <w:rFonts w:ascii="標楷體" w:eastAsia="標楷體" w:hAnsi="標楷體" w:hint="eastAsia"/>
          <w:sz w:val="28"/>
          <w:szCs w:val="28"/>
        </w:rPr>
        <w:t>資通安全</w:t>
      </w:r>
      <w:r>
        <w:rPr>
          <w:rFonts w:ascii="標楷體" w:eastAsia="標楷體" w:hAnsi="標楷體" w:hint="eastAsia"/>
          <w:sz w:val="28"/>
          <w:szCs w:val="28"/>
        </w:rPr>
        <w:t>法</w:t>
      </w:r>
      <w:r w:rsidR="00B87F8C">
        <w:rPr>
          <w:rFonts w:ascii="標楷體" w:eastAsia="標楷體" w:hAnsi="標楷體" w:hint="eastAsia"/>
          <w:sz w:val="28"/>
          <w:szCs w:val="28"/>
        </w:rPr>
        <w:t>」</w:t>
      </w:r>
      <w:r>
        <w:rPr>
          <w:rFonts w:ascii="標楷體" w:eastAsia="標楷體" w:hAnsi="標楷體" w:hint="eastAsia"/>
          <w:sz w:val="28"/>
          <w:szCs w:val="28"/>
        </w:rPr>
        <w:t>草案，規範包含：擴大</w:t>
      </w:r>
      <w:r w:rsidRPr="00F40C9A">
        <w:rPr>
          <w:rFonts w:ascii="標楷體" w:eastAsia="標楷體" w:hAnsi="標楷體" w:hint="eastAsia"/>
          <w:sz w:val="28"/>
          <w:szCs w:val="28"/>
        </w:rPr>
        <w:t>I</w:t>
      </w:r>
      <w:r w:rsidRPr="00F40C9A">
        <w:rPr>
          <w:rFonts w:ascii="標楷體" w:eastAsia="標楷體" w:hAnsi="標楷體"/>
          <w:sz w:val="28"/>
          <w:szCs w:val="28"/>
        </w:rPr>
        <w:t>NCD</w:t>
      </w:r>
      <w:r>
        <w:rPr>
          <w:rFonts w:ascii="標楷體" w:eastAsia="標楷體" w:hAnsi="標楷體" w:hint="eastAsia"/>
          <w:sz w:val="28"/>
          <w:szCs w:val="28"/>
        </w:rPr>
        <w:t>權能，除直接</w:t>
      </w:r>
      <w:r w:rsidRPr="006B61E9">
        <w:rPr>
          <w:rFonts w:ascii="標楷體" w:eastAsia="標楷體" w:hAnsi="標楷體" w:hint="eastAsia"/>
          <w:sz w:val="28"/>
          <w:szCs w:val="28"/>
        </w:rPr>
        <w:t>對總理負責</w:t>
      </w:r>
      <w:r>
        <w:rPr>
          <w:rFonts w:ascii="標楷體" w:eastAsia="標楷體" w:hAnsi="標楷體" w:hint="eastAsia"/>
          <w:sz w:val="28"/>
          <w:szCs w:val="28"/>
        </w:rPr>
        <w:t>、協助</w:t>
      </w:r>
      <w:r w:rsidRPr="006B61E9">
        <w:rPr>
          <w:rFonts w:ascii="標楷體" w:eastAsia="標楷體" w:hAnsi="標楷體" w:hint="eastAsia"/>
          <w:sz w:val="28"/>
          <w:szCs w:val="28"/>
        </w:rPr>
        <w:t>評估國家網路風險、國家整備與復原能力的規劃</w:t>
      </w:r>
      <w:r>
        <w:rPr>
          <w:rFonts w:ascii="標楷體" w:eastAsia="標楷體" w:hAnsi="標楷體" w:hint="eastAsia"/>
          <w:sz w:val="28"/>
          <w:szCs w:val="28"/>
        </w:rPr>
        <w:t>等外</w:t>
      </w:r>
      <w:r w:rsidRPr="006B61E9">
        <w:rPr>
          <w:rFonts w:ascii="標楷體" w:eastAsia="標楷體" w:hAnsi="標楷體" w:hint="eastAsia"/>
          <w:sz w:val="28"/>
          <w:szCs w:val="28"/>
        </w:rPr>
        <w:t>，</w:t>
      </w:r>
      <w:r w:rsidRPr="00245E69">
        <w:rPr>
          <w:rFonts w:ascii="標楷體" w:eastAsia="標楷體" w:hAnsi="標楷體" w:hint="eastAsia"/>
          <w:sz w:val="28"/>
          <w:szCs w:val="28"/>
        </w:rPr>
        <w:t>為辨識、預防、減緩敵意行為</w:t>
      </w:r>
      <w:r>
        <w:rPr>
          <w:rFonts w:ascii="標楷體" w:eastAsia="標楷體" w:hAnsi="標楷體" w:hint="eastAsia"/>
          <w:sz w:val="28"/>
          <w:szCs w:val="28"/>
        </w:rPr>
        <w:t>等考量</w:t>
      </w:r>
      <w:r w:rsidRPr="00245E69">
        <w:rPr>
          <w:rFonts w:ascii="標楷體" w:eastAsia="標楷體" w:hAnsi="標楷體" w:hint="eastAsia"/>
          <w:sz w:val="28"/>
          <w:szCs w:val="28"/>
        </w:rPr>
        <w:t>，該法案授權</w:t>
      </w:r>
      <w:r>
        <w:rPr>
          <w:rFonts w:ascii="標楷體" w:eastAsia="標楷體" w:hAnsi="標楷體" w:hint="eastAsia"/>
          <w:sz w:val="28"/>
          <w:szCs w:val="28"/>
        </w:rPr>
        <w:t>該委員會</w:t>
      </w:r>
      <w:r w:rsidRPr="00245E69">
        <w:rPr>
          <w:rFonts w:ascii="標楷體" w:eastAsia="標楷體" w:hAnsi="標楷體" w:hint="eastAsia"/>
          <w:sz w:val="28"/>
          <w:szCs w:val="28"/>
        </w:rPr>
        <w:t>可以直接或在法院的授權下</w:t>
      </w:r>
      <w:r>
        <w:rPr>
          <w:rFonts w:ascii="標楷體" w:eastAsia="標楷體" w:hAnsi="標楷體" w:hint="eastAsia"/>
          <w:sz w:val="28"/>
          <w:szCs w:val="28"/>
        </w:rPr>
        <w:t>，</w:t>
      </w:r>
      <w:r w:rsidRPr="00245E69">
        <w:rPr>
          <w:rFonts w:ascii="標楷體" w:eastAsia="標楷體" w:hAnsi="標楷體" w:hint="eastAsia"/>
          <w:sz w:val="28"/>
          <w:szCs w:val="28"/>
        </w:rPr>
        <w:t>存取私部門的文件與電腦資料</w:t>
      </w:r>
      <w:r>
        <w:rPr>
          <w:rFonts w:ascii="標楷體" w:eastAsia="標楷體" w:hAnsi="標楷體" w:hint="eastAsia"/>
          <w:sz w:val="28"/>
          <w:szCs w:val="28"/>
        </w:rPr>
        <w:t>，及</w:t>
      </w:r>
      <w:r w:rsidRPr="00245E69">
        <w:rPr>
          <w:rFonts w:ascii="標楷體" w:eastAsia="標楷體" w:hAnsi="標楷體" w:hint="eastAsia"/>
          <w:sz w:val="28"/>
          <w:szCs w:val="28"/>
        </w:rPr>
        <w:t>獲取設備進行檢查。</w:t>
      </w:r>
      <w:r>
        <w:rPr>
          <w:rFonts w:ascii="標楷體" w:eastAsia="標楷體" w:hAnsi="標楷體" w:hint="eastAsia"/>
          <w:sz w:val="28"/>
          <w:szCs w:val="28"/>
        </w:rPr>
        <w:t>但由於部分項目爭議過大，目前暫未完成相關程序。</w:t>
      </w:r>
    </w:p>
    <w:p w:rsidR="00284C65" w:rsidRDefault="005916E1" w:rsidP="00284C65">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此外，值得特別說明的是，以色列</w:t>
      </w:r>
      <w:r w:rsidRPr="00F24F84">
        <w:rPr>
          <w:rFonts w:ascii="標楷體" w:eastAsia="標楷體" w:hAnsi="標楷體" w:hint="eastAsia"/>
          <w:sz w:val="28"/>
          <w:szCs w:val="28"/>
        </w:rPr>
        <w:t>政府</w:t>
      </w:r>
      <w:r>
        <w:rPr>
          <w:rFonts w:ascii="標楷體" w:eastAsia="標楷體" w:hAnsi="標楷體" w:hint="eastAsia"/>
          <w:sz w:val="28"/>
          <w:szCs w:val="28"/>
        </w:rPr>
        <w:t>非常鼓勵資安產業發展，</w:t>
      </w:r>
      <w:r w:rsidR="00FE2A2F">
        <w:rPr>
          <w:rFonts w:ascii="標楷體" w:eastAsia="標楷體" w:hAnsi="標楷體" w:hint="eastAsia"/>
          <w:sz w:val="28"/>
          <w:szCs w:val="28"/>
        </w:rPr>
        <w:t>例如</w:t>
      </w:r>
      <w:r>
        <w:rPr>
          <w:rFonts w:ascii="標楷體" w:eastAsia="標楷體" w:hAnsi="標楷體" w:hint="eastAsia"/>
          <w:sz w:val="28"/>
          <w:szCs w:val="28"/>
        </w:rPr>
        <w:t>以色列創新局(</w:t>
      </w:r>
      <w:r>
        <w:rPr>
          <w:rFonts w:ascii="標楷體" w:eastAsia="標楷體" w:hAnsi="標楷體"/>
          <w:sz w:val="28"/>
          <w:szCs w:val="28"/>
        </w:rPr>
        <w:t>I</w:t>
      </w:r>
      <w:r w:rsidRPr="003423A9">
        <w:rPr>
          <w:rFonts w:ascii="標楷體" w:eastAsia="標楷體" w:hAnsi="標楷體" w:hint="eastAsia"/>
          <w:sz w:val="28"/>
          <w:szCs w:val="28"/>
        </w:rPr>
        <w:t>srael Innovation Authority</w:t>
      </w:r>
      <w:r>
        <w:rPr>
          <w:rFonts w:ascii="標楷體" w:eastAsia="標楷體" w:hAnsi="標楷體" w:hint="eastAsia"/>
          <w:sz w:val="28"/>
          <w:szCs w:val="28"/>
        </w:rPr>
        <w:t>,</w:t>
      </w:r>
      <w:r>
        <w:rPr>
          <w:rFonts w:ascii="標楷體" w:eastAsia="標楷體" w:hAnsi="標楷體"/>
          <w:sz w:val="28"/>
          <w:szCs w:val="28"/>
        </w:rPr>
        <w:t xml:space="preserve"> </w:t>
      </w:r>
      <w:r w:rsidRPr="003423A9">
        <w:rPr>
          <w:rFonts w:ascii="標楷體" w:eastAsia="標楷體" w:hAnsi="標楷體" w:hint="eastAsia"/>
          <w:sz w:val="28"/>
          <w:szCs w:val="28"/>
        </w:rPr>
        <w:t>IIA</w:t>
      </w:r>
      <w:r>
        <w:rPr>
          <w:rFonts w:ascii="標楷體" w:eastAsia="標楷體" w:hAnsi="標楷體" w:hint="eastAsia"/>
          <w:sz w:val="28"/>
          <w:szCs w:val="28"/>
        </w:rPr>
        <w:t>)</w:t>
      </w:r>
      <w:r w:rsidRPr="00F24F84">
        <w:rPr>
          <w:rFonts w:ascii="標楷體" w:eastAsia="標楷體" w:hAnsi="標楷體" w:hint="eastAsia"/>
          <w:sz w:val="28"/>
          <w:szCs w:val="28"/>
        </w:rPr>
        <w:t>建立</w:t>
      </w:r>
      <w:r>
        <w:rPr>
          <w:rFonts w:ascii="標楷體" w:eastAsia="標楷體" w:hAnsi="標楷體" w:hint="eastAsia"/>
          <w:sz w:val="28"/>
          <w:szCs w:val="28"/>
        </w:rPr>
        <w:t>孵化器</w:t>
      </w:r>
      <w:r w:rsidR="003A7EE2">
        <w:rPr>
          <w:rFonts w:ascii="標楷體" w:eastAsia="標楷體" w:hAnsi="標楷體" w:hint="eastAsia"/>
          <w:sz w:val="28"/>
          <w:szCs w:val="28"/>
        </w:rPr>
        <w:t>或</w:t>
      </w:r>
      <w:r w:rsidRPr="00F24F84">
        <w:rPr>
          <w:rFonts w:ascii="標楷體" w:eastAsia="標楷體" w:hAnsi="標楷體" w:hint="eastAsia"/>
          <w:sz w:val="28"/>
          <w:szCs w:val="28"/>
        </w:rPr>
        <w:t>平臺，讓</w:t>
      </w:r>
      <w:r>
        <w:rPr>
          <w:rFonts w:ascii="標楷體" w:eastAsia="標楷體" w:hAnsi="標楷體" w:hint="eastAsia"/>
          <w:sz w:val="28"/>
          <w:szCs w:val="28"/>
        </w:rPr>
        <w:t>該國境內</w:t>
      </w:r>
      <w:r w:rsidRPr="00F24F84">
        <w:rPr>
          <w:rFonts w:ascii="標楷體" w:eastAsia="標楷體" w:hAnsi="標楷體" w:hint="eastAsia"/>
          <w:sz w:val="28"/>
          <w:szCs w:val="28"/>
        </w:rPr>
        <w:t>企業</w:t>
      </w:r>
      <w:r>
        <w:rPr>
          <w:rFonts w:ascii="標楷體" w:eastAsia="標楷體" w:hAnsi="標楷體" w:hint="eastAsia"/>
          <w:sz w:val="28"/>
          <w:szCs w:val="28"/>
        </w:rPr>
        <w:t>得</w:t>
      </w:r>
      <w:r w:rsidRPr="00F24F84">
        <w:rPr>
          <w:rFonts w:ascii="標楷體" w:eastAsia="標楷體" w:hAnsi="標楷體" w:hint="eastAsia"/>
          <w:sz w:val="28"/>
          <w:szCs w:val="28"/>
        </w:rPr>
        <w:t>以全球作為市場，</w:t>
      </w:r>
      <w:r>
        <w:rPr>
          <w:rFonts w:ascii="標楷體" w:eastAsia="標楷體" w:hAnsi="標楷體" w:hint="eastAsia"/>
          <w:sz w:val="28"/>
          <w:szCs w:val="28"/>
        </w:rPr>
        <w:t>或鼓勵境內廠商</w:t>
      </w:r>
      <w:r w:rsidRPr="00F24F84">
        <w:rPr>
          <w:rFonts w:ascii="標楷體" w:eastAsia="標楷體" w:hAnsi="標楷體" w:hint="eastAsia"/>
          <w:sz w:val="28"/>
          <w:szCs w:val="28"/>
        </w:rPr>
        <w:t>參與</w:t>
      </w:r>
      <w:r w:rsidR="003A7EE2">
        <w:rPr>
          <w:rFonts w:ascii="標楷體" w:eastAsia="標楷體" w:hAnsi="標楷體" w:hint="eastAsia"/>
          <w:sz w:val="28"/>
          <w:szCs w:val="28"/>
        </w:rPr>
        <w:t>國際</w:t>
      </w:r>
      <w:r w:rsidRPr="00F24F84">
        <w:rPr>
          <w:rFonts w:ascii="標楷體" w:eastAsia="標楷體" w:hAnsi="標楷體" w:hint="eastAsia"/>
          <w:sz w:val="28"/>
          <w:szCs w:val="28"/>
        </w:rPr>
        <w:t>論壇</w:t>
      </w:r>
      <w:r>
        <w:rPr>
          <w:rFonts w:ascii="標楷體" w:eastAsia="標楷體" w:hAnsi="標楷體" w:hint="eastAsia"/>
          <w:sz w:val="28"/>
          <w:szCs w:val="28"/>
        </w:rPr>
        <w:t>，協助</w:t>
      </w:r>
      <w:r w:rsidRPr="00F24F84">
        <w:rPr>
          <w:rFonts w:ascii="標楷體" w:eastAsia="標楷體" w:hAnsi="標楷體" w:hint="eastAsia"/>
          <w:sz w:val="28"/>
          <w:szCs w:val="28"/>
        </w:rPr>
        <w:t>尋求合作夥伴</w:t>
      </w:r>
      <w:r>
        <w:rPr>
          <w:rFonts w:ascii="標楷體" w:eastAsia="標楷體" w:hAnsi="標楷體" w:hint="eastAsia"/>
          <w:sz w:val="28"/>
          <w:szCs w:val="28"/>
        </w:rPr>
        <w:t>或促進媒合</w:t>
      </w:r>
      <w:r w:rsidR="000654EF">
        <w:rPr>
          <w:rFonts w:ascii="標楷體" w:eastAsia="標楷體" w:hAnsi="標楷體" w:hint="eastAsia"/>
          <w:sz w:val="28"/>
          <w:szCs w:val="28"/>
        </w:rPr>
        <w:t>，</w:t>
      </w:r>
      <w:r>
        <w:rPr>
          <w:rFonts w:ascii="標楷體" w:eastAsia="標楷體" w:hAnsi="標楷體" w:hint="eastAsia"/>
          <w:sz w:val="28"/>
          <w:szCs w:val="28"/>
        </w:rPr>
        <w:t>並</w:t>
      </w:r>
      <w:r w:rsidRPr="00F24F84">
        <w:rPr>
          <w:rFonts w:ascii="標楷體" w:eastAsia="標楷體" w:hAnsi="標楷體" w:hint="eastAsia"/>
          <w:sz w:val="28"/>
          <w:szCs w:val="28"/>
        </w:rPr>
        <w:t>補助</w:t>
      </w:r>
      <w:r>
        <w:rPr>
          <w:rFonts w:ascii="標楷體" w:eastAsia="標楷體" w:hAnsi="標楷體" w:hint="eastAsia"/>
          <w:sz w:val="28"/>
          <w:szCs w:val="28"/>
        </w:rPr>
        <w:t>具</w:t>
      </w:r>
      <w:r w:rsidRPr="00F24F84">
        <w:rPr>
          <w:rFonts w:ascii="標楷體" w:eastAsia="標楷體" w:hAnsi="標楷體" w:hint="eastAsia"/>
          <w:sz w:val="28"/>
          <w:szCs w:val="28"/>
        </w:rPr>
        <w:t>發展</w:t>
      </w:r>
      <w:r>
        <w:rPr>
          <w:rFonts w:ascii="標楷體" w:eastAsia="標楷體" w:hAnsi="標楷體" w:hint="eastAsia"/>
          <w:sz w:val="28"/>
          <w:szCs w:val="28"/>
        </w:rPr>
        <w:t>潛力</w:t>
      </w:r>
      <w:r w:rsidRPr="00F24F84">
        <w:rPr>
          <w:rFonts w:ascii="標楷體" w:eastAsia="標楷體" w:hAnsi="標楷體" w:hint="eastAsia"/>
          <w:sz w:val="28"/>
          <w:szCs w:val="28"/>
        </w:rPr>
        <w:t>的企業投資計畫</w:t>
      </w:r>
      <w:r>
        <w:rPr>
          <w:rFonts w:ascii="標楷體" w:eastAsia="標楷體" w:hAnsi="標楷體" w:hint="eastAsia"/>
          <w:sz w:val="28"/>
          <w:szCs w:val="28"/>
        </w:rPr>
        <w:t>等。</w:t>
      </w:r>
    </w:p>
    <w:p w:rsidR="00235368" w:rsidRDefault="00235368" w:rsidP="00E02280"/>
    <w:p w:rsidR="00284C65" w:rsidRDefault="00284C65">
      <w:pPr>
        <w:widowControl/>
        <w:rPr>
          <w:rFonts w:ascii="標楷體" w:eastAsia="標楷體" w:hAnsi="標楷體" w:cstheme="majorBidi"/>
          <w:b/>
          <w:bCs/>
          <w:kern w:val="52"/>
          <w:sz w:val="32"/>
          <w:szCs w:val="52"/>
        </w:rPr>
      </w:pPr>
      <w:bookmarkStart w:id="5" w:name="_Toc496528203"/>
      <w:bookmarkStart w:id="6" w:name="_Toc496890002"/>
      <w:bookmarkStart w:id="7" w:name="_Toc497391572"/>
      <w:bookmarkStart w:id="8" w:name="_Toc497731108"/>
      <w:bookmarkStart w:id="9" w:name="_Toc491380621"/>
      <w:bookmarkStart w:id="10" w:name="_Toc491381698"/>
      <w:bookmarkStart w:id="11" w:name="_Toc491381912"/>
      <w:bookmarkStart w:id="12" w:name="_Toc491435633"/>
      <w:bookmarkStart w:id="13" w:name="_Toc492366947"/>
      <w:bookmarkStart w:id="14" w:name="_Toc492381646"/>
      <w:bookmarkStart w:id="15" w:name="_Toc494918388"/>
      <w:bookmarkStart w:id="16" w:name="_Toc496528204"/>
      <w:bookmarkStart w:id="17" w:name="_Toc496890003"/>
      <w:bookmarkStart w:id="18" w:name="_Toc497391573"/>
      <w:bookmarkStart w:id="19" w:name="_Toc4977311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標楷體" w:eastAsia="標楷體" w:hAnsi="標楷體"/>
          <w:sz w:val="32"/>
        </w:rPr>
        <w:br w:type="page"/>
      </w:r>
    </w:p>
    <w:p w:rsidR="00205BC0" w:rsidRPr="00B36501" w:rsidRDefault="00023183" w:rsidP="00704E0A">
      <w:pPr>
        <w:pStyle w:val="1"/>
        <w:numPr>
          <w:ilvl w:val="0"/>
          <w:numId w:val="1"/>
        </w:numPr>
        <w:spacing w:before="0" w:after="0" w:line="560" w:lineRule="exact"/>
        <w:ind w:left="709" w:hanging="709"/>
        <w:rPr>
          <w:rFonts w:ascii="標楷體" w:eastAsia="標楷體" w:hAnsi="標楷體"/>
          <w:sz w:val="32"/>
        </w:rPr>
      </w:pPr>
      <w:bookmarkStart w:id="20" w:name="_Toc62074030"/>
      <w:r w:rsidRPr="00B36501">
        <w:rPr>
          <w:rFonts w:ascii="標楷體" w:eastAsia="標楷體" w:hAnsi="標楷體" w:hint="eastAsia"/>
          <w:sz w:val="32"/>
        </w:rPr>
        <w:lastRenderedPageBreak/>
        <w:t>我國</w:t>
      </w:r>
      <w:r w:rsidRPr="00B36501">
        <w:rPr>
          <w:rFonts w:ascii="標楷體" w:eastAsia="標楷體" w:hAnsi="標楷體"/>
          <w:sz w:val="32"/>
        </w:rPr>
        <w:t>資安推動</w:t>
      </w:r>
      <w:r w:rsidRPr="00B36501">
        <w:rPr>
          <w:rFonts w:ascii="標楷體" w:eastAsia="標楷體" w:hAnsi="標楷體" w:hint="eastAsia"/>
          <w:sz w:val="32"/>
        </w:rPr>
        <w:t>現</w:t>
      </w:r>
      <w:r w:rsidRPr="00B36501">
        <w:rPr>
          <w:rFonts w:ascii="標楷體" w:eastAsia="標楷體" w:hAnsi="標楷體"/>
          <w:sz w:val="32"/>
        </w:rPr>
        <w:t>況</w:t>
      </w:r>
      <w:bookmarkEnd w:id="20"/>
    </w:p>
    <w:p w:rsidR="00F13B5B" w:rsidRPr="00B36501" w:rsidRDefault="00A02143" w:rsidP="00296A6E">
      <w:pPr>
        <w:pStyle w:val="2"/>
        <w:numPr>
          <w:ilvl w:val="0"/>
          <w:numId w:val="30"/>
        </w:numPr>
        <w:spacing w:beforeLines="50" w:line="560" w:lineRule="exact"/>
        <w:ind w:leftChars="177" w:left="986" w:hangingChars="200" w:hanging="561"/>
        <w:rPr>
          <w:rFonts w:ascii="標楷體" w:eastAsia="標楷體" w:hAnsi="標楷體"/>
          <w:sz w:val="28"/>
        </w:rPr>
      </w:pPr>
      <w:bookmarkStart w:id="21" w:name="_Toc62074031"/>
      <w:r w:rsidRPr="00B36501">
        <w:rPr>
          <w:rFonts w:ascii="標楷體" w:eastAsia="標楷體" w:hAnsi="標楷體" w:hint="eastAsia"/>
          <w:sz w:val="28"/>
        </w:rPr>
        <w:t>組</w:t>
      </w:r>
      <w:r w:rsidRPr="00B36501">
        <w:rPr>
          <w:rFonts w:ascii="標楷體" w:eastAsia="標楷體" w:hAnsi="標楷體"/>
          <w:sz w:val="28"/>
        </w:rPr>
        <w:t>織架構</w:t>
      </w:r>
      <w:bookmarkEnd w:id="21"/>
    </w:p>
    <w:p w:rsidR="00452402" w:rsidRPr="0027177A" w:rsidRDefault="00CE081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資安會報</w:t>
      </w:r>
      <w:r w:rsidR="00276211" w:rsidRPr="00B36501">
        <w:rPr>
          <w:rFonts w:ascii="標楷體" w:eastAsia="標楷體" w:hAnsi="標楷體" w:hint="eastAsia"/>
          <w:sz w:val="28"/>
          <w:szCs w:val="28"/>
        </w:rPr>
        <w:t>成立於</w:t>
      </w:r>
      <w:r w:rsidR="00276211" w:rsidRPr="00B36501">
        <w:rPr>
          <w:rFonts w:ascii="標楷體" w:eastAsia="標楷體" w:hAnsi="標楷體"/>
          <w:sz w:val="28"/>
          <w:szCs w:val="28"/>
        </w:rPr>
        <w:t>90年1月</w:t>
      </w:r>
      <w:r w:rsidRPr="00B36501">
        <w:rPr>
          <w:rFonts w:ascii="標楷體" w:eastAsia="標楷體" w:hAnsi="標楷體" w:hint="eastAsia"/>
          <w:sz w:val="28"/>
          <w:szCs w:val="28"/>
        </w:rPr>
        <w:t>，負責國家資通安全政策、通報</w:t>
      </w:r>
      <w:r w:rsidR="0059361F" w:rsidRPr="00B36501">
        <w:rPr>
          <w:rFonts w:ascii="標楷體" w:eastAsia="標楷體" w:hAnsi="標楷體" w:hint="eastAsia"/>
          <w:sz w:val="28"/>
          <w:szCs w:val="28"/>
        </w:rPr>
        <w:t>應變機制、重大計畫之諮詢審議及跨部會資通安全事務之協調及督導。</w:t>
      </w:r>
      <w:r w:rsidR="00E17E81" w:rsidRPr="00B36501">
        <w:rPr>
          <w:rFonts w:ascii="標楷體" w:eastAsia="標楷體" w:hAnsi="標楷體" w:hint="eastAsia"/>
          <w:sz w:val="28"/>
          <w:szCs w:val="28"/>
        </w:rPr>
        <w:t>為</w:t>
      </w:r>
      <w:r w:rsidR="00E17E81" w:rsidRPr="00B36501">
        <w:rPr>
          <w:rFonts w:ascii="標楷體" w:eastAsia="標楷體" w:hAnsi="標楷體"/>
          <w:sz w:val="28"/>
          <w:szCs w:val="28"/>
        </w:rPr>
        <w:t>貫徹</w:t>
      </w:r>
      <w:r w:rsidR="00A77D48" w:rsidRPr="00E806AA">
        <w:rPr>
          <w:rFonts w:ascii="標楷體" w:eastAsia="標楷體" w:hAnsi="標楷體" w:hint="eastAsia"/>
          <w:sz w:val="28"/>
          <w:szCs w:val="28"/>
        </w:rPr>
        <w:t>「資</w:t>
      </w:r>
      <w:r w:rsidR="00A77D48" w:rsidRPr="00E806AA">
        <w:rPr>
          <w:rFonts w:ascii="標楷體" w:eastAsia="標楷體" w:hAnsi="標楷體"/>
          <w:sz w:val="28"/>
          <w:szCs w:val="28"/>
        </w:rPr>
        <w:t>安即國安</w:t>
      </w:r>
      <w:r w:rsidR="00B11CC4" w:rsidRPr="004A0525">
        <w:rPr>
          <w:rFonts w:ascii="標楷體" w:eastAsia="標楷體" w:hAnsi="標楷體"/>
          <w:sz w:val="28"/>
          <w:szCs w:val="28"/>
        </w:rPr>
        <w:t>」</w:t>
      </w:r>
      <w:r w:rsidR="00A77D48" w:rsidRPr="00E806AA">
        <w:rPr>
          <w:rFonts w:ascii="標楷體" w:eastAsia="標楷體" w:hAnsi="標楷體"/>
          <w:sz w:val="28"/>
          <w:szCs w:val="28"/>
        </w:rPr>
        <w:t>戰略</w:t>
      </w:r>
      <w:r w:rsidR="009321FF" w:rsidRPr="00B36501">
        <w:rPr>
          <w:rFonts w:ascii="標楷體" w:eastAsia="標楷體" w:hAnsi="標楷體" w:hint="eastAsia"/>
          <w:sz w:val="28"/>
          <w:szCs w:val="28"/>
        </w:rPr>
        <w:t>─</w:t>
      </w:r>
      <w:r w:rsidR="00E17E81" w:rsidRPr="00B36501">
        <w:rPr>
          <w:rFonts w:ascii="標楷體" w:eastAsia="標楷體" w:hAnsi="標楷體"/>
          <w:sz w:val="28"/>
          <w:szCs w:val="28"/>
        </w:rPr>
        <w:t>提高資安主導層級</w:t>
      </w:r>
      <w:r w:rsidR="009321FF" w:rsidRPr="00B36501">
        <w:rPr>
          <w:rFonts w:ascii="標楷體" w:eastAsia="標楷體" w:hAnsi="標楷體" w:hint="eastAsia"/>
          <w:sz w:val="28"/>
          <w:szCs w:val="28"/>
        </w:rPr>
        <w:t>之</w:t>
      </w:r>
      <w:r w:rsidR="009321FF" w:rsidRPr="00B36501">
        <w:rPr>
          <w:rFonts w:ascii="標楷體" w:eastAsia="標楷體" w:hAnsi="標楷體"/>
          <w:sz w:val="28"/>
          <w:szCs w:val="28"/>
        </w:rPr>
        <w:t>重要策略</w:t>
      </w:r>
      <w:r w:rsidR="00E17E81" w:rsidRPr="00B36501">
        <w:rPr>
          <w:rFonts w:ascii="標楷體" w:eastAsia="標楷體" w:hAnsi="標楷體"/>
          <w:sz w:val="28"/>
          <w:szCs w:val="28"/>
        </w:rPr>
        <w:t>，</w:t>
      </w:r>
      <w:r w:rsidR="00163EC5" w:rsidRPr="00B36501">
        <w:rPr>
          <w:rFonts w:ascii="標楷體" w:eastAsia="標楷體" w:hAnsi="標楷體" w:hint="eastAsia"/>
          <w:sz w:val="28"/>
          <w:szCs w:val="28"/>
        </w:rPr>
        <w:t>行</w:t>
      </w:r>
      <w:r w:rsidR="00163EC5" w:rsidRPr="00B36501">
        <w:rPr>
          <w:rFonts w:ascii="標楷體" w:eastAsia="標楷體" w:hAnsi="標楷體"/>
          <w:sz w:val="28"/>
          <w:szCs w:val="28"/>
        </w:rPr>
        <w:t>政院於</w:t>
      </w:r>
      <w:r w:rsidR="00910CAB" w:rsidRPr="00B36501">
        <w:rPr>
          <w:rFonts w:ascii="標楷體" w:eastAsia="標楷體" w:hAnsi="標楷體"/>
          <w:sz w:val="28"/>
          <w:szCs w:val="28"/>
        </w:rPr>
        <w:t>105年8月1日成立</w:t>
      </w:r>
      <w:r w:rsidR="00002F38">
        <w:rPr>
          <w:rFonts w:ascii="標楷體" w:eastAsia="標楷體" w:hAnsi="標楷體" w:hint="eastAsia"/>
          <w:sz w:val="28"/>
          <w:szCs w:val="28"/>
        </w:rPr>
        <w:t>資</w:t>
      </w:r>
      <w:r w:rsidR="00002F38">
        <w:rPr>
          <w:rFonts w:ascii="標楷體" w:eastAsia="標楷體" w:hAnsi="標楷體"/>
          <w:sz w:val="28"/>
          <w:szCs w:val="28"/>
        </w:rPr>
        <w:t>安專</w:t>
      </w:r>
      <w:r w:rsidR="00002F38">
        <w:rPr>
          <w:rFonts w:ascii="標楷體" w:eastAsia="標楷體" w:hAnsi="標楷體" w:hint="eastAsia"/>
          <w:sz w:val="28"/>
          <w:szCs w:val="28"/>
        </w:rPr>
        <w:t>責</w:t>
      </w:r>
      <w:r w:rsidR="00002F38">
        <w:rPr>
          <w:rFonts w:ascii="標楷體" w:eastAsia="標楷體" w:hAnsi="標楷體"/>
          <w:sz w:val="28"/>
          <w:szCs w:val="28"/>
        </w:rPr>
        <w:t>單位—</w:t>
      </w:r>
      <w:r w:rsidR="00910CAB" w:rsidRPr="00E806AA">
        <w:rPr>
          <w:rFonts w:ascii="標楷體" w:eastAsia="標楷體" w:hAnsi="標楷體" w:hint="eastAsia"/>
          <w:sz w:val="28"/>
          <w:szCs w:val="28"/>
        </w:rPr>
        <w:t>資通安全處</w:t>
      </w:r>
      <w:r w:rsidR="00910CAB" w:rsidRPr="00E806AA">
        <w:rPr>
          <w:rFonts w:ascii="標楷體" w:eastAsia="標楷體" w:hAnsi="標楷體"/>
          <w:sz w:val="28"/>
          <w:szCs w:val="28"/>
        </w:rPr>
        <w:t>(</w:t>
      </w:r>
      <w:r w:rsidR="00553379">
        <w:rPr>
          <w:rFonts w:ascii="標楷體" w:eastAsia="標楷體" w:hAnsi="標楷體" w:hint="eastAsia"/>
          <w:sz w:val="28"/>
          <w:szCs w:val="28"/>
        </w:rPr>
        <w:t>以下</w:t>
      </w:r>
      <w:r w:rsidR="00910CAB" w:rsidRPr="00E806AA">
        <w:rPr>
          <w:rFonts w:ascii="標楷體" w:eastAsia="標楷體" w:hAnsi="標楷體" w:hint="eastAsia"/>
          <w:sz w:val="28"/>
          <w:szCs w:val="28"/>
        </w:rPr>
        <w:t>簡稱</w:t>
      </w:r>
      <w:r w:rsidR="00833AB4">
        <w:rPr>
          <w:rFonts w:ascii="標楷體" w:eastAsia="標楷體" w:hAnsi="標楷體" w:hint="eastAsia"/>
          <w:sz w:val="28"/>
          <w:szCs w:val="28"/>
        </w:rPr>
        <w:t>行政院資安處</w:t>
      </w:r>
      <w:r w:rsidR="00910CAB" w:rsidRPr="00E806AA">
        <w:rPr>
          <w:rFonts w:ascii="標楷體" w:eastAsia="標楷體" w:hAnsi="標楷體"/>
          <w:sz w:val="28"/>
          <w:szCs w:val="28"/>
        </w:rPr>
        <w:t>)</w:t>
      </w:r>
      <w:r w:rsidR="00E236F7" w:rsidRPr="00E806AA">
        <w:rPr>
          <w:rFonts w:ascii="標楷體" w:eastAsia="標楷體" w:hAnsi="標楷體" w:hint="eastAsia"/>
          <w:sz w:val="28"/>
          <w:szCs w:val="28"/>
        </w:rPr>
        <w:t>取代</w:t>
      </w:r>
      <w:r w:rsidR="0059361F" w:rsidRPr="00E806AA">
        <w:rPr>
          <w:rFonts w:ascii="標楷體" w:eastAsia="標楷體" w:hAnsi="標楷體" w:hint="eastAsia"/>
          <w:sz w:val="28"/>
          <w:szCs w:val="28"/>
        </w:rPr>
        <w:t>原</w:t>
      </w:r>
      <w:r w:rsidR="00002F38" w:rsidRPr="00E806AA">
        <w:rPr>
          <w:rFonts w:ascii="標楷體" w:eastAsia="標楷體" w:hAnsi="標楷體" w:hint="eastAsia"/>
          <w:sz w:val="28"/>
          <w:szCs w:val="28"/>
        </w:rPr>
        <w:t>任務編組之</w:t>
      </w:r>
      <w:r w:rsidR="0059361F" w:rsidRPr="00E806AA">
        <w:rPr>
          <w:rFonts w:ascii="標楷體" w:eastAsia="標楷體" w:hAnsi="標楷體" w:hint="eastAsia"/>
          <w:sz w:val="28"/>
          <w:szCs w:val="28"/>
        </w:rPr>
        <w:t>資通安全辦公室，</w:t>
      </w:r>
      <w:r w:rsidR="00874CE6" w:rsidRPr="00624C24">
        <w:rPr>
          <w:rFonts w:ascii="標楷體" w:eastAsia="標楷體" w:hAnsi="標楷體" w:hint="eastAsia"/>
          <w:sz w:val="28"/>
          <w:szCs w:val="28"/>
          <w:lang w:eastAsia="zh-HK"/>
        </w:rPr>
        <w:t>除</w:t>
      </w:r>
      <w:r w:rsidR="00874CE6" w:rsidRPr="00624C24">
        <w:rPr>
          <w:rFonts w:ascii="標楷體" w:eastAsia="標楷體" w:hAnsi="標楷體" w:hint="eastAsia"/>
          <w:sz w:val="28"/>
          <w:szCs w:val="28"/>
        </w:rPr>
        <w:t>擔任資安會報的幕僚單位，</w:t>
      </w:r>
      <w:r w:rsidR="00874CE6" w:rsidRPr="00624C24">
        <w:rPr>
          <w:rFonts w:ascii="標楷體" w:eastAsia="標楷體" w:hAnsi="標楷體" w:hint="eastAsia"/>
          <w:sz w:val="28"/>
          <w:szCs w:val="28"/>
          <w:lang w:eastAsia="zh-HK"/>
        </w:rPr>
        <w:t>並研擬</w:t>
      </w:r>
      <w:r w:rsidR="00731623" w:rsidRPr="00624C24">
        <w:rPr>
          <w:rFonts w:ascii="標楷體" w:eastAsia="標楷體" w:hAnsi="標楷體" w:hint="eastAsia"/>
          <w:sz w:val="28"/>
          <w:szCs w:val="28"/>
          <w:lang w:eastAsia="zh-HK"/>
        </w:rPr>
        <w:t>國家資通安全基本方針、政策及重大計畫</w:t>
      </w:r>
      <w:r w:rsidR="00874CE6" w:rsidRPr="00624C24">
        <w:rPr>
          <w:rFonts w:ascii="標楷體" w:eastAsia="標楷體" w:hAnsi="標楷體" w:hint="eastAsia"/>
          <w:sz w:val="28"/>
          <w:szCs w:val="28"/>
        </w:rPr>
        <w:t>，</w:t>
      </w:r>
      <w:r w:rsidR="00731623" w:rsidRPr="00624C24">
        <w:rPr>
          <w:rFonts w:ascii="標楷體" w:eastAsia="標楷體" w:hAnsi="標楷體" w:hint="eastAsia"/>
          <w:sz w:val="28"/>
          <w:szCs w:val="28"/>
        </w:rPr>
        <w:t>以及</w:t>
      </w:r>
      <w:r w:rsidR="00F6148D" w:rsidRPr="00624C24">
        <w:rPr>
          <w:rFonts w:ascii="標楷體" w:eastAsia="標楷體" w:hAnsi="標楷體" w:hint="eastAsia"/>
          <w:sz w:val="28"/>
          <w:szCs w:val="28"/>
        </w:rPr>
        <w:t>制定</w:t>
      </w:r>
      <w:r w:rsidR="00731623" w:rsidRPr="00624C24">
        <w:rPr>
          <w:rFonts w:ascii="標楷體" w:eastAsia="標楷體" w:hAnsi="標楷體" w:hint="eastAsia"/>
          <w:sz w:val="28"/>
          <w:szCs w:val="28"/>
        </w:rPr>
        <w:t>相關法規及規範</w:t>
      </w:r>
      <w:r w:rsidRPr="0027177A">
        <w:rPr>
          <w:rFonts w:ascii="標楷體" w:eastAsia="標楷體" w:hAnsi="標楷體" w:hint="eastAsia"/>
          <w:sz w:val="28"/>
          <w:szCs w:val="28"/>
        </w:rPr>
        <w:t>。</w:t>
      </w:r>
    </w:p>
    <w:p w:rsidR="004E4020" w:rsidRDefault="00947F14"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58240" behindDoc="0" locked="0" layoutInCell="1" allowOverlap="1">
            <wp:simplePos x="0" y="0"/>
            <wp:positionH relativeFrom="column">
              <wp:posOffset>-121920</wp:posOffset>
            </wp:positionH>
            <wp:positionV relativeFrom="paragraph">
              <wp:posOffset>1209040</wp:posOffset>
            </wp:positionV>
            <wp:extent cx="6154420" cy="354330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54420" cy="3543300"/>
                    </a:xfrm>
                    <a:prstGeom prst="rect">
                      <a:avLst/>
                    </a:prstGeom>
                    <a:noFill/>
                  </pic:spPr>
                </pic:pic>
              </a:graphicData>
            </a:graphic>
          </wp:anchor>
        </w:drawing>
      </w:r>
      <w:r w:rsidR="004F55EA" w:rsidRPr="00B36501">
        <w:rPr>
          <w:rFonts w:ascii="標楷體" w:eastAsia="標楷體" w:hAnsi="標楷體" w:hint="eastAsia"/>
          <w:sz w:val="28"/>
          <w:szCs w:val="28"/>
        </w:rPr>
        <w:t>資安會報目前下設網際防護及網際犯罪偵防等二體系</w:t>
      </w:r>
      <w:r w:rsidR="003F4152">
        <w:rPr>
          <w:rFonts w:ascii="標楷體" w:eastAsia="標楷體" w:hAnsi="標楷體" w:hint="eastAsia"/>
          <w:sz w:val="28"/>
          <w:szCs w:val="28"/>
        </w:rPr>
        <w:t>，</w:t>
      </w:r>
      <w:r w:rsidR="004F55EA" w:rsidRPr="00B36501">
        <w:rPr>
          <w:rFonts w:ascii="標楷體" w:eastAsia="標楷體" w:hAnsi="標楷體" w:hint="eastAsia"/>
          <w:sz w:val="28"/>
          <w:szCs w:val="28"/>
        </w:rPr>
        <w:t>依據</w:t>
      </w:r>
      <w:r w:rsidR="00235368">
        <w:rPr>
          <w:rFonts w:ascii="標楷體" w:eastAsia="標楷體" w:hAnsi="標楷體"/>
          <w:sz w:val="28"/>
          <w:szCs w:val="28"/>
        </w:rPr>
        <w:t>10</w:t>
      </w:r>
      <w:r w:rsidR="003F4152">
        <w:rPr>
          <w:rFonts w:ascii="標楷體" w:eastAsia="標楷體" w:hAnsi="標楷體" w:hint="eastAsia"/>
          <w:sz w:val="28"/>
          <w:szCs w:val="28"/>
        </w:rPr>
        <w:t>9</w:t>
      </w:r>
      <w:r w:rsidR="004F55EA" w:rsidRPr="00B36501">
        <w:rPr>
          <w:rFonts w:ascii="標楷體" w:eastAsia="標楷體" w:hAnsi="標楷體"/>
          <w:sz w:val="28"/>
          <w:szCs w:val="28"/>
        </w:rPr>
        <w:t>年</w:t>
      </w:r>
      <w:r w:rsidR="003F4152">
        <w:rPr>
          <w:rFonts w:ascii="標楷體" w:eastAsia="標楷體" w:hAnsi="標楷體" w:hint="eastAsia"/>
          <w:sz w:val="28"/>
          <w:szCs w:val="28"/>
        </w:rPr>
        <w:t>1</w:t>
      </w:r>
      <w:r w:rsidR="00235368">
        <w:rPr>
          <w:rFonts w:ascii="標楷體" w:eastAsia="標楷體" w:hAnsi="標楷體" w:hint="eastAsia"/>
          <w:sz w:val="28"/>
          <w:szCs w:val="28"/>
        </w:rPr>
        <w:t>2</w:t>
      </w:r>
      <w:r w:rsidR="004F55EA" w:rsidRPr="00B36501">
        <w:rPr>
          <w:rFonts w:ascii="標楷體" w:eastAsia="標楷體" w:hAnsi="標楷體"/>
          <w:sz w:val="28"/>
          <w:szCs w:val="28"/>
        </w:rPr>
        <w:t>月</w:t>
      </w:r>
      <w:r w:rsidR="003F4152">
        <w:rPr>
          <w:rFonts w:ascii="標楷體" w:eastAsia="標楷體" w:hAnsi="標楷體" w:hint="eastAsia"/>
          <w:sz w:val="28"/>
          <w:szCs w:val="28"/>
        </w:rPr>
        <w:t>25</w:t>
      </w:r>
      <w:r w:rsidR="00977846">
        <w:rPr>
          <w:rFonts w:ascii="標楷體" w:eastAsia="標楷體" w:hAnsi="標楷體" w:hint="eastAsia"/>
          <w:sz w:val="28"/>
          <w:szCs w:val="28"/>
        </w:rPr>
        <w:t>日</w:t>
      </w:r>
      <w:r w:rsidR="004F55EA" w:rsidRPr="00B36501">
        <w:rPr>
          <w:rFonts w:ascii="標楷體" w:eastAsia="標楷體" w:hAnsi="標楷體"/>
          <w:sz w:val="28"/>
          <w:szCs w:val="28"/>
        </w:rPr>
        <w:t>修正之「行政院國家資通安全會報設置要點」，資安會報組織架構如下</w:t>
      </w:r>
      <w:r w:rsidR="001D294F">
        <w:rPr>
          <w:rFonts w:ascii="標楷體" w:eastAsia="標楷體" w:hAnsi="標楷體" w:hint="eastAsia"/>
          <w:sz w:val="28"/>
          <w:szCs w:val="28"/>
        </w:rPr>
        <w:t>圖</w:t>
      </w:r>
      <w:r w:rsidR="001D294F">
        <w:rPr>
          <w:rFonts w:ascii="標楷體" w:eastAsia="標楷體" w:hAnsi="標楷體"/>
          <w:sz w:val="28"/>
          <w:szCs w:val="28"/>
        </w:rPr>
        <w:t>2</w:t>
      </w:r>
      <w:r w:rsidR="00013016" w:rsidRPr="00B36501">
        <w:rPr>
          <w:rFonts w:ascii="標楷體" w:eastAsia="標楷體" w:hAnsi="標楷體" w:hint="eastAsia"/>
          <w:sz w:val="28"/>
          <w:szCs w:val="28"/>
        </w:rPr>
        <w:t>。</w:t>
      </w:r>
    </w:p>
    <w:p w:rsidR="009A25AA" w:rsidRPr="00704E0A" w:rsidRDefault="001D294F" w:rsidP="00E02280">
      <w:pPr>
        <w:jc w:val="center"/>
        <w:rPr>
          <w:rFonts w:ascii="標楷體" w:eastAsia="標楷體" w:hAnsi="標楷體"/>
          <w:sz w:val="28"/>
          <w:szCs w:val="21"/>
        </w:rPr>
      </w:pPr>
      <w:bookmarkStart w:id="22" w:name="_Ref485981967"/>
      <w:r w:rsidRPr="00704E0A">
        <w:rPr>
          <w:rFonts w:ascii="標楷體" w:eastAsia="標楷體" w:hAnsi="標楷體" w:hint="eastAsia"/>
          <w:sz w:val="28"/>
          <w:szCs w:val="21"/>
        </w:rPr>
        <w:t>圖</w:t>
      </w:r>
      <w:r w:rsidRPr="00704E0A">
        <w:rPr>
          <w:rFonts w:ascii="標楷體" w:eastAsia="標楷體" w:hAnsi="標楷體"/>
          <w:sz w:val="28"/>
          <w:szCs w:val="21"/>
        </w:rPr>
        <w:t>2</w:t>
      </w:r>
      <w:r w:rsidRPr="00704E0A">
        <w:rPr>
          <w:rFonts w:ascii="標楷體" w:eastAsia="標楷體" w:hAnsi="標楷體" w:hint="eastAsia"/>
          <w:sz w:val="28"/>
          <w:szCs w:val="21"/>
        </w:rPr>
        <w:t>：</w:t>
      </w:r>
      <w:bookmarkEnd w:id="22"/>
      <w:r w:rsidRPr="00B36501">
        <w:rPr>
          <w:rFonts w:ascii="標楷體" w:eastAsia="標楷體" w:hAnsi="標楷體" w:hint="eastAsia"/>
          <w:sz w:val="28"/>
          <w:szCs w:val="28"/>
        </w:rPr>
        <w:t>資安會報</w:t>
      </w:r>
      <w:r w:rsidR="004916C3" w:rsidRPr="00704E0A">
        <w:rPr>
          <w:rFonts w:ascii="標楷體" w:eastAsia="標楷體" w:hAnsi="標楷體"/>
          <w:sz w:val="28"/>
          <w:szCs w:val="21"/>
        </w:rPr>
        <w:t>組織架構圖</w:t>
      </w:r>
    </w:p>
    <w:p w:rsidR="00235368" w:rsidRPr="00235368" w:rsidRDefault="00235368" w:rsidP="00235368"/>
    <w:p w:rsidR="00DA0B3D" w:rsidRPr="00B36501" w:rsidRDefault="00DA0B3D" w:rsidP="00704E0A">
      <w:pPr>
        <w:pStyle w:val="a9"/>
        <w:numPr>
          <w:ilvl w:val="0"/>
          <w:numId w:val="5"/>
        </w:numPr>
        <w:spacing w:line="560" w:lineRule="exact"/>
        <w:ind w:leftChars="295" w:left="1268" w:hangingChars="200" w:hanging="560"/>
        <w:jc w:val="both"/>
        <w:rPr>
          <w:rFonts w:ascii="標楷體" w:eastAsia="標楷體" w:hAnsi="標楷體"/>
          <w:sz w:val="28"/>
          <w:szCs w:val="28"/>
        </w:rPr>
      </w:pPr>
      <w:r w:rsidRPr="00B36501">
        <w:rPr>
          <w:rFonts w:ascii="標楷體" w:eastAsia="標楷體" w:hAnsi="標楷體" w:hint="eastAsia"/>
          <w:sz w:val="28"/>
          <w:szCs w:val="28"/>
        </w:rPr>
        <w:lastRenderedPageBreak/>
        <w:t>網際防護體系：由</w:t>
      </w:r>
      <w:r w:rsidR="00833AB4">
        <w:rPr>
          <w:rFonts w:ascii="標楷體" w:eastAsia="標楷體" w:hAnsi="標楷體" w:hint="eastAsia"/>
          <w:sz w:val="28"/>
          <w:szCs w:val="28"/>
        </w:rPr>
        <w:t>行政院資安處</w:t>
      </w:r>
      <w:r w:rsidRPr="00B36501">
        <w:rPr>
          <w:rFonts w:ascii="標楷體" w:eastAsia="標楷體" w:hAnsi="標楷體" w:hint="eastAsia"/>
          <w:sz w:val="28"/>
          <w:szCs w:val="28"/>
        </w:rPr>
        <w:t>主辦，</w:t>
      </w:r>
      <w:r w:rsidR="00235368" w:rsidRPr="00235368">
        <w:rPr>
          <w:rFonts w:ascii="標楷體" w:eastAsia="標楷體" w:hAnsi="標楷體" w:hint="eastAsia"/>
          <w:sz w:val="28"/>
          <w:szCs w:val="28"/>
        </w:rPr>
        <w:t>負責整合資通安全防護資源，推動資安相關政策，並設下列各組，其主辦機關</w:t>
      </w:r>
      <w:r w:rsidR="001912F3">
        <w:rPr>
          <w:rFonts w:ascii="標楷體" w:eastAsia="標楷體" w:hAnsi="標楷體" w:hint="eastAsia"/>
          <w:sz w:val="28"/>
          <w:szCs w:val="28"/>
        </w:rPr>
        <w:t>(</w:t>
      </w:r>
      <w:r w:rsidR="00235368" w:rsidRPr="00235368">
        <w:rPr>
          <w:rFonts w:ascii="標楷體" w:eastAsia="標楷體" w:hAnsi="標楷體" w:hint="eastAsia"/>
          <w:sz w:val="28"/>
          <w:szCs w:val="28"/>
        </w:rPr>
        <w:t>單位</w:t>
      </w:r>
      <w:r w:rsidR="001912F3">
        <w:rPr>
          <w:rFonts w:ascii="標楷體" w:eastAsia="標楷體" w:hAnsi="標楷體" w:hint="eastAsia"/>
          <w:sz w:val="28"/>
          <w:szCs w:val="28"/>
        </w:rPr>
        <w:t>)</w:t>
      </w:r>
      <w:r w:rsidR="00235368" w:rsidRPr="00235368">
        <w:rPr>
          <w:rFonts w:ascii="標楷體" w:eastAsia="標楷體" w:hAnsi="標楷體" w:hint="eastAsia"/>
          <w:sz w:val="28"/>
          <w:szCs w:val="28"/>
        </w:rPr>
        <w:t>及任務如下</w:t>
      </w:r>
      <w:r w:rsidRPr="00B36501">
        <w:rPr>
          <w:rFonts w:ascii="標楷體" w:eastAsia="標楷體" w:hAnsi="標楷體" w:hint="eastAsia"/>
          <w:sz w:val="28"/>
          <w:szCs w:val="28"/>
        </w:rPr>
        <w:t>：</w:t>
      </w:r>
    </w:p>
    <w:p w:rsidR="00235368" w:rsidRPr="00235368" w:rsidRDefault="00235368" w:rsidP="00704E0A">
      <w:pPr>
        <w:pStyle w:val="a9"/>
        <w:numPr>
          <w:ilvl w:val="0"/>
          <w:numId w:val="4"/>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關鍵資訊基礎設施安全管理組：</w:t>
      </w:r>
      <w:r w:rsidR="00833AB4">
        <w:rPr>
          <w:rFonts w:ascii="標楷體" w:eastAsia="標楷體" w:hAnsi="標楷體" w:hint="eastAsia"/>
          <w:sz w:val="28"/>
          <w:szCs w:val="28"/>
        </w:rPr>
        <w:t>行政院資安處</w:t>
      </w:r>
      <w:r w:rsidRPr="00235368">
        <w:rPr>
          <w:rFonts w:ascii="標楷體" w:eastAsia="標楷體" w:hAnsi="標楷體" w:hint="eastAsia"/>
          <w:sz w:val="28"/>
          <w:szCs w:val="28"/>
        </w:rPr>
        <w:t>主辦，負責規劃推動關鍵資訊基礎設施安全管理機制，並督導各領域落實安全防護及辦理稽核、演練等作業。</w:t>
      </w:r>
    </w:p>
    <w:p w:rsidR="00235368" w:rsidRPr="00235368" w:rsidRDefault="00235368" w:rsidP="00704E0A">
      <w:pPr>
        <w:pStyle w:val="a9"/>
        <w:numPr>
          <w:ilvl w:val="0"/>
          <w:numId w:val="4"/>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產業發展組：經濟部主辦，負責推動資安產業發展，整合產官學研資源，並發展相關創新應用。</w:t>
      </w:r>
    </w:p>
    <w:p w:rsidR="00235368" w:rsidRPr="00235368" w:rsidRDefault="00235368" w:rsidP="00704E0A">
      <w:pPr>
        <w:pStyle w:val="a9"/>
        <w:numPr>
          <w:ilvl w:val="0"/>
          <w:numId w:val="4"/>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資通安全防護組：</w:t>
      </w:r>
      <w:r w:rsidR="00833AB4">
        <w:rPr>
          <w:rFonts w:ascii="標楷體" w:eastAsia="標楷體" w:hAnsi="標楷體" w:hint="eastAsia"/>
          <w:sz w:val="28"/>
          <w:szCs w:val="28"/>
        </w:rPr>
        <w:t>行政院資安處</w:t>
      </w:r>
      <w:r w:rsidRPr="00235368">
        <w:rPr>
          <w:rFonts w:ascii="標楷體" w:eastAsia="標楷體" w:hAnsi="標楷體" w:hint="eastAsia"/>
          <w:sz w:val="28"/>
          <w:szCs w:val="28"/>
        </w:rPr>
        <w:t>主辦，負責規劃、推動政府各項資通訊應用服務之安全機制，提供資安技術服務，督導政府機關落實資安防護及通報應變，辦理資安稽核及網路攻防演練，協助各機關強化資安防護工作之完整性及有效性。</w:t>
      </w:r>
    </w:p>
    <w:p w:rsidR="00235368" w:rsidRPr="00235368" w:rsidRDefault="00235368" w:rsidP="00704E0A">
      <w:pPr>
        <w:pStyle w:val="a9"/>
        <w:numPr>
          <w:ilvl w:val="0"/>
          <w:numId w:val="4"/>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法規及標準規範組：</w:t>
      </w:r>
      <w:r w:rsidR="00833AB4">
        <w:rPr>
          <w:rFonts w:ascii="標楷體" w:eastAsia="標楷體" w:hAnsi="標楷體" w:hint="eastAsia"/>
          <w:sz w:val="28"/>
          <w:szCs w:val="28"/>
        </w:rPr>
        <w:t>行政院資安處</w:t>
      </w:r>
      <w:r w:rsidRPr="00235368">
        <w:rPr>
          <w:rFonts w:ascii="標楷體" w:eastAsia="標楷體" w:hAnsi="標楷體" w:hint="eastAsia"/>
          <w:sz w:val="28"/>
          <w:szCs w:val="28"/>
        </w:rPr>
        <w:t>主辦，負責研訂</w:t>
      </w:r>
      <w:r w:rsidR="001912F3">
        <w:rPr>
          <w:rFonts w:ascii="標楷體" w:eastAsia="標楷體" w:hAnsi="標楷體" w:hint="eastAsia"/>
          <w:sz w:val="28"/>
          <w:szCs w:val="28"/>
        </w:rPr>
        <w:t>(</w:t>
      </w:r>
      <w:r w:rsidRPr="00235368">
        <w:rPr>
          <w:rFonts w:ascii="標楷體" w:eastAsia="標楷體" w:hAnsi="標楷體" w:hint="eastAsia"/>
          <w:sz w:val="28"/>
          <w:szCs w:val="28"/>
        </w:rPr>
        <w:t>修</w:t>
      </w:r>
      <w:r w:rsidR="001912F3">
        <w:rPr>
          <w:rFonts w:ascii="標楷體" w:eastAsia="標楷體" w:hAnsi="標楷體" w:hint="eastAsia"/>
          <w:sz w:val="28"/>
          <w:szCs w:val="28"/>
        </w:rPr>
        <w:t>)</w:t>
      </w:r>
      <w:r w:rsidRPr="00235368">
        <w:rPr>
          <w:rFonts w:ascii="標楷體" w:eastAsia="標楷體" w:hAnsi="標楷體" w:hint="eastAsia"/>
          <w:sz w:val="28"/>
          <w:szCs w:val="28"/>
        </w:rPr>
        <w:t>資安相關法令規章，發展資安相關國家標準，訂定、維護政府機關資安作業規範及參考指引。</w:t>
      </w:r>
    </w:p>
    <w:p w:rsidR="00DA0B3D" w:rsidRDefault="00235368" w:rsidP="00704E0A">
      <w:pPr>
        <w:pStyle w:val="a9"/>
        <w:numPr>
          <w:ilvl w:val="0"/>
          <w:numId w:val="4"/>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認知教育及人才培育組：教育部主辦，負責推動資安基礎教育，強化教育體系資安，提升全民資安素養，提供資安資訊服務，建構全功能之整合平臺，辦理國際級資安競賽，促進產學交流，加強資安人才培育。</w:t>
      </w:r>
    </w:p>
    <w:p w:rsidR="00947F14" w:rsidRPr="00947F14" w:rsidRDefault="00947F14" w:rsidP="0051075E">
      <w:pPr>
        <w:pStyle w:val="a9"/>
        <w:numPr>
          <w:ilvl w:val="0"/>
          <w:numId w:val="4"/>
        </w:numPr>
        <w:spacing w:line="560" w:lineRule="exact"/>
        <w:ind w:leftChars="0" w:left="1588" w:hanging="567"/>
        <w:jc w:val="both"/>
        <w:rPr>
          <w:rFonts w:ascii="標楷體" w:eastAsia="標楷體" w:hAnsi="標楷體"/>
          <w:sz w:val="28"/>
          <w:szCs w:val="28"/>
        </w:rPr>
      </w:pPr>
      <w:r w:rsidRPr="00947F14">
        <w:rPr>
          <w:rFonts w:ascii="標楷體" w:eastAsia="標楷體" w:hAnsi="標楷體" w:hint="eastAsia"/>
          <w:sz w:val="28"/>
          <w:szCs w:val="28"/>
        </w:rPr>
        <w:t>外館網際防護組</w:t>
      </w:r>
      <w:r>
        <w:rPr>
          <w:rFonts w:ascii="標楷體" w:eastAsia="標楷體" w:hAnsi="標楷體" w:hint="eastAsia"/>
          <w:sz w:val="28"/>
          <w:szCs w:val="28"/>
        </w:rPr>
        <w:t>：</w:t>
      </w:r>
      <w:r w:rsidR="0051075E" w:rsidRPr="0051075E">
        <w:rPr>
          <w:rFonts w:ascii="標楷體" w:eastAsia="標楷體" w:hAnsi="標楷體" w:hint="eastAsia"/>
          <w:sz w:val="28"/>
          <w:szCs w:val="28"/>
        </w:rPr>
        <w:t>外交部主辦，負責統合外館各合署機關之資訊及網路管理，以提升外館資通安全防護能力，降低發生網駭及資安事件之風險</w:t>
      </w:r>
      <w:r w:rsidR="0051075E">
        <w:rPr>
          <w:rFonts w:ascii="標楷體" w:eastAsia="標楷體" w:hAnsi="標楷體" w:hint="eastAsia"/>
          <w:sz w:val="28"/>
          <w:szCs w:val="28"/>
        </w:rPr>
        <w:t>。</w:t>
      </w:r>
    </w:p>
    <w:p w:rsidR="00DA0B3D" w:rsidRPr="00B36501" w:rsidRDefault="00DA0B3D" w:rsidP="00704E0A">
      <w:pPr>
        <w:pStyle w:val="a9"/>
        <w:numPr>
          <w:ilvl w:val="0"/>
          <w:numId w:val="5"/>
        </w:numPr>
        <w:spacing w:line="560" w:lineRule="exact"/>
        <w:ind w:leftChars="295" w:left="1268" w:hangingChars="200" w:hanging="560"/>
        <w:jc w:val="both"/>
        <w:rPr>
          <w:rFonts w:ascii="標楷體" w:eastAsia="標楷體" w:hAnsi="標楷體"/>
          <w:sz w:val="28"/>
          <w:szCs w:val="28"/>
        </w:rPr>
      </w:pPr>
      <w:r w:rsidRPr="00B36501">
        <w:rPr>
          <w:rFonts w:ascii="標楷體" w:eastAsia="標楷體" w:hAnsi="標楷體" w:hint="eastAsia"/>
          <w:sz w:val="28"/>
          <w:szCs w:val="28"/>
        </w:rPr>
        <w:t>網際犯罪偵防體系：</w:t>
      </w:r>
      <w:r w:rsidR="00235368" w:rsidRPr="00235368">
        <w:rPr>
          <w:rFonts w:ascii="標楷體" w:eastAsia="標楷體" w:hAnsi="標楷體" w:hint="eastAsia"/>
          <w:sz w:val="28"/>
          <w:szCs w:val="28"/>
        </w:rPr>
        <w:t>由內政部及法務部共同主辦，負責防</w:t>
      </w:r>
      <w:r w:rsidR="00235368" w:rsidRPr="00235368">
        <w:rPr>
          <w:rFonts w:ascii="標楷體" w:eastAsia="標楷體" w:hAnsi="標楷體" w:hint="eastAsia"/>
          <w:sz w:val="28"/>
          <w:szCs w:val="28"/>
        </w:rPr>
        <w:lastRenderedPageBreak/>
        <w:t>範網路犯罪、維護民眾隱私、促進資通訊環境及網際內容安全等工作，並設下列各組，其主辦機關及任務如下</w:t>
      </w:r>
      <w:r w:rsidRPr="00B36501">
        <w:rPr>
          <w:rFonts w:ascii="標楷體" w:eastAsia="標楷體" w:hAnsi="標楷體" w:hint="eastAsia"/>
          <w:sz w:val="28"/>
          <w:szCs w:val="28"/>
        </w:rPr>
        <w:t>：</w:t>
      </w:r>
    </w:p>
    <w:p w:rsidR="00235368" w:rsidRPr="00235368" w:rsidRDefault="00235368" w:rsidP="00704E0A">
      <w:pPr>
        <w:pStyle w:val="a9"/>
        <w:numPr>
          <w:ilvl w:val="0"/>
          <w:numId w:val="6"/>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防治網路犯罪組：</w:t>
      </w:r>
      <w:r w:rsidR="00264DF5" w:rsidRPr="00264DF5">
        <w:rPr>
          <w:rFonts w:ascii="標楷體" w:eastAsia="標楷體" w:hAnsi="標楷體"/>
          <w:sz w:val="28"/>
          <w:szCs w:val="28"/>
        </w:rPr>
        <w:t>內政部</w:t>
      </w:r>
      <w:r w:rsidR="00264DF5" w:rsidRPr="00264DF5">
        <w:rPr>
          <w:rFonts w:ascii="標楷體" w:eastAsia="標楷體" w:hAnsi="標楷體" w:hint="eastAsia"/>
          <w:sz w:val="28"/>
          <w:szCs w:val="28"/>
        </w:rPr>
        <w:t>及法務部共同</w:t>
      </w:r>
      <w:r w:rsidR="00264DF5" w:rsidRPr="00264DF5">
        <w:rPr>
          <w:rFonts w:ascii="標楷體" w:eastAsia="標楷體" w:hAnsi="標楷體"/>
          <w:sz w:val="28"/>
          <w:szCs w:val="28"/>
        </w:rPr>
        <w:t>主辦，負責網路犯罪查察、電腦犯罪防治</w:t>
      </w:r>
      <w:r w:rsidR="00264DF5" w:rsidRPr="00264DF5">
        <w:rPr>
          <w:rFonts w:ascii="標楷體" w:eastAsia="標楷體" w:hAnsi="標楷體" w:hint="eastAsia"/>
          <w:sz w:val="28"/>
          <w:szCs w:val="28"/>
        </w:rPr>
        <w:t>、數位鑑識及</w:t>
      </w:r>
      <w:r w:rsidR="00264DF5" w:rsidRPr="00264DF5">
        <w:rPr>
          <w:rFonts w:ascii="標楷體" w:eastAsia="標楷體" w:hAnsi="標楷體"/>
          <w:sz w:val="28"/>
          <w:szCs w:val="28"/>
        </w:rPr>
        <w:t>檢討防制網路犯罪相關法令規章等工作</w:t>
      </w:r>
      <w:r w:rsidRPr="00235368">
        <w:rPr>
          <w:rFonts w:ascii="標楷體" w:eastAsia="標楷體" w:hAnsi="標楷體" w:hint="eastAsia"/>
          <w:sz w:val="28"/>
          <w:szCs w:val="28"/>
        </w:rPr>
        <w:t>。</w:t>
      </w:r>
    </w:p>
    <w:p w:rsidR="00DA0B3D" w:rsidRPr="00235368" w:rsidRDefault="00235368" w:rsidP="00704E0A">
      <w:pPr>
        <w:pStyle w:val="a9"/>
        <w:numPr>
          <w:ilvl w:val="0"/>
          <w:numId w:val="6"/>
        </w:numPr>
        <w:spacing w:line="560" w:lineRule="exact"/>
        <w:ind w:leftChars="0" w:left="1588" w:hanging="567"/>
        <w:jc w:val="both"/>
        <w:rPr>
          <w:rFonts w:ascii="標楷體" w:eastAsia="標楷體" w:hAnsi="標楷體"/>
          <w:sz w:val="28"/>
          <w:szCs w:val="28"/>
        </w:rPr>
      </w:pPr>
      <w:r w:rsidRPr="00235368">
        <w:rPr>
          <w:rFonts w:ascii="標楷體" w:eastAsia="標楷體" w:hAnsi="標楷體" w:hint="eastAsia"/>
          <w:sz w:val="28"/>
          <w:szCs w:val="28"/>
        </w:rPr>
        <w:t>資通訊環境及網際內容安全組：國家通訊傳播委員會主辦，負責促進資通訊環境及網際內容安全，協助防治網路犯罪等工作。</w:t>
      </w:r>
    </w:p>
    <w:p w:rsidR="001912F3" w:rsidRDefault="00784C66"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資安會報技術服務中心</w:t>
      </w:r>
      <w:r w:rsidR="004A23C4" w:rsidRPr="00B36501">
        <w:rPr>
          <w:rFonts w:ascii="標楷體" w:eastAsia="標楷體" w:hAnsi="標楷體"/>
          <w:sz w:val="28"/>
          <w:szCs w:val="28"/>
        </w:rPr>
        <w:t>成立於</w:t>
      </w:r>
      <w:r w:rsidRPr="00B36501">
        <w:rPr>
          <w:rFonts w:ascii="標楷體" w:eastAsia="標楷體" w:hAnsi="標楷體"/>
          <w:sz w:val="28"/>
          <w:szCs w:val="28"/>
        </w:rPr>
        <w:t>90年3月，</w:t>
      </w:r>
      <w:r w:rsidR="001912F3" w:rsidRPr="00A33EB4">
        <w:rPr>
          <w:rFonts w:ascii="標楷體" w:eastAsia="標楷體" w:hAnsi="標楷體" w:hint="eastAsia"/>
          <w:sz w:val="28"/>
          <w:szCs w:val="28"/>
        </w:rPr>
        <w:t>擔任政府資安技術智庫與幕僚角色，</w:t>
      </w:r>
      <w:r w:rsidRPr="00B36501">
        <w:rPr>
          <w:rFonts w:ascii="標楷體" w:eastAsia="標楷體" w:hAnsi="標楷體"/>
          <w:sz w:val="28"/>
          <w:szCs w:val="28"/>
        </w:rPr>
        <w:t>協助資安會報逐步建置政府資通安全防護機制，並提供各政府機關事前安全防護、事中預警應變、事後復原鑑識等資安技術服務</w:t>
      </w:r>
      <w:r w:rsidR="001912F3" w:rsidRPr="000E30D0">
        <w:rPr>
          <w:rFonts w:ascii="標楷體" w:eastAsia="標楷體" w:hAnsi="標楷體" w:hint="eastAsia"/>
          <w:sz w:val="28"/>
          <w:szCs w:val="28"/>
        </w:rPr>
        <w:t>，協助政府機關與各核心產業強化資通安全防護能量，加強資安情資分享與聯防，降低資安風險</w:t>
      </w:r>
      <w:r w:rsidRPr="00B36501">
        <w:rPr>
          <w:rFonts w:ascii="標楷體" w:eastAsia="標楷體" w:hAnsi="標楷體"/>
          <w:sz w:val="28"/>
          <w:szCs w:val="28"/>
        </w:rPr>
        <w:t>。</w:t>
      </w:r>
    </w:p>
    <w:p w:rsidR="00977846" w:rsidRDefault="00D673D4"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另</w:t>
      </w:r>
      <w:r w:rsidRPr="00B36501">
        <w:rPr>
          <w:rFonts w:ascii="標楷體" w:eastAsia="標楷體" w:hAnsi="標楷體"/>
          <w:sz w:val="28"/>
          <w:szCs w:val="28"/>
        </w:rPr>
        <w:t>在</w:t>
      </w:r>
      <w:r w:rsidR="0006657E" w:rsidRPr="00E806AA">
        <w:rPr>
          <w:rFonts w:ascii="標楷體" w:eastAsia="標楷體" w:hAnsi="標楷體" w:hint="eastAsia"/>
          <w:sz w:val="28"/>
          <w:szCs w:val="28"/>
        </w:rPr>
        <w:t>民</w:t>
      </w:r>
      <w:r w:rsidR="00857664" w:rsidRPr="00E806AA">
        <w:rPr>
          <w:rFonts w:ascii="標楷體" w:eastAsia="標楷體" w:hAnsi="標楷體"/>
          <w:sz w:val="28"/>
          <w:szCs w:val="28"/>
        </w:rPr>
        <w:t>間資安</w:t>
      </w:r>
      <w:r w:rsidR="00857664" w:rsidRPr="00E806AA">
        <w:rPr>
          <w:rFonts w:ascii="標楷體" w:eastAsia="標楷體" w:hAnsi="標楷體" w:hint="eastAsia"/>
          <w:sz w:val="28"/>
          <w:szCs w:val="28"/>
        </w:rPr>
        <w:t>推</w:t>
      </w:r>
      <w:r w:rsidR="00857664" w:rsidRPr="00E806AA">
        <w:rPr>
          <w:rFonts w:ascii="標楷體" w:eastAsia="標楷體" w:hAnsi="標楷體"/>
          <w:sz w:val="28"/>
          <w:szCs w:val="28"/>
        </w:rPr>
        <w:t>動</w:t>
      </w:r>
      <w:r w:rsidR="0006657E" w:rsidRPr="00E806AA">
        <w:rPr>
          <w:rFonts w:ascii="標楷體" w:eastAsia="標楷體" w:hAnsi="標楷體"/>
          <w:sz w:val="28"/>
          <w:szCs w:val="28"/>
        </w:rPr>
        <w:t>的部分，</w:t>
      </w:r>
      <w:r w:rsidR="00977846" w:rsidRPr="000E30D0">
        <w:rPr>
          <w:rFonts w:ascii="標楷體" w:eastAsia="標楷體" w:hAnsi="標楷體" w:hint="eastAsia"/>
          <w:sz w:val="28"/>
          <w:szCs w:val="28"/>
        </w:rPr>
        <w:t>國家通訊傳播委員會</w:t>
      </w:r>
      <w:r w:rsidR="00977846">
        <w:rPr>
          <w:rFonts w:ascii="標楷體" w:eastAsia="標楷體" w:hAnsi="標楷體" w:hint="eastAsia"/>
          <w:sz w:val="28"/>
          <w:szCs w:val="28"/>
        </w:rPr>
        <w:t>轄管之</w:t>
      </w:r>
      <w:r w:rsidR="00977846" w:rsidRPr="000E30D0">
        <w:rPr>
          <w:rFonts w:ascii="標楷體" w:eastAsia="標楷體" w:hAnsi="標楷體" w:hint="eastAsia"/>
          <w:sz w:val="28"/>
          <w:szCs w:val="28"/>
        </w:rPr>
        <w:t>「台灣網路資訊中心」(</w:t>
      </w:r>
      <w:r w:rsidR="00977846" w:rsidRPr="000E30D0">
        <w:rPr>
          <w:rFonts w:ascii="標楷體" w:eastAsia="標楷體" w:hAnsi="標楷體"/>
          <w:sz w:val="28"/>
          <w:szCs w:val="28"/>
        </w:rPr>
        <w:t>Taiwan Network Information Center</w:t>
      </w:r>
      <w:r w:rsidR="00977846">
        <w:rPr>
          <w:rFonts w:ascii="標楷體" w:eastAsia="標楷體" w:hAnsi="標楷體" w:hint="eastAsia"/>
          <w:sz w:val="28"/>
          <w:szCs w:val="28"/>
        </w:rPr>
        <w:t>,</w:t>
      </w:r>
      <w:r w:rsidR="00977846">
        <w:rPr>
          <w:rFonts w:ascii="標楷體" w:eastAsia="標楷體" w:hAnsi="標楷體"/>
          <w:sz w:val="28"/>
          <w:szCs w:val="28"/>
        </w:rPr>
        <w:t xml:space="preserve"> </w:t>
      </w:r>
      <w:r w:rsidR="00977846" w:rsidRPr="000E30D0">
        <w:rPr>
          <w:rFonts w:ascii="標楷體" w:eastAsia="標楷體" w:hAnsi="標楷體" w:hint="eastAsia"/>
          <w:sz w:val="28"/>
          <w:szCs w:val="28"/>
        </w:rPr>
        <w:t>TWNIC)</w:t>
      </w:r>
      <w:r w:rsidR="00977846">
        <w:rPr>
          <w:rFonts w:ascii="標楷體" w:eastAsia="標楷體" w:hAnsi="標楷體" w:hint="eastAsia"/>
          <w:sz w:val="28"/>
          <w:szCs w:val="28"/>
        </w:rPr>
        <w:t>負責</w:t>
      </w:r>
      <w:r w:rsidR="00977846" w:rsidRPr="000E30D0">
        <w:rPr>
          <w:rFonts w:ascii="標楷體" w:eastAsia="標楷體" w:hAnsi="標楷體" w:hint="eastAsia"/>
          <w:sz w:val="28"/>
          <w:szCs w:val="28"/>
        </w:rPr>
        <w:t>維運「</w:t>
      </w:r>
      <w:r w:rsidR="00977846" w:rsidRPr="000E30D0">
        <w:rPr>
          <w:rFonts w:ascii="標楷體" w:eastAsia="標楷體" w:hAnsi="標楷體"/>
          <w:sz w:val="28"/>
          <w:szCs w:val="28"/>
        </w:rPr>
        <w:t>台灣電腦網路危機處理暨協調中心</w:t>
      </w:r>
      <w:r w:rsidR="00977846" w:rsidRPr="000E30D0">
        <w:rPr>
          <w:rFonts w:ascii="標楷體" w:eastAsia="標楷體" w:hAnsi="標楷體" w:hint="eastAsia"/>
          <w:sz w:val="28"/>
          <w:szCs w:val="28"/>
        </w:rPr>
        <w:t>」</w:t>
      </w:r>
      <w:r w:rsidR="00977846">
        <w:rPr>
          <w:rFonts w:ascii="標楷體" w:eastAsia="標楷體" w:hAnsi="標楷體" w:hint="eastAsia"/>
          <w:sz w:val="28"/>
          <w:szCs w:val="28"/>
        </w:rPr>
        <w:t>(</w:t>
      </w:r>
      <w:r w:rsidR="00977846" w:rsidRPr="000E30D0">
        <w:rPr>
          <w:rFonts w:ascii="標楷體" w:eastAsia="標楷體" w:hAnsi="標楷體"/>
          <w:sz w:val="28"/>
          <w:szCs w:val="28"/>
        </w:rPr>
        <w:t>Taiwan Computer Emergency Response Team/Coodination Center</w:t>
      </w:r>
      <w:r w:rsidR="00977846">
        <w:rPr>
          <w:rFonts w:ascii="標楷體" w:eastAsia="標楷體" w:hAnsi="標楷體" w:hint="eastAsia"/>
          <w:sz w:val="28"/>
          <w:szCs w:val="28"/>
        </w:rPr>
        <w:t>,</w:t>
      </w:r>
      <w:r w:rsidR="00977846">
        <w:rPr>
          <w:rFonts w:ascii="標楷體" w:eastAsia="標楷體" w:hAnsi="標楷體"/>
          <w:sz w:val="28"/>
          <w:szCs w:val="28"/>
        </w:rPr>
        <w:t xml:space="preserve"> </w:t>
      </w:r>
      <w:r w:rsidR="00977846" w:rsidRPr="000E30D0">
        <w:rPr>
          <w:rFonts w:ascii="標楷體" w:eastAsia="標楷體" w:hAnsi="標楷體"/>
          <w:sz w:val="28"/>
          <w:szCs w:val="28"/>
        </w:rPr>
        <w:t>TWCERT/CC</w:t>
      </w:r>
      <w:r w:rsidR="00977846">
        <w:rPr>
          <w:rFonts w:ascii="標楷體" w:eastAsia="標楷體" w:hAnsi="標楷體" w:hint="eastAsia"/>
          <w:sz w:val="28"/>
          <w:szCs w:val="28"/>
        </w:rPr>
        <w:t>)</w:t>
      </w:r>
      <w:r w:rsidR="00977846" w:rsidRPr="000E30D0">
        <w:rPr>
          <w:rFonts w:ascii="標楷體" w:eastAsia="標楷體" w:hAnsi="標楷體" w:hint="eastAsia"/>
          <w:sz w:val="28"/>
          <w:szCs w:val="28"/>
        </w:rPr>
        <w:t>，TWCERT</w:t>
      </w:r>
      <w:r w:rsidR="00977846" w:rsidRPr="000E30D0">
        <w:rPr>
          <w:rFonts w:ascii="標楷體" w:eastAsia="標楷體" w:hAnsi="標楷體"/>
          <w:sz w:val="28"/>
          <w:szCs w:val="28"/>
        </w:rPr>
        <w:t>/CC</w:t>
      </w:r>
      <w:r w:rsidR="00977846" w:rsidRPr="000E30D0">
        <w:rPr>
          <w:rFonts w:ascii="標楷體" w:eastAsia="標楷體" w:hAnsi="標楷體" w:hint="eastAsia"/>
          <w:sz w:val="28"/>
          <w:szCs w:val="28"/>
        </w:rPr>
        <w:t>主導推動</w:t>
      </w:r>
      <w:r w:rsidR="00874CE6" w:rsidRPr="00624C24">
        <w:rPr>
          <w:rFonts w:ascii="標楷體" w:eastAsia="標楷體" w:hAnsi="標楷體" w:hint="eastAsia"/>
          <w:sz w:val="28"/>
          <w:szCs w:val="28"/>
          <w:lang w:eastAsia="zh-HK"/>
        </w:rPr>
        <w:t>民間</w:t>
      </w:r>
      <w:r w:rsidR="00977846" w:rsidRPr="000654EF">
        <w:rPr>
          <w:rFonts w:ascii="標楷體" w:eastAsia="標楷體" w:hAnsi="標楷體" w:hint="eastAsia"/>
          <w:sz w:val="28"/>
          <w:szCs w:val="28"/>
        </w:rPr>
        <w:t>資</w:t>
      </w:r>
      <w:r w:rsidR="00977846" w:rsidRPr="000E30D0">
        <w:rPr>
          <w:rFonts w:ascii="標楷體" w:eastAsia="標楷體" w:hAnsi="標楷體" w:hint="eastAsia"/>
          <w:sz w:val="28"/>
          <w:szCs w:val="28"/>
        </w:rPr>
        <w:t>安事件通報、資安教學資源提供及舉辦資安宣導活動等多項工作，</w:t>
      </w:r>
      <w:r w:rsidR="00977846" w:rsidRPr="000E30D0">
        <w:rPr>
          <w:rFonts w:ascii="標楷體" w:eastAsia="標楷體" w:hAnsi="標楷體"/>
          <w:sz w:val="28"/>
          <w:szCs w:val="28"/>
        </w:rPr>
        <w:t>協助民間單位建立產業內部CERT/CSIRT機制，落實資安事件通報，並強化國內資安應變組織協同合作，以縮短資安事件處理時效。</w:t>
      </w:r>
    </w:p>
    <w:p w:rsidR="00AA685D" w:rsidRDefault="00AA685D" w:rsidP="00704E0A">
      <w:pPr>
        <w:spacing w:line="560" w:lineRule="exact"/>
        <w:jc w:val="both"/>
        <w:rPr>
          <w:rFonts w:ascii="標楷體" w:eastAsia="標楷體" w:hAnsi="標楷體" w:cstheme="majorBidi"/>
          <w:b/>
          <w:bCs/>
          <w:sz w:val="28"/>
          <w:szCs w:val="48"/>
        </w:rPr>
      </w:pPr>
    </w:p>
    <w:p w:rsidR="00A02143" w:rsidRPr="00B36501" w:rsidRDefault="00A02143" w:rsidP="00704E0A">
      <w:pPr>
        <w:pStyle w:val="2"/>
        <w:numPr>
          <w:ilvl w:val="0"/>
          <w:numId w:val="30"/>
        </w:numPr>
        <w:spacing w:line="560" w:lineRule="exact"/>
        <w:ind w:leftChars="177" w:left="986" w:hangingChars="200" w:hanging="561"/>
        <w:rPr>
          <w:rFonts w:ascii="標楷體" w:eastAsia="標楷體" w:hAnsi="標楷體"/>
          <w:sz w:val="28"/>
        </w:rPr>
      </w:pPr>
      <w:bookmarkStart w:id="23" w:name="_Toc62074032"/>
      <w:r w:rsidRPr="00B36501">
        <w:rPr>
          <w:rFonts w:ascii="標楷體" w:eastAsia="標楷體" w:hAnsi="標楷體" w:hint="eastAsia"/>
          <w:sz w:val="28"/>
        </w:rPr>
        <w:lastRenderedPageBreak/>
        <w:t>推</w:t>
      </w:r>
      <w:r w:rsidRPr="00B36501">
        <w:rPr>
          <w:rFonts w:ascii="標楷體" w:eastAsia="標楷體" w:hAnsi="標楷體"/>
          <w:sz w:val="28"/>
        </w:rPr>
        <w:t>動進程</w:t>
      </w:r>
      <w:bookmarkEnd w:id="23"/>
    </w:p>
    <w:p w:rsidR="00E66375" w:rsidRDefault="00DB501F"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資安會報自</w:t>
      </w:r>
      <w:r w:rsidRPr="00B36501">
        <w:rPr>
          <w:rFonts w:ascii="標楷體" w:eastAsia="標楷體" w:hAnsi="標楷體"/>
          <w:sz w:val="28"/>
          <w:szCs w:val="28"/>
        </w:rPr>
        <w:t>90</w:t>
      </w:r>
      <w:r w:rsidR="00272784">
        <w:rPr>
          <w:rFonts w:ascii="標楷體" w:eastAsia="標楷體" w:hAnsi="標楷體"/>
          <w:sz w:val="28"/>
          <w:szCs w:val="28"/>
        </w:rPr>
        <w:t>年迄今，陸續推動</w:t>
      </w:r>
      <w:r w:rsidR="00E06130">
        <w:rPr>
          <w:rFonts w:ascii="標楷體" w:eastAsia="標楷體" w:hAnsi="標楷體" w:hint="eastAsia"/>
          <w:sz w:val="28"/>
          <w:szCs w:val="28"/>
        </w:rPr>
        <w:t>5</w:t>
      </w:r>
      <w:r w:rsidRPr="00B36501">
        <w:rPr>
          <w:rFonts w:ascii="標楷體" w:eastAsia="標楷體" w:hAnsi="標楷體"/>
          <w:sz w:val="28"/>
          <w:szCs w:val="28"/>
        </w:rPr>
        <w:t>個階段、各為期</w:t>
      </w:r>
      <w:r w:rsidR="00E06130">
        <w:rPr>
          <w:rFonts w:ascii="標楷體" w:eastAsia="標楷體" w:hAnsi="標楷體" w:hint="eastAsia"/>
          <w:sz w:val="28"/>
          <w:szCs w:val="28"/>
        </w:rPr>
        <w:t>4</w:t>
      </w:r>
      <w:r w:rsidRPr="00B36501">
        <w:rPr>
          <w:rFonts w:ascii="標楷體" w:eastAsia="標楷體" w:hAnsi="標楷體"/>
          <w:sz w:val="28"/>
          <w:szCs w:val="28"/>
        </w:rPr>
        <w:t>年之重大資通安全計畫或方案，已有效提升我國資安完備度，</w:t>
      </w:r>
      <w:r w:rsidRPr="00B36501">
        <w:rPr>
          <w:rFonts w:ascii="標楷體" w:eastAsia="標楷體" w:hAnsi="標楷體" w:hint="eastAsia"/>
          <w:sz w:val="28"/>
          <w:szCs w:val="28"/>
        </w:rPr>
        <w:t>各期計畫或方案重點</w:t>
      </w:r>
      <w:r w:rsidR="007C01FE" w:rsidRPr="00B36501">
        <w:rPr>
          <w:rFonts w:ascii="標楷體" w:eastAsia="標楷體" w:hAnsi="標楷體" w:hint="eastAsia"/>
          <w:sz w:val="28"/>
          <w:szCs w:val="28"/>
        </w:rPr>
        <w:t>說明</w:t>
      </w:r>
      <w:r w:rsidRPr="00B36501">
        <w:rPr>
          <w:rFonts w:ascii="標楷體" w:eastAsia="標楷體" w:hAnsi="標楷體" w:hint="eastAsia"/>
          <w:sz w:val="28"/>
          <w:szCs w:val="28"/>
        </w:rPr>
        <w:t>如下</w:t>
      </w:r>
      <w:r w:rsidR="00977846">
        <w:rPr>
          <w:rFonts w:ascii="標楷體" w:eastAsia="標楷體" w:hAnsi="標楷體" w:hint="eastAsia"/>
          <w:sz w:val="28"/>
          <w:szCs w:val="28"/>
        </w:rPr>
        <w:t>圖3</w:t>
      </w:r>
      <w:r w:rsidRPr="00B36501">
        <w:rPr>
          <w:rFonts w:ascii="標楷體" w:eastAsia="標楷體" w:hAnsi="標楷體" w:hint="eastAsia"/>
          <w:sz w:val="28"/>
          <w:szCs w:val="28"/>
        </w:rPr>
        <w:t>。</w:t>
      </w:r>
    </w:p>
    <w:p w:rsidR="005A0EAA" w:rsidRPr="00B36501" w:rsidRDefault="005A0EAA" w:rsidP="00704E0A">
      <w:pPr>
        <w:pStyle w:val="a9"/>
        <w:spacing w:line="560" w:lineRule="exact"/>
        <w:ind w:leftChars="0" w:left="958" w:firstLineChars="200" w:firstLine="560"/>
        <w:jc w:val="both"/>
        <w:rPr>
          <w:rFonts w:ascii="標楷體" w:eastAsia="標楷體" w:hAnsi="標楷體"/>
          <w:sz w:val="28"/>
          <w:szCs w:val="28"/>
        </w:rPr>
      </w:pPr>
    </w:p>
    <w:p w:rsidR="00C712A3" w:rsidRPr="00B36501" w:rsidRDefault="00272784" w:rsidP="00A36CCF">
      <w:pPr>
        <w:keepNext/>
        <w:jc w:val="center"/>
      </w:pPr>
      <w:r>
        <w:rPr>
          <w:noProof/>
        </w:rPr>
        <w:drawing>
          <wp:inline distT="0" distB="0" distL="0" distR="0">
            <wp:extent cx="5829300" cy="3674881"/>
            <wp:effectExtent l="0" t="0" r="0" b="190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31064" cy="3675993"/>
                    </a:xfrm>
                    <a:prstGeom prst="rect">
                      <a:avLst/>
                    </a:prstGeom>
                    <a:ln>
                      <a:noFill/>
                    </a:ln>
                  </pic:spPr>
                </pic:pic>
              </a:graphicData>
            </a:graphic>
          </wp:inline>
        </w:drawing>
      </w:r>
    </w:p>
    <w:p w:rsidR="005A0EAA" w:rsidRPr="00704E0A" w:rsidRDefault="00977846" w:rsidP="00624C24">
      <w:pPr>
        <w:jc w:val="center"/>
      </w:pPr>
      <w:r w:rsidRPr="00704E0A">
        <w:rPr>
          <w:rFonts w:ascii="標楷體" w:eastAsia="標楷體" w:hAnsi="標楷體" w:hint="eastAsia"/>
          <w:sz w:val="28"/>
        </w:rPr>
        <w:t>圖</w:t>
      </w:r>
      <w:r w:rsidRPr="00704E0A">
        <w:rPr>
          <w:rFonts w:ascii="標楷體" w:eastAsia="標楷體" w:hAnsi="標楷體"/>
          <w:sz w:val="28"/>
        </w:rPr>
        <w:t>3：</w:t>
      </w:r>
      <w:r w:rsidR="00B439C4" w:rsidRPr="00704E0A">
        <w:rPr>
          <w:rFonts w:ascii="標楷體" w:eastAsia="標楷體" w:hAnsi="標楷體" w:hint="eastAsia"/>
          <w:sz w:val="28"/>
        </w:rPr>
        <w:t>我</w:t>
      </w:r>
      <w:r w:rsidR="00C712A3" w:rsidRPr="00704E0A">
        <w:rPr>
          <w:rFonts w:ascii="標楷體" w:eastAsia="標楷體" w:hAnsi="標楷體"/>
          <w:sz w:val="28"/>
        </w:rPr>
        <w:t>國資安</w:t>
      </w:r>
      <w:r w:rsidR="00C712A3" w:rsidRPr="00704E0A">
        <w:rPr>
          <w:rFonts w:ascii="標楷體" w:eastAsia="標楷體" w:hAnsi="標楷體" w:hint="eastAsia"/>
          <w:sz w:val="28"/>
        </w:rPr>
        <w:t>推</w:t>
      </w:r>
      <w:r w:rsidR="00C712A3" w:rsidRPr="00704E0A">
        <w:rPr>
          <w:rFonts w:ascii="標楷體" w:eastAsia="標楷體" w:hAnsi="標楷體"/>
          <w:sz w:val="28"/>
        </w:rPr>
        <w:t>動進程</w:t>
      </w:r>
    </w:p>
    <w:p w:rsidR="003373F9" w:rsidRPr="00B36501" w:rsidRDefault="003373F9" w:rsidP="00296A6E">
      <w:pPr>
        <w:pStyle w:val="3"/>
        <w:numPr>
          <w:ilvl w:val="0"/>
          <w:numId w:val="69"/>
        </w:numPr>
        <w:spacing w:beforeLines="50" w:line="560" w:lineRule="exact"/>
        <w:ind w:leftChars="295" w:left="1190" w:hanging="482"/>
        <w:rPr>
          <w:rFonts w:ascii="標楷體" w:eastAsia="標楷體" w:hAnsi="標楷體"/>
          <w:sz w:val="28"/>
          <w:szCs w:val="28"/>
        </w:rPr>
      </w:pPr>
      <w:bookmarkStart w:id="24" w:name="_Toc62074033"/>
      <w:r w:rsidRPr="00B36501">
        <w:rPr>
          <w:rFonts w:ascii="標楷體" w:eastAsia="標楷體" w:hAnsi="標楷體"/>
          <w:sz w:val="28"/>
          <w:szCs w:val="28"/>
        </w:rPr>
        <w:t>第一期機制計畫</w:t>
      </w:r>
      <w:r w:rsidR="00A82DAA" w:rsidRPr="00B36501">
        <w:rPr>
          <w:rFonts w:ascii="標楷體" w:eastAsia="標楷體" w:hAnsi="標楷體"/>
          <w:sz w:val="28"/>
          <w:szCs w:val="28"/>
        </w:rPr>
        <w:t>(90-93年)</w:t>
      </w:r>
      <w:bookmarkEnd w:id="24"/>
    </w:p>
    <w:p w:rsidR="004D72C4" w:rsidRPr="00E806AA" w:rsidRDefault="006919E7">
      <w:pPr>
        <w:pStyle w:val="a9"/>
        <w:spacing w:line="560" w:lineRule="exact"/>
        <w:ind w:leftChars="0" w:left="958" w:firstLineChars="200" w:firstLine="561"/>
        <w:rPr>
          <w:rFonts w:ascii="標楷體" w:eastAsia="標楷體" w:hAnsi="標楷體"/>
          <w:b/>
          <w:sz w:val="28"/>
          <w:szCs w:val="28"/>
        </w:rPr>
      </w:pPr>
      <w:r w:rsidRPr="00E806AA">
        <w:rPr>
          <w:rFonts w:ascii="標楷體" w:eastAsia="標楷體" w:hAnsi="標楷體" w:hint="eastAsia"/>
          <w:b/>
          <w:sz w:val="28"/>
          <w:szCs w:val="28"/>
        </w:rPr>
        <w:t>建</w:t>
      </w:r>
      <w:r w:rsidRPr="00E806AA">
        <w:rPr>
          <w:rFonts w:ascii="標楷體" w:eastAsia="標楷體" w:hAnsi="標楷體"/>
          <w:b/>
          <w:sz w:val="28"/>
          <w:szCs w:val="28"/>
        </w:rPr>
        <w:t>構資安防護體系，完成政府機關分級機制</w:t>
      </w:r>
    </w:p>
    <w:p w:rsidR="007C44BB" w:rsidRPr="007C44BB" w:rsidRDefault="007C44BB">
      <w:pPr>
        <w:pStyle w:val="a9"/>
        <w:spacing w:line="560" w:lineRule="exact"/>
        <w:ind w:leftChars="0" w:left="958" w:firstLineChars="200" w:firstLine="560"/>
        <w:rPr>
          <w:rFonts w:ascii="標楷體" w:eastAsia="標楷體" w:hAnsi="標楷體"/>
          <w:sz w:val="28"/>
          <w:szCs w:val="28"/>
        </w:rPr>
      </w:pPr>
      <w:r>
        <w:rPr>
          <w:rFonts w:ascii="標楷體" w:eastAsia="標楷體" w:hAnsi="標楷體" w:hint="eastAsia"/>
          <w:sz w:val="28"/>
          <w:szCs w:val="28"/>
        </w:rPr>
        <w:t>9</w:t>
      </w:r>
      <w:r w:rsidR="007A2200" w:rsidRPr="00BB025B">
        <w:rPr>
          <w:rFonts w:ascii="標楷體" w:eastAsia="標楷體" w:hAnsi="標楷體"/>
          <w:sz w:val="28"/>
          <w:szCs w:val="28"/>
        </w:rPr>
        <w:t>0年1月17日行政院</w:t>
      </w:r>
      <w:r w:rsidR="00F07934">
        <w:rPr>
          <w:rFonts w:ascii="標楷體" w:eastAsia="標楷體" w:hAnsi="標楷體" w:hint="eastAsia"/>
          <w:sz w:val="28"/>
          <w:szCs w:val="28"/>
        </w:rPr>
        <w:t>頒布</w:t>
      </w:r>
      <w:r w:rsidR="007A2200" w:rsidRPr="00BB025B">
        <w:rPr>
          <w:rFonts w:ascii="標楷體" w:eastAsia="標楷體" w:hAnsi="標楷體" w:hint="eastAsia"/>
          <w:sz w:val="28"/>
          <w:szCs w:val="28"/>
        </w:rPr>
        <w:t>「建立我國通資訊基礎建設安全機制計畫」</w:t>
      </w:r>
      <w:r w:rsidR="007A2200" w:rsidRPr="00BB025B">
        <w:rPr>
          <w:rFonts w:ascii="標楷體" w:eastAsia="標楷體" w:hAnsi="標楷體"/>
          <w:sz w:val="28"/>
          <w:szCs w:val="28"/>
        </w:rPr>
        <w:t>(第一</w:t>
      </w:r>
      <w:r w:rsidR="007A2200" w:rsidRPr="00BB025B">
        <w:rPr>
          <w:rFonts w:ascii="標楷體" w:eastAsia="標楷體" w:hAnsi="標楷體" w:hint="eastAsia"/>
          <w:sz w:val="28"/>
          <w:szCs w:val="28"/>
        </w:rPr>
        <w:t>期</w:t>
      </w:r>
      <w:r w:rsidR="007A2200" w:rsidRPr="00BB025B">
        <w:rPr>
          <w:rFonts w:ascii="標楷體" w:eastAsia="標楷體" w:hAnsi="標楷體"/>
          <w:sz w:val="28"/>
          <w:szCs w:val="28"/>
        </w:rPr>
        <w:t>機制計畫)</w:t>
      </w:r>
      <w:r>
        <w:rPr>
          <w:rFonts w:ascii="標楷體" w:eastAsia="標楷體" w:hAnsi="標楷體" w:hint="eastAsia"/>
          <w:sz w:val="28"/>
          <w:szCs w:val="28"/>
        </w:rPr>
        <w:t>，</w:t>
      </w:r>
      <w:r w:rsidRPr="007C44BB">
        <w:rPr>
          <w:rFonts w:ascii="標楷體" w:eastAsia="標楷體" w:hAnsi="標楷體"/>
          <w:sz w:val="28"/>
          <w:szCs w:val="28"/>
        </w:rPr>
        <w:t>以「確保我國擁有安全、可信賴的資訊通訊環境」為願景。本期主要成果為建構資安防護體系，</w:t>
      </w:r>
      <w:r w:rsidR="000F4445">
        <w:rPr>
          <w:rFonts w:ascii="標楷體" w:eastAsia="標楷體" w:hAnsi="標楷體" w:hint="eastAsia"/>
          <w:sz w:val="28"/>
          <w:szCs w:val="28"/>
        </w:rPr>
        <w:t>成果</w:t>
      </w:r>
      <w:r w:rsidRPr="007C44BB">
        <w:rPr>
          <w:rFonts w:ascii="標楷體" w:eastAsia="標楷體" w:hAnsi="標楷體"/>
          <w:sz w:val="28"/>
          <w:szCs w:val="28"/>
        </w:rPr>
        <w:t>包含：</w:t>
      </w:r>
    </w:p>
    <w:p w:rsidR="007C44BB" w:rsidRPr="007C44BB" w:rsidRDefault="007C44BB" w:rsidP="00704E0A">
      <w:pPr>
        <w:pStyle w:val="a9"/>
        <w:numPr>
          <w:ilvl w:val="0"/>
          <w:numId w:val="34"/>
        </w:numPr>
        <w:spacing w:line="560" w:lineRule="exact"/>
        <w:ind w:leftChars="0" w:left="1503" w:hanging="482"/>
        <w:jc w:val="both"/>
        <w:rPr>
          <w:rFonts w:ascii="標楷體" w:eastAsia="標楷體" w:hAnsi="標楷體"/>
          <w:sz w:val="28"/>
          <w:szCs w:val="28"/>
        </w:rPr>
      </w:pPr>
      <w:r w:rsidRPr="007C44BB">
        <w:rPr>
          <w:rFonts w:ascii="標楷體" w:eastAsia="標楷體" w:hAnsi="標楷體"/>
          <w:sz w:val="28"/>
          <w:szCs w:val="28"/>
        </w:rPr>
        <w:t>成立資</w:t>
      </w:r>
      <w:r w:rsidR="00BA65AA">
        <w:rPr>
          <w:rFonts w:ascii="標楷體" w:eastAsia="標楷體" w:hAnsi="標楷體" w:hint="eastAsia"/>
          <w:sz w:val="28"/>
          <w:szCs w:val="28"/>
        </w:rPr>
        <w:t>安</w:t>
      </w:r>
      <w:r w:rsidRPr="007C44BB">
        <w:rPr>
          <w:rFonts w:ascii="標楷體" w:eastAsia="標楷體" w:hAnsi="標楷體"/>
          <w:sz w:val="28"/>
          <w:szCs w:val="28"/>
        </w:rPr>
        <w:t>會報</w:t>
      </w:r>
      <w:r w:rsidRPr="007C44BB">
        <w:rPr>
          <w:rFonts w:ascii="標楷體" w:eastAsia="標楷體" w:hAnsi="標楷體" w:hint="eastAsia"/>
          <w:sz w:val="28"/>
          <w:szCs w:val="28"/>
        </w:rPr>
        <w:t>，</w:t>
      </w:r>
      <w:r w:rsidRPr="007C44BB">
        <w:rPr>
          <w:rFonts w:ascii="標楷體" w:eastAsia="標楷體" w:hAnsi="標楷體"/>
          <w:sz w:val="28"/>
          <w:szCs w:val="28"/>
        </w:rPr>
        <w:t>同時成</w:t>
      </w:r>
      <w:r w:rsidRPr="000654EF">
        <w:rPr>
          <w:rFonts w:ascii="標楷體" w:eastAsia="標楷體" w:hAnsi="標楷體"/>
          <w:sz w:val="28"/>
          <w:szCs w:val="28"/>
        </w:rPr>
        <w:t>立</w:t>
      </w:r>
      <w:r w:rsidR="001E0FC9" w:rsidRPr="00624C24">
        <w:rPr>
          <w:rFonts w:ascii="標楷體" w:eastAsia="標楷體" w:hAnsi="標楷體" w:hint="eastAsia"/>
          <w:sz w:val="28"/>
          <w:szCs w:val="28"/>
          <w:lang w:eastAsia="zh-HK"/>
        </w:rPr>
        <w:t>技術</w:t>
      </w:r>
      <w:r w:rsidRPr="007C44BB">
        <w:rPr>
          <w:rFonts w:ascii="標楷體" w:eastAsia="標楷體" w:hAnsi="標楷體"/>
          <w:sz w:val="28"/>
          <w:szCs w:val="28"/>
        </w:rPr>
        <w:t>幕僚單位</w:t>
      </w:r>
      <w:r w:rsidR="00E06130" w:rsidRPr="00B36501">
        <w:rPr>
          <w:rFonts w:ascii="標楷體" w:eastAsia="標楷體" w:hAnsi="標楷體" w:hint="eastAsia"/>
          <w:sz w:val="28"/>
          <w:szCs w:val="28"/>
        </w:rPr>
        <w:t>資安會報技術服</w:t>
      </w:r>
      <w:r w:rsidR="00E06130" w:rsidRPr="00B36501">
        <w:rPr>
          <w:rFonts w:ascii="標楷體" w:eastAsia="標楷體" w:hAnsi="標楷體" w:hint="eastAsia"/>
          <w:sz w:val="28"/>
          <w:szCs w:val="28"/>
        </w:rPr>
        <w:lastRenderedPageBreak/>
        <w:t>務中心</w:t>
      </w:r>
      <w:r w:rsidRPr="007C44BB">
        <w:rPr>
          <w:rFonts w:ascii="標楷體" w:eastAsia="標楷體" w:hAnsi="標楷體"/>
          <w:sz w:val="28"/>
          <w:szCs w:val="28"/>
        </w:rPr>
        <w:t>，作為我國負責資通安全建設與政策的主責單位。</w:t>
      </w:r>
    </w:p>
    <w:p w:rsidR="007C44BB" w:rsidRPr="007C44BB" w:rsidRDefault="007C44BB" w:rsidP="00704E0A">
      <w:pPr>
        <w:pStyle w:val="a9"/>
        <w:numPr>
          <w:ilvl w:val="0"/>
          <w:numId w:val="34"/>
        </w:numPr>
        <w:spacing w:line="560" w:lineRule="exact"/>
        <w:ind w:leftChars="0" w:left="1503" w:hanging="482"/>
        <w:jc w:val="both"/>
        <w:rPr>
          <w:rFonts w:ascii="標楷體" w:eastAsia="標楷體" w:hAnsi="標楷體"/>
          <w:sz w:val="28"/>
          <w:szCs w:val="28"/>
        </w:rPr>
      </w:pPr>
      <w:r w:rsidRPr="007C44BB">
        <w:rPr>
          <w:rFonts w:ascii="標楷體" w:eastAsia="標楷體" w:hAnsi="標楷體"/>
          <w:sz w:val="28"/>
          <w:szCs w:val="28"/>
        </w:rPr>
        <w:t>針對涉及國家民生的重要政府機關推動資通安全管理制度</w:t>
      </w:r>
      <w:r w:rsidRPr="007C44BB">
        <w:rPr>
          <w:rFonts w:ascii="標楷體" w:eastAsia="標楷體" w:hAnsi="標楷體" w:hint="eastAsia"/>
          <w:sz w:val="28"/>
          <w:szCs w:val="28"/>
        </w:rPr>
        <w:t>，</w:t>
      </w:r>
      <w:r w:rsidRPr="007C44BB">
        <w:rPr>
          <w:rFonts w:ascii="標楷體" w:eastAsia="標楷體" w:hAnsi="標楷體"/>
          <w:sz w:val="28"/>
          <w:szCs w:val="28"/>
        </w:rPr>
        <w:t>透過建立機關資通安全危機事件通報及預警機制、責任等級分類標準，對於不同責任等級的機關提供對應的資安支援與工作要求，並針對受指定機關進行資安外稽。</w:t>
      </w:r>
    </w:p>
    <w:p w:rsidR="007C44BB" w:rsidRPr="007C44BB" w:rsidRDefault="007C44BB" w:rsidP="00704E0A">
      <w:pPr>
        <w:pStyle w:val="a9"/>
        <w:numPr>
          <w:ilvl w:val="0"/>
          <w:numId w:val="34"/>
        </w:numPr>
        <w:spacing w:line="560" w:lineRule="exact"/>
        <w:ind w:leftChars="0" w:left="1503" w:hanging="482"/>
        <w:jc w:val="both"/>
        <w:rPr>
          <w:rFonts w:ascii="標楷體" w:eastAsia="標楷體" w:hAnsi="標楷體"/>
          <w:sz w:val="28"/>
          <w:szCs w:val="28"/>
        </w:rPr>
      </w:pPr>
      <w:r w:rsidRPr="007C44BB">
        <w:rPr>
          <w:rFonts w:ascii="標楷體" w:eastAsia="標楷體" w:hAnsi="標楷體"/>
          <w:sz w:val="28"/>
          <w:szCs w:val="28"/>
        </w:rPr>
        <w:t>針對資訊人員推廣資安教育訓練、加強通資訊安全人力培訓及觀念宣導、提升大眾資安認知等。</w:t>
      </w:r>
    </w:p>
    <w:p w:rsidR="007C44BB" w:rsidRDefault="007C44BB" w:rsidP="00704E0A">
      <w:pPr>
        <w:pStyle w:val="a9"/>
        <w:numPr>
          <w:ilvl w:val="0"/>
          <w:numId w:val="34"/>
        </w:numPr>
        <w:spacing w:line="560" w:lineRule="exact"/>
        <w:ind w:leftChars="0" w:left="1503" w:hanging="482"/>
        <w:jc w:val="both"/>
        <w:rPr>
          <w:rFonts w:ascii="標楷體" w:eastAsia="標楷體" w:hAnsi="標楷體"/>
          <w:sz w:val="28"/>
          <w:szCs w:val="28"/>
        </w:rPr>
      </w:pPr>
      <w:r w:rsidRPr="007C44BB">
        <w:rPr>
          <w:rFonts w:ascii="標楷體" w:eastAsia="標楷體" w:hAnsi="標楷體"/>
          <w:sz w:val="28"/>
          <w:szCs w:val="28"/>
        </w:rPr>
        <w:t>檢討及增修訂通資訊安全相關法令、訂定通資訊安全技術標準及規範，建立產品檢驗及保證機制。</w:t>
      </w:r>
    </w:p>
    <w:p w:rsidR="007C44BB" w:rsidRPr="007C44BB" w:rsidRDefault="007C44BB" w:rsidP="00704E0A">
      <w:pPr>
        <w:pStyle w:val="a9"/>
        <w:numPr>
          <w:ilvl w:val="0"/>
          <w:numId w:val="34"/>
        </w:numPr>
        <w:spacing w:line="560" w:lineRule="exact"/>
        <w:ind w:leftChars="0" w:left="1503" w:hanging="482"/>
        <w:jc w:val="both"/>
        <w:rPr>
          <w:rFonts w:ascii="標楷體" w:eastAsia="標楷體" w:hAnsi="標楷體"/>
          <w:sz w:val="28"/>
          <w:szCs w:val="28"/>
        </w:rPr>
      </w:pPr>
      <w:r w:rsidRPr="007C44BB">
        <w:rPr>
          <w:rFonts w:ascii="標楷體" w:eastAsia="標楷體" w:hAnsi="標楷體"/>
          <w:sz w:val="28"/>
          <w:szCs w:val="28"/>
        </w:rPr>
        <w:t>針對</w:t>
      </w:r>
      <w:r w:rsidR="004F4397">
        <w:rPr>
          <w:rFonts w:ascii="標楷體" w:eastAsia="標楷體" w:hAnsi="標楷體"/>
          <w:sz w:val="28"/>
          <w:szCs w:val="28"/>
        </w:rPr>
        <w:t>CI</w:t>
      </w:r>
      <w:r w:rsidRPr="007C44BB">
        <w:rPr>
          <w:rFonts w:ascii="標楷體" w:eastAsia="標楷體" w:hAnsi="標楷體"/>
          <w:sz w:val="28"/>
          <w:szCs w:val="28"/>
        </w:rPr>
        <w:t>的重要作業系統，規劃推動建置資訊安全管理制度</w:t>
      </w:r>
      <w:r w:rsidR="005A0EAA">
        <w:rPr>
          <w:rFonts w:ascii="標楷體" w:eastAsia="標楷體" w:hAnsi="標楷體" w:hint="eastAsia"/>
          <w:sz w:val="28"/>
          <w:szCs w:val="28"/>
        </w:rPr>
        <w:t>(</w:t>
      </w:r>
      <w:r w:rsidRPr="007C44BB">
        <w:rPr>
          <w:rFonts w:ascii="標楷體" w:eastAsia="標楷體" w:hAnsi="標楷體"/>
          <w:sz w:val="28"/>
          <w:szCs w:val="28"/>
        </w:rPr>
        <w:t>Information Security Management System</w:t>
      </w:r>
      <w:r w:rsidR="005A0EAA">
        <w:rPr>
          <w:rFonts w:ascii="標楷體" w:eastAsia="標楷體" w:hAnsi="標楷體"/>
          <w:sz w:val="28"/>
          <w:szCs w:val="28"/>
        </w:rPr>
        <w:t xml:space="preserve">, </w:t>
      </w:r>
      <w:r w:rsidRPr="007C44BB">
        <w:rPr>
          <w:rFonts w:ascii="標楷體" w:eastAsia="標楷體" w:hAnsi="標楷體"/>
          <w:sz w:val="28"/>
          <w:szCs w:val="28"/>
        </w:rPr>
        <w:t>ISMS</w:t>
      </w:r>
      <w:r w:rsidR="005A0EAA">
        <w:rPr>
          <w:rFonts w:ascii="標楷體" w:eastAsia="標楷體" w:hAnsi="標楷體" w:hint="eastAsia"/>
          <w:sz w:val="28"/>
          <w:szCs w:val="28"/>
        </w:rPr>
        <w:t>)</w:t>
      </w:r>
      <w:r w:rsidRPr="007C44BB">
        <w:rPr>
          <w:rFonts w:ascii="標楷體" w:eastAsia="標楷體" w:hAnsi="標楷體"/>
          <w:sz w:val="28"/>
          <w:szCs w:val="28"/>
        </w:rPr>
        <w:t>，以及資安監控中心預警及通告機制與人員訓練等資安管制方案。</w:t>
      </w:r>
    </w:p>
    <w:p w:rsidR="00887039" w:rsidRPr="00B36501" w:rsidRDefault="00F46730" w:rsidP="00296A6E">
      <w:pPr>
        <w:pStyle w:val="3"/>
        <w:numPr>
          <w:ilvl w:val="0"/>
          <w:numId w:val="69"/>
        </w:numPr>
        <w:spacing w:beforeLines="50" w:line="560" w:lineRule="exact"/>
        <w:ind w:leftChars="295" w:left="765" w:hanging="57"/>
        <w:rPr>
          <w:rFonts w:ascii="標楷體" w:eastAsia="標楷體" w:hAnsi="標楷體"/>
          <w:sz w:val="28"/>
          <w:szCs w:val="28"/>
        </w:rPr>
      </w:pPr>
      <w:bookmarkStart w:id="25" w:name="_Toc62074034"/>
      <w:r w:rsidRPr="00B36501">
        <w:rPr>
          <w:rFonts w:ascii="標楷體" w:eastAsia="標楷體" w:hAnsi="標楷體" w:hint="eastAsia"/>
          <w:sz w:val="28"/>
          <w:szCs w:val="28"/>
        </w:rPr>
        <w:t>第</w:t>
      </w:r>
      <w:r w:rsidRPr="00B36501">
        <w:rPr>
          <w:rFonts w:ascii="標楷體" w:eastAsia="標楷體" w:hAnsi="標楷體"/>
          <w:sz w:val="28"/>
          <w:szCs w:val="28"/>
        </w:rPr>
        <w:t>二期機制計畫(94-97年)</w:t>
      </w:r>
      <w:bookmarkEnd w:id="25"/>
    </w:p>
    <w:p w:rsidR="00D803AF" w:rsidRPr="00E806AA" w:rsidRDefault="00D803AF">
      <w:pPr>
        <w:pStyle w:val="a9"/>
        <w:spacing w:line="560" w:lineRule="exact"/>
        <w:ind w:leftChars="0" w:left="958" w:firstLineChars="200" w:firstLine="561"/>
        <w:rPr>
          <w:rFonts w:ascii="標楷體" w:eastAsia="標楷體" w:hAnsi="標楷體"/>
          <w:sz w:val="28"/>
          <w:szCs w:val="28"/>
        </w:rPr>
      </w:pPr>
      <w:r w:rsidRPr="00E806AA">
        <w:rPr>
          <w:rFonts w:ascii="標楷體" w:eastAsia="標楷體" w:hAnsi="標楷體" w:hint="eastAsia"/>
          <w:b/>
          <w:sz w:val="28"/>
          <w:szCs w:val="28"/>
        </w:rPr>
        <w:t>健</w:t>
      </w:r>
      <w:r w:rsidRPr="00E806AA">
        <w:rPr>
          <w:rFonts w:ascii="標楷體" w:eastAsia="標楷體" w:hAnsi="標楷體"/>
          <w:b/>
          <w:sz w:val="28"/>
          <w:szCs w:val="28"/>
        </w:rPr>
        <w:t>全資安防</w:t>
      </w:r>
      <w:r w:rsidRPr="00E806AA">
        <w:rPr>
          <w:rFonts w:ascii="標楷體" w:eastAsia="標楷體" w:hAnsi="標楷體" w:hint="eastAsia"/>
          <w:b/>
          <w:sz w:val="28"/>
          <w:szCs w:val="28"/>
        </w:rPr>
        <w:t>護</w:t>
      </w:r>
      <w:r w:rsidRPr="00E806AA">
        <w:rPr>
          <w:rFonts w:ascii="標楷體" w:eastAsia="標楷體" w:hAnsi="標楷體"/>
          <w:b/>
          <w:sz w:val="28"/>
          <w:szCs w:val="28"/>
        </w:rPr>
        <w:t>能力，成立國家資安監控中心</w:t>
      </w:r>
    </w:p>
    <w:p w:rsidR="007D3CA1" w:rsidRPr="00BB025B" w:rsidRDefault="007D3CA1"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延續</w:t>
      </w:r>
      <w:r w:rsidRPr="00BB025B">
        <w:rPr>
          <w:rFonts w:ascii="標楷體" w:eastAsia="標楷體" w:hAnsi="標楷體" w:hint="eastAsia"/>
          <w:sz w:val="28"/>
          <w:szCs w:val="28"/>
        </w:rPr>
        <w:t>第一期機制計畫</w:t>
      </w:r>
      <w:r>
        <w:rPr>
          <w:rFonts w:ascii="標楷體" w:eastAsia="標楷體" w:hAnsi="標楷體" w:hint="eastAsia"/>
          <w:sz w:val="28"/>
          <w:szCs w:val="28"/>
        </w:rPr>
        <w:t>，行政院</w:t>
      </w:r>
      <w:r w:rsidRPr="00BB025B">
        <w:rPr>
          <w:rFonts w:ascii="標楷體" w:eastAsia="標楷體" w:hAnsi="標楷體" w:hint="eastAsia"/>
          <w:sz w:val="28"/>
          <w:szCs w:val="28"/>
        </w:rPr>
        <w:t>於</w:t>
      </w:r>
      <w:r w:rsidRPr="00BB025B">
        <w:rPr>
          <w:rFonts w:ascii="標楷體" w:eastAsia="標楷體" w:hAnsi="標楷體"/>
          <w:sz w:val="28"/>
          <w:szCs w:val="28"/>
        </w:rPr>
        <w:t>93年</w:t>
      </w:r>
      <w:r w:rsidRPr="00BB025B">
        <w:rPr>
          <w:rFonts w:ascii="標楷體" w:eastAsia="標楷體" w:hAnsi="標楷體" w:hint="eastAsia"/>
          <w:sz w:val="28"/>
          <w:szCs w:val="28"/>
        </w:rPr>
        <w:t>核定「建立我國通資訊基礎建設安全機制計畫</w:t>
      </w:r>
      <w:r w:rsidRPr="00BB025B">
        <w:rPr>
          <w:rFonts w:ascii="標楷體" w:eastAsia="標楷體" w:hAnsi="標楷體"/>
          <w:sz w:val="28"/>
          <w:szCs w:val="28"/>
        </w:rPr>
        <w:t>(94年至97年)」</w:t>
      </w:r>
      <w:r w:rsidR="005A0EAA" w:rsidRPr="00BB025B">
        <w:rPr>
          <w:rFonts w:ascii="標楷體" w:eastAsia="標楷體" w:hAnsi="標楷體"/>
          <w:sz w:val="28"/>
          <w:szCs w:val="28"/>
        </w:rPr>
        <w:t>(第</w:t>
      </w:r>
      <w:r w:rsidR="005A0EAA">
        <w:rPr>
          <w:rFonts w:ascii="標楷體" w:eastAsia="標楷體" w:hAnsi="標楷體" w:hint="eastAsia"/>
          <w:sz w:val="28"/>
          <w:szCs w:val="28"/>
        </w:rPr>
        <w:t>二</w:t>
      </w:r>
      <w:r w:rsidR="005A0EAA" w:rsidRPr="00BB025B">
        <w:rPr>
          <w:rFonts w:ascii="標楷體" w:eastAsia="標楷體" w:hAnsi="標楷體" w:hint="eastAsia"/>
          <w:sz w:val="28"/>
          <w:szCs w:val="28"/>
        </w:rPr>
        <w:t>期</w:t>
      </w:r>
      <w:r w:rsidR="005A0EAA" w:rsidRPr="00BB025B">
        <w:rPr>
          <w:rFonts w:ascii="標楷體" w:eastAsia="標楷體" w:hAnsi="標楷體"/>
          <w:sz w:val="28"/>
          <w:szCs w:val="28"/>
        </w:rPr>
        <w:t>機制計畫)</w:t>
      </w:r>
      <w:r>
        <w:rPr>
          <w:rFonts w:ascii="標楷體" w:eastAsia="標楷體" w:hAnsi="標楷體" w:hint="eastAsia"/>
          <w:sz w:val="28"/>
          <w:szCs w:val="28"/>
        </w:rPr>
        <w:t>，</w:t>
      </w:r>
      <w:r w:rsidRPr="00DA2269">
        <w:rPr>
          <w:rFonts w:ascii="標楷體" w:eastAsia="標楷體" w:hAnsi="標楷體" w:hint="eastAsia"/>
          <w:sz w:val="28"/>
          <w:szCs w:val="28"/>
        </w:rPr>
        <w:t>持續強化我國整體資安防護基礎</w:t>
      </w:r>
      <w:r w:rsidRPr="00BB025B">
        <w:rPr>
          <w:rFonts w:ascii="標楷體" w:eastAsia="標楷體" w:hAnsi="標楷體" w:hint="eastAsia"/>
          <w:sz w:val="28"/>
          <w:szCs w:val="28"/>
        </w:rPr>
        <w:t>，</w:t>
      </w:r>
      <w:r>
        <w:rPr>
          <w:rFonts w:ascii="標楷體" w:eastAsia="標楷體" w:hAnsi="標楷體" w:hint="eastAsia"/>
          <w:sz w:val="28"/>
          <w:szCs w:val="28"/>
        </w:rPr>
        <w:t>重要成果包含</w:t>
      </w:r>
      <w:r w:rsidRPr="00BB025B">
        <w:rPr>
          <w:rFonts w:ascii="標楷體" w:eastAsia="標楷體" w:hAnsi="標楷體"/>
          <w:sz w:val="28"/>
          <w:szCs w:val="28"/>
        </w:rPr>
        <w:t>：</w:t>
      </w:r>
    </w:p>
    <w:p w:rsidR="007D3CA1" w:rsidRPr="00DA2269"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建置國家資通安全防護管理平台</w:t>
      </w:r>
      <w:r w:rsidR="005A0EAA" w:rsidRPr="00704E0A">
        <w:rPr>
          <w:rFonts w:ascii="標楷體" w:eastAsia="標楷體" w:hAnsi="標楷體"/>
          <w:sz w:val="28"/>
          <w:szCs w:val="28"/>
        </w:rPr>
        <w:t>(National Security Operation Center, N-SOC)</w:t>
      </w:r>
      <w:r w:rsidRPr="00DA2269">
        <w:rPr>
          <w:rFonts w:ascii="標楷體" w:eastAsia="標楷體" w:hAnsi="標楷體" w:hint="eastAsia"/>
          <w:sz w:val="28"/>
          <w:szCs w:val="28"/>
        </w:rPr>
        <w:t>，針對重要核心政府機關提供監測、預警服務，進行24小時防護。</w:t>
      </w:r>
    </w:p>
    <w:p w:rsidR="007D3CA1" w:rsidRPr="00DA2269"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建立政府機關資訊安全長</w:t>
      </w:r>
      <w:r w:rsidR="005A0EAA" w:rsidRPr="00704E0A">
        <w:rPr>
          <w:rFonts w:ascii="標楷體" w:eastAsia="標楷體" w:hAnsi="標楷體"/>
          <w:sz w:val="28"/>
          <w:szCs w:val="28"/>
        </w:rPr>
        <w:t xml:space="preserve">(Chief Information Security </w:t>
      </w:r>
      <w:r w:rsidR="005A0EAA" w:rsidRPr="00704E0A">
        <w:rPr>
          <w:rFonts w:ascii="標楷體" w:eastAsia="標楷體" w:hAnsi="標楷體"/>
          <w:sz w:val="28"/>
          <w:szCs w:val="28"/>
        </w:rPr>
        <w:lastRenderedPageBreak/>
        <w:t>Officer</w:t>
      </w:r>
      <w:r w:rsidR="005A0EAA">
        <w:rPr>
          <w:rFonts w:ascii="標楷體" w:eastAsia="標楷體" w:hAnsi="標楷體" w:hint="eastAsia"/>
          <w:sz w:val="28"/>
          <w:szCs w:val="28"/>
        </w:rPr>
        <w:t>,</w:t>
      </w:r>
      <w:r w:rsidR="005A0EAA">
        <w:rPr>
          <w:rFonts w:ascii="標楷體" w:eastAsia="標楷體" w:hAnsi="標楷體"/>
          <w:sz w:val="28"/>
          <w:szCs w:val="28"/>
        </w:rPr>
        <w:t xml:space="preserve"> </w:t>
      </w:r>
      <w:r w:rsidR="005A0EAA" w:rsidRPr="00704E0A">
        <w:rPr>
          <w:rFonts w:ascii="標楷體" w:eastAsia="標楷體" w:hAnsi="標楷體"/>
          <w:sz w:val="28"/>
          <w:szCs w:val="28"/>
        </w:rPr>
        <w:t>CISO)</w:t>
      </w:r>
      <w:r w:rsidRPr="00DA2269">
        <w:rPr>
          <w:rFonts w:ascii="標楷體" w:eastAsia="標楷體" w:hAnsi="標楷體" w:hint="eastAsia"/>
          <w:sz w:val="28"/>
          <w:szCs w:val="28"/>
        </w:rPr>
        <w:t>機制，指定部會業管資通安全業務之副首長兼任資訊安全長，推動執行單位內資通安全相關計畫。</w:t>
      </w:r>
    </w:p>
    <w:p w:rsidR="007D3CA1" w:rsidRPr="00DA2269"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擴大政府機關資安責任等級分級作業實施範圍，大幅增加重要政府機關納入資安防護體系的數量，並將實施範圍擴及教育體系。</w:t>
      </w:r>
    </w:p>
    <w:p w:rsidR="007D3CA1" w:rsidRPr="00DA2269"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推動教育體系導入ISMS，以及輔導縣</w:t>
      </w:r>
      <w:r w:rsidR="005A0EAA">
        <w:rPr>
          <w:rFonts w:ascii="標楷體" w:eastAsia="標楷體" w:hAnsi="標楷體" w:hint="eastAsia"/>
          <w:sz w:val="28"/>
          <w:szCs w:val="28"/>
        </w:rPr>
        <w:t>(</w:t>
      </w:r>
      <w:r w:rsidRPr="00DA2269">
        <w:rPr>
          <w:rFonts w:ascii="標楷體" w:eastAsia="標楷體" w:hAnsi="標楷體" w:hint="eastAsia"/>
          <w:sz w:val="28"/>
          <w:szCs w:val="28"/>
        </w:rPr>
        <w:t>市</w:t>
      </w:r>
      <w:r w:rsidR="005A0EAA">
        <w:rPr>
          <w:rFonts w:ascii="標楷體" w:eastAsia="標楷體" w:hAnsi="標楷體" w:hint="eastAsia"/>
          <w:sz w:val="28"/>
          <w:szCs w:val="28"/>
        </w:rPr>
        <w:t>)</w:t>
      </w:r>
      <w:r w:rsidRPr="00DA2269">
        <w:rPr>
          <w:rFonts w:ascii="標楷體" w:eastAsia="標楷體" w:hAnsi="標楷體" w:hint="eastAsia"/>
          <w:sz w:val="28"/>
          <w:szCs w:val="28"/>
        </w:rPr>
        <w:t>教育網路中心建置ISMS。</w:t>
      </w:r>
    </w:p>
    <w:p w:rsidR="007D3CA1" w:rsidRPr="00DA2269"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透過稽核提升作業成效，各機關導入內部稽核制度，落實資安相關推動工作，並持續針對公民營單位進行資安外稽，提供稽核建議。</w:t>
      </w:r>
    </w:p>
    <w:p w:rsidR="001D6B04" w:rsidRPr="00B36501" w:rsidRDefault="007D3CA1" w:rsidP="00704E0A">
      <w:pPr>
        <w:pStyle w:val="a9"/>
        <w:numPr>
          <w:ilvl w:val="0"/>
          <w:numId w:val="51"/>
        </w:numPr>
        <w:spacing w:line="560" w:lineRule="exact"/>
        <w:ind w:leftChars="0" w:left="1503" w:hanging="482"/>
        <w:jc w:val="both"/>
        <w:rPr>
          <w:rFonts w:ascii="標楷體" w:eastAsia="標楷體" w:hAnsi="標楷體"/>
          <w:sz w:val="28"/>
          <w:szCs w:val="28"/>
        </w:rPr>
      </w:pPr>
      <w:r w:rsidRPr="00DA2269">
        <w:rPr>
          <w:rFonts w:ascii="標楷體" w:eastAsia="標楷體" w:hAnsi="標楷體" w:hint="eastAsia"/>
          <w:sz w:val="28"/>
          <w:szCs w:val="28"/>
        </w:rPr>
        <w:t>延伸資通安全計畫防護領域，加強訂定促進線上交易安全與保障民眾個人資料的資通安全計畫。</w:t>
      </w:r>
    </w:p>
    <w:p w:rsidR="001E4F58" w:rsidRPr="00B36501" w:rsidRDefault="008A0657" w:rsidP="00296A6E">
      <w:pPr>
        <w:pStyle w:val="3"/>
        <w:numPr>
          <w:ilvl w:val="0"/>
          <w:numId w:val="69"/>
        </w:numPr>
        <w:spacing w:beforeLines="50" w:line="560" w:lineRule="exact"/>
        <w:ind w:leftChars="295" w:left="765" w:hanging="57"/>
        <w:rPr>
          <w:rFonts w:ascii="標楷體" w:eastAsia="標楷體" w:hAnsi="標楷體"/>
          <w:sz w:val="28"/>
          <w:szCs w:val="28"/>
        </w:rPr>
      </w:pPr>
      <w:bookmarkStart w:id="26" w:name="_Toc62074035"/>
      <w:r w:rsidRPr="00B36501">
        <w:rPr>
          <w:rFonts w:ascii="標楷體" w:eastAsia="標楷體" w:hAnsi="標楷體" w:hint="eastAsia"/>
          <w:sz w:val="28"/>
          <w:szCs w:val="28"/>
        </w:rPr>
        <w:t>第</w:t>
      </w:r>
      <w:r w:rsidRPr="00B36501">
        <w:rPr>
          <w:rFonts w:ascii="標楷體" w:eastAsia="標楷體" w:hAnsi="標楷體"/>
          <w:sz w:val="28"/>
          <w:szCs w:val="28"/>
        </w:rPr>
        <w:t>三期發展方案(98-101年)</w:t>
      </w:r>
      <w:bookmarkEnd w:id="26"/>
    </w:p>
    <w:p w:rsidR="00696757" w:rsidRPr="00E806AA" w:rsidRDefault="00442D6A">
      <w:pPr>
        <w:pStyle w:val="a9"/>
        <w:spacing w:line="560" w:lineRule="exact"/>
        <w:ind w:leftChars="0" w:left="958" w:firstLineChars="200" w:firstLine="561"/>
        <w:rPr>
          <w:rFonts w:ascii="標楷體" w:eastAsia="標楷體" w:hAnsi="標楷體"/>
          <w:sz w:val="28"/>
          <w:szCs w:val="28"/>
        </w:rPr>
      </w:pPr>
      <w:r w:rsidRPr="00E806AA">
        <w:rPr>
          <w:rFonts w:ascii="標楷體" w:eastAsia="標楷體" w:hAnsi="標楷體" w:hint="eastAsia"/>
          <w:b/>
          <w:sz w:val="28"/>
          <w:szCs w:val="28"/>
        </w:rPr>
        <w:t>強</w:t>
      </w:r>
      <w:r w:rsidRPr="00E806AA">
        <w:rPr>
          <w:rFonts w:ascii="標楷體" w:eastAsia="標楷體" w:hAnsi="標楷體"/>
          <w:b/>
          <w:sz w:val="28"/>
          <w:szCs w:val="28"/>
        </w:rPr>
        <w:t>化資安整體應變能力，精進通報應變機制</w:t>
      </w:r>
    </w:p>
    <w:p w:rsidR="007D3CA1" w:rsidRPr="007D3CA1" w:rsidRDefault="007D3CA1">
      <w:pPr>
        <w:pStyle w:val="a9"/>
        <w:spacing w:line="560" w:lineRule="exact"/>
        <w:ind w:leftChars="0" w:left="958" w:firstLineChars="200" w:firstLine="560"/>
        <w:rPr>
          <w:rFonts w:ascii="標楷體" w:eastAsia="標楷體" w:hAnsi="標楷體"/>
          <w:sz w:val="28"/>
          <w:szCs w:val="28"/>
        </w:rPr>
      </w:pPr>
      <w:r w:rsidRPr="007D3CA1">
        <w:rPr>
          <w:rFonts w:ascii="標楷體" w:eastAsia="標楷體" w:hAnsi="標楷體" w:hint="eastAsia"/>
          <w:sz w:val="28"/>
          <w:szCs w:val="28"/>
        </w:rPr>
        <w:t>行政院於98年1月訂頒「國家資通訊安全發展方案(98年至101年)」(第三期發展方案)，以「安全信賴的智慧臺灣，安心優質的數位生活」為願景，將政府推動資安經驗擴散至民間，逐步強化民間的資安防禦機制。主要成果如下：</w:t>
      </w:r>
    </w:p>
    <w:p w:rsidR="007D3CA1" w:rsidRP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建</w:t>
      </w:r>
      <w:r w:rsidR="004721EE">
        <w:rPr>
          <w:rFonts w:ascii="標楷體" w:eastAsia="標楷體" w:hAnsi="標楷體" w:hint="eastAsia"/>
          <w:sz w:val="28"/>
          <w:szCs w:val="28"/>
        </w:rPr>
        <w:t>立</w:t>
      </w:r>
      <w:r w:rsidRPr="007D3CA1">
        <w:rPr>
          <w:rFonts w:ascii="標楷體" w:eastAsia="標楷體" w:hAnsi="標楷體" w:hint="eastAsia"/>
          <w:sz w:val="28"/>
          <w:szCs w:val="28"/>
        </w:rPr>
        <w:t>資安事件偵測、識別及分析回應等應變程序，提升通報時效，持續強緊急通報、應變及復原等能</w:t>
      </w:r>
      <w:r w:rsidR="004721EE">
        <w:rPr>
          <w:rFonts w:ascii="標楷體" w:eastAsia="標楷體" w:hAnsi="標楷體" w:hint="eastAsia"/>
          <w:sz w:val="28"/>
          <w:szCs w:val="28"/>
        </w:rPr>
        <w:t>力</w:t>
      </w:r>
      <w:r w:rsidRPr="007D3CA1">
        <w:rPr>
          <w:rFonts w:ascii="標楷體" w:eastAsia="標楷體" w:hAnsi="標楷體" w:hint="eastAsia"/>
          <w:sz w:val="28"/>
          <w:szCs w:val="28"/>
        </w:rPr>
        <w:t>。</w:t>
      </w:r>
    </w:p>
    <w:p w:rsid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推動政府</w:t>
      </w:r>
      <w:r w:rsidRPr="007D3CA1">
        <w:rPr>
          <w:rFonts w:ascii="標楷體" w:eastAsia="標楷體" w:hAnsi="標楷體"/>
          <w:sz w:val="28"/>
          <w:szCs w:val="28"/>
        </w:rPr>
        <w:t>A</w:t>
      </w:r>
      <w:r w:rsidRPr="007D3CA1">
        <w:rPr>
          <w:rFonts w:ascii="標楷體" w:eastAsia="標楷體" w:hAnsi="標楷體" w:hint="eastAsia"/>
          <w:sz w:val="28"/>
          <w:szCs w:val="28"/>
        </w:rPr>
        <w:t>、</w:t>
      </w:r>
      <w:r w:rsidRPr="007D3CA1">
        <w:rPr>
          <w:rFonts w:ascii="標楷體" w:eastAsia="標楷體" w:hAnsi="標楷體"/>
          <w:sz w:val="28"/>
          <w:szCs w:val="28"/>
        </w:rPr>
        <w:t>B</w:t>
      </w:r>
      <w:r w:rsidRPr="007D3CA1">
        <w:rPr>
          <w:rFonts w:ascii="標楷體" w:eastAsia="標楷體" w:hAnsi="標楷體" w:hint="eastAsia"/>
          <w:sz w:val="28"/>
          <w:szCs w:val="28"/>
        </w:rPr>
        <w:t>級機關導入資安治</w:t>
      </w:r>
      <w:r w:rsidR="004721EE">
        <w:rPr>
          <w:rFonts w:ascii="標楷體" w:eastAsia="標楷體" w:hAnsi="標楷體" w:hint="eastAsia"/>
          <w:sz w:val="28"/>
          <w:szCs w:val="28"/>
        </w:rPr>
        <w:t>理</w:t>
      </w:r>
      <w:r w:rsidRPr="007D3CA1">
        <w:rPr>
          <w:rFonts w:ascii="標楷體" w:eastAsia="標楷體" w:hAnsi="標楷體" w:hint="eastAsia"/>
          <w:sz w:val="28"/>
          <w:szCs w:val="28"/>
        </w:rPr>
        <w:t>及績效評估，要求機關依需求配置資安專責及兼辦人力，建立資訊系統分類分級及對應的基本資安防護需求</w:t>
      </w:r>
    </w:p>
    <w:p w:rsidR="007D3CA1" w:rsidRP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lastRenderedPageBreak/>
        <w:t>採用「規劃－執行－檢</w:t>
      </w:r>
      <w:r w:rsidR="005A0EAA">
        <w:rPr>
          <w:rFonts w:ascii="標楷體" w:eastAsia="標楷體" w:hAnsi="標楷體" w:hint="eastAsia"/>
          <w:sz w:val="28"/>
          <w:szCs w:val="28"/>
        </w:rPr>
        <w:t>查</w:t>
      </w:r>
      <w:r w:rsidRPr="007D3CA1">
        <w:rPr>
          <w:rFonts w:ascii="標楷體" w:eastAsia="標楷體" w:hAnsi="標楷體" w:hint="eastAsia"/>
          <w:sz w:val="28"/>
          <w:szCs w:val="28"/>
        </w:rPr>
        <w:t>－行動」（</w:t>
      </w:r>
      <w:r w:rsidR="004721EE" w:rsidRPr="007D3CA1">
        <w:rPr>
          <w:rFonts w:ascii="標楷體" w:eastAsia="標楷體" w:hAnsi="標楷體" w:hint="eastAsia"/>
          <w:sz w:val="28"/>
          <w:szCs w:val="28"/>
        </w:rPr>
        <w:t>Pla</w:t>
      </w:r>
      <w:r w:rsidR="004721EE">
        <w:rPr>
          <w:rFonts w:ascii="標楷體" w:eastAsia="標楷體" w:hAnsi="標楷體"/>
          <w:sz w:val="28"/>
          <w:szCs w:val="28"/>
        </w:rPr>
        <w:t>n</w:t>
      </w:r>
      <w:r w:rsidRPr="007D3CA1">
        <w:rPr>
          <w:rFonts w:ascii="標楷體" w:eastAsia="標楷體" w:hAnsi="標楷體" w:hint="eastAsia"/>
          <w:sz w:val="28"/>
          <w:szCs w:val="28"/>
        </w:rPr>
        <w:t>-Do-Check-Act</w:t>
      </w:r>
      <w:r w:rsidR="005A0EAA">
        <w:rPr>
          <w:rFonts w:ascii="標楷體" w:eastAsia="標楷體" w:hAnsi="標楷體" w:hint="eastAsia"/>
          <w:sz w:val="28"/>
          <w:szCs w:val="28"/>
        </w:rPr>
        <w:t>,</w:t>
      </w:r>
      <w:r w:rsidR="005A0EAA">
        <w:rPr>
          <w:rFonts w:ascii="標楷體" w:eastAsia="標楷體" w:hAnsi="標楷體"/>
          <w:sz w:val="28"/>
          <w:szCs w:val="28"/>
        </w:rPr>
        <w:t xml:space="preserve"> </w:t>
      </w:r>
      <w:r w:rsidRPr="007D3CA1">
        <w:rPr>
          <w:rFonts w:ascii="標楷體" w:eastAsia="標楷體" w:hAnsi="標楷體" w:hint="eastAsia"/>
          <w:sz w:val="28"/>
          <w:szCs w:val="28"/>
        </w:rPr>
        <w:t>PDCA）過程模型，藉以提升政府機關資訊安全管理水準，降低相關作業風</w:t>
      </w:r>
      <w:r w:rsidR="005A0EAA">
        <w:rPr>
          <w:rFonts w:ascii="標楷體" w:eastAsia="標楷體" w:hAnsi="標楷體" w:hint="eastAsia"/>
          <w:sz w:val="28"/>
          <w:szCs w:val="28"/>
        </w:rPr>
        <w:t>險</w:t>
      </w:r>
      <w:r w:rsidRPr="007D3CA1">
        <w:rPr>
          <w:rFonts w:ascii="標楷體" w:eastAsia="標楷體" w:hAnsi="標楷體" w:hint="eastAsia"/>
          <w:sz w:val="28"/>
          <w:szCs w:val="28"/>
        </w:rPr>
        <w:t>，並推動國內政府機關與民間企業通過國際</w:t>
      </w:r>
      <w:r w:rsidR="005A0EAA">
        <w:rPr>
          <w:rFonts w:ascii="標楷體" w:eastAsia="標楷體" w:hAnsi="標楷體" w:hint="eastAsia"/>
          <w:sz w:val="28"/>
          <w:szCs w:val="28"/>
        </w:rPr>
        <w:t>資安標準</w:t>
      </w:r>
      <w:r w:rsidRPr="007D3CA1">
        <w:rPr>
          <w:rFonts w:ascii="標楷體" w:eastAsia="標楷體" w:hAnsi="標楷體" w:hint="eastAsia"/>
          <w:sz w:val="28"/>
          <w:szCs w:val="28"/>
        </w:rPr>
        <w:t>驗證</w:t>
      </w:r>
      <w:r w:rsidR="005A0EAA">
        <w:rPr>
          <w:rFonts w:ascii="標楷體" w:eastAsia="標楷體" w:hAnsi="標楷體" w:hint="eastAsia"/>
          <w:sz w:val="28"/>
          <w:szCs w:val="28"/>
        </w:rPr>
        <w:t>(</w:t>
      </w:r>
      <w:r w:rsidRPr="007D3CA1">
        <w:rPr>
          <w:rFonts w:ascii="標楷體" w:eastAsia="標楷體" w:hAnsi="標楷體" w:hint="eastAsia"/>
          <w:sz w:val="28"/>
          <w:szCs w:val="28"/>
        </w:rPr>
        <w:t>如ISO</w:t>
      </w:r>
      <w:r w:rsidR="004721EE">
        <w:rPr>
          <w:rFonts w:ascii="標楷體" w:eastAsia="標楷體" w:hAnsi="標楷體"/>
          <w:sz w:val="28"/>
          <w:szCs w:val="28"/>
        </w:rPr>
        <w:t xml:space="preserve"> </w:t>
      </w:r>
      <w:r w:rsidRPr="007D3CA1">
        <w:rPr>
          <w:rFonts w:ascii="標楷體" w:eastAsia="標楷體" w:hAnsi="標楷體" w:hint="eastAsia"/>
          <w:sz w:val="28"/>
          <w:szCs w:val="28"/>
        </w:rPr>
        <w:t>27001</w:t>
      </w:r>
      <w:r w:rsidR="005A0EAA">
        <w:rPr>
          <w:rFonts w:ascii="標楷體" w:eastAsia="標楷體" w:hAnsi="標楷體" w:hint="eastAsia"/>
          <w:sz w:val="28"/>
          <w:szCs w:val="28"/>
        </w:rPr>
        <w:t>)</w:t>
      </w:r>
      <w:r w:rsidRPr="007D3CA1">
        <w:rPr>
          <w:rFonts w:ascii="標楷體" w:eastAsia="標楷體" w:hAnsi="標楷體" w:hint="eastAsia"/>
          <w:sz w:val="28"/>
          <w:szCs w:val="28"/>
        </w:rPr>
        <w:t>。</w:t>
      </w:r>
    </w:p>
    <w:p w:rsidR="007D3CA1" w:rsidRP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強化電子商務信賴安全，加強線上交易安全身分認證機制，推動運用公開金鑰基礎設</w:t>
      </w:r>
      <w:r w:rsidR="00D81458">
        <w:rPr>
          <w:rFonts w:ascii="標楷體" w:eastAsia="標楷體" w:hAnsi="標楷體" w:hint="eastAsia"/>
          <w:sz w:val="28"/>
          <w:szCs w:val="28"/>
        </w:rPr>
        <w:t>施</w:t>
      </w:r>
      <w:r w:rsidR="005A0EAA">
        <w:rPr>
          <w:rFonts w:ascii="標楷體" w:eastAsia="標楷體" w:hAnsi="標楷體" w:hint="eastAsia"/>
          <w:sz w:val="28"/>
          <w:szCs w:val="28"/>
        </w:rPr>
        <w:t>(</w:t>
      </w:r>
      <w:r w:rsidRPr="007D3CA1">
        <w:rPr>
          <w:rFonts w:ascii="標楷體" w:eastAsia="標楷體" w:hAnsi="標楷體" w:hint="eastAsia"/>
          <w:sz w:val="28"/>
          <w:szCs w:val="28"/>
        </w:rPr>
        <w:t>Public Key Infrastructure</w:t>
      </w:r>
      <w:r w:rsidR="005A0EAA">
        <w:rPr>
          <w:rFonts w:ascii="標楷體" w:eastAsia="標楷體" w:hAnsi="標楷體" w:hint="eastAsia"/>
          <w:sz w:val="28"/>
          <w:szCs w:val="28"/>
        </w:rPr>
        <w:t>,</w:t>
      </w:r>
      <w:r w:rsidR="005A0EAA">
        <w:rPr>
          <w:rFonts w:ascii="標楷體" w:eastAsia="標楷體" w:hAnsi="標楷體"/>
          <w:sz w:val="28"/>
          <w:szCs w:val="28"/>
        </w:rPr>
        <w:t xml:space="preserve"> </w:t>
      </w:r>
      <w:r w:rsidRPr="007D3CA1">
        <w:rPr>
          <w:rFonts w:ascii="標楷體" w:eastAsia="標楷體" w:hAnsi="標楷體" w:hint="eastAsia"/>
          <w:sz w:val="28"/>
          <w:szCs w:val="28"/>
        </w:rPr>
        <w:t>PKI</w:t>
      </w:r>
      <w:r w:rsidR="005A0EAA">
        <w:rPr>
          <w:rFonts w:ascii="標楷體" w:eastAsia="標楷體" w:hAnsi="標楷體" w:hint="eastAsia"/>
          <w:sz w:val="28"/>
          <w:szCs w:val="28"/>
        </w:rPr>
        <w:t>)</w:t>
      </w:r>
      <w:r w:rsidRPr="007D3CA1">
        <w:rPr>
          <w:rFonts w:ascii="標楷體" w:eastAsia="標楷體" w:hAnsi="標楷體" w:hint="eastAsia"/>
          <w:sz w:val="28"/>
          <w:szCs w:val="28"/>
        </w:rPr>
        <w:t>憑證服務。</w:t>
      </w:r>
    </w:p>
    <w:p w:rsidR="007D3CA1" w:rsidRP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促進事業機構運用第三方評鑑，依法規授權加強對各目的事業資安查核，促使業者強化個資保護、建立資安管理制度、辦理內稽及委託第三方進行資安外稽。</w:t>
      </w:r>
    </w:p>
    <w:p w:rsidR="007D3CA1" w:rsidRPr="007D3CA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強化資安研究能量，鼓勵高教體系開設資安課程，培育資安專業研究人才，研發關鍵資安技術，移轉提供產業加值應用。</w:t>
      </w:r>
    </w:p>
    <w:p w:rsidR="008A0657" w:rsidRPr="00B36501" w:rsidRDefault="007D3CA1" w:rsidP="00704E0A">
      <w:pPr>
        <w:pStyle w:val="a9"/>
        <w:numPr>
          <w:ilvl w:val="0"/>
          <w:numId w:val="52"/>
        </w:numPr>
        <w:spacing w:line="560" w:lineRule="exact"/>
        <w:ind w:leftChars="0" w:left="1503" w:hanging="482"/>
        <w:jc w:val="both"/>
        <w:rPr>
          <w:rFonts w:ascii="標楷體" w:eastAsia="標楷體" w:hAnsi="標楷體"/>
          <w:sz w:val="28"/>
          <w:szCs w:val="28"/>
        </w:rPr>
      </w:pPr>
      <w:r w:rsidRPr="007D3CA1">
        <w:rPr>
          <w:rFonts w:ascii="標楷體" w:eastAsia="標楷體" w:hAnsi="標楷體" w:hint="eastAsia"/>
          <w:sz w:val="28"/>
          <w:szCs w:val="28"/>
        </w:rPr>
        <w:t>宣導強化資安概念，推動各級學校資安認知活動、針對企業宣導檢視自身資訊資產安全、辦理全民資安健檢及競賽等活動，提升全民資安認知程度。</w:t>
      </w:r>
    </w:p>
    <w:p w:rsidR="00FF26AB" w:rsidRPr="00B36501" w:rsidRDefault="00FF26AB" w:rsidP="00296A6E">
      <w:pPr>
        <w:pStyle w:val="3"/>
        <w:numPr>
          <w:ilvl w:val="0"/>
          <w:numId w:val="69"/>
        </w:numPr>
        <w:spacing w:beforeLines="50" w:line="560" w:lineRule="exact"/>
        <w:ind w:leftChars="295" w:left="765" w:hanging="57"/>
        <w:rPr>
          <w:rFonts w:ascii="標楷體" w:eastAsia="標楷體" w:hAnsi="標楷體"/>
          <w:sz w:val="28"/>
          <w:szCs w:val="28"/>
        </w:rPr>
      </w:pPr>
      <w:bookmarkStart w:id="27" w:name="_Toc62074036"/>
      <w:r w:rsidRPr="00B36501">
        <w:rPr>
          <w:rFonts w:ascii="標楷體" w:eastAsia="標楷體" w:hAnsi="標楷體" w:hint="eastAsia"/>
          <w:sz w:val="28"/>
          <w:szCs w:val="28"/>
        </w:rPr>
        <w:t>第</w:t>
      </w:r>
      <w:r w:rsidRPr="00B36501">
        <w:rPr>
          <w:rFonts w:ascii="標楷體" w:eastAsia="標楷體" w:hAnsi="標楷體"/>
          <w:sz w:val="28"/>
          <w:szCs w:val="28"/>
        </w:rPr>
        <w:t>四期發展方案(102-105年)</w:t>
      </w:r>
      <w:bookmarkEnd w:id="27"/>
    </w:p>
    <w:p w:rsidR="00F16029" w:rsidRPr="00E806AA" w:rsidRDefault="00272784">
      <w:pPr>
        <w:pStyle w:val="a9"/>
        <w:spacing w:line="560" w:lineRule="exact"/>
        <w:ind w:leftChars="0" w:left="958" w:firstLineChars="200" w:firstLine="561"/>
        <w:rPr>
          <w:rFonts w:ascii="標楷體" w:eastAsia="標楷體" w:hAnsi="標楷體"/>
          <w:sz w:val="28"/>
          <w:szCs w:val="28"/>
        </w:rPr>
      </w:pPr>
      <w:r w:rsidRPr="00272784">
        <w:rPr>
          <w:rFonts w:ascii="標楷體" w:eastAsia="標楷體" w:hAnsi="標楷體" w:hint="eastAsia"/>
          <w:b/>
          <w:sz w:val="28"/>
          <w:szCs w:val="28"/>
        </w:rPr>
        <w:t>加強資安防護管理聯防監控機制與資安情報分享</w:t>
      </w:r>
    </w:p>
    <w:p w:rsidR="00B97617" w:rsidRPr="00045D44" w:rsidRDefault="00E067E7" w:rsidP="00704E0A">
      <w:pPr>
        <w:pStyle w:val="a9"/>
        <w:spacing w:line="560" w:lineRule="exact"/>
        <w:ind w:leftChars="0" w:left="958" w:firstLineChars="200" w:firstLine="560"/>
        <w:jc w:val="both"/>
      </w:pPr>
      <w:r w:rsidRPr="00B36501">
        <w:rPr>
          <w:rFonts w:ascii="標楷體" w:eastAsia="標楷體" w:hAnsi="標楷體" w:hint="eastAsia"/>
          <w:sz w:val="28"/>
          <w:szCs w:val="28"/>
        </w:rPr>
        <w:t>行</w:t>
      </w:r>
      <w:r w:rsidRPr="00B36501">
        <w:rPr>
          <w:rFonts w:ascii="標楷體" w:eastAsia="標楷體" w:hAnsi="標楷體"/>
          <w:sz w:val="28"/>
          <w:szCs w:val="28"/>
        </w:rPr>
        <w:t>政院於102年核定「</w:t>
      </w:r>
      <w:r w:rsidRPr="00B36501">
        <w:rPr>
          <w:rFonts w:ascii="標楷體" w:eastAsia="標楷體" w:hAnsi="標楷體" w:hint="eastAsia"/>
          <w:sz w:val="28"/>
          <w:szCs w:val="28"/>
        </w:rPr>
        <w:t>國</w:t>
      </w:r>
      <w:r w:rsidRPr="00B36501">
        <w:rPr>
          <w:rFonts w:ascii="標楷體" w:eastAsia="標楷體" w:hAnsi="標楷體"/>
          <w:sz w:val="28"/>
          <w:szCs w:val="28"/>
        </w:rPr>
        <w:t>家資通訊安全發展方案(102</w:t>
      </w:r>
      <w:r w:rsidRPr="00B36501">
        <w:rPr>
          <w:rFonts w:ascii="標楷體" w:eastAsia="標楷體" w:hAnsi="標楷體" w:hint="eastAsia"/>
          <w:sz w:val="28"/>
          <w:szCs w:val="28"/>
        </w:rPr>
        <w:t>年</w:t>
      </w:r>
      <w:r w:rsidRPr="00B36501">
        <w:rPr>
          <w:rFonts w:ascii="標楷體" w:eastAsia="標楷體" w:hAnsi="標楷體"/>
          <w:sz w:val="28"/>
          <w:szCs w:val="28"/>
        </w:rPr>
        <w:t>至105年)」(第四期發展方案</w:t>
      </w:r>
      <w:r w:rsidR="00A03716" w:rsidRPr="00B36501">
        <w:rPr>
          <w:rFonts w:ascii="標楷體" w:eastAsia="標楷體" w:hAnsi="標楷體"/>
          <w:sz w:val="28"/>
          <w:szCs w:val="28"/>
        </w:rPr>
        <w:t>)</w:t>
      </w:r>
      <w:r w:rsidR="00C847BF" w:rsidRPr="00B36501">
        <w:rPr>
          <w:rFonts w:ascii="標楷體" w:eastAsia="標楷體" w:hAnsi="標楷體" w:hint="eastAsia"/>
          <w:sz w:val="28"/>
          <w:szCs w:val="28"/>
        </w:rPr>
        <w:t>，</w:t>
      </w:r>
      <w:r w:rsidR="000F4445" w:rsidRPr="000F4445">
        <w:rPr>
          <w:rFonts w:ascii="標楷體" w:eastAsia="標楷體" w:hAnsi="標楷體" w:hint="eastAsia"/>
          <w:sz w:val="28"/>
          <w:szCs w:val="28"/>
        </w:rPr>
        <w:t>以「建構安全資安環境，邁向</w:t>
      </w:r>
      <w:r w:rsidR="00B97617">
        <w:rPr>
          <w:rFonts w:ascii="標楷體" w:eastAsia="標楷體" w:hAnsi="標楷體" w:hint="eastAsia"/>
          <w:sz w:val="28"/>
          <w:szCs w:val="28"/>
        </w:rPr>
        <w:t>優質網路社會」為願景，強化中央政府因應資安攻擊的對抗能力為重心</w:t>
      </w:r>
      <w:r w:rsidR="000F4445">
        <w:rPr>
          <w:rFonts w:ascii="標楷體" w:eastAsia="標楷體" w:hAnsi="標楷體" w:hint="eastAsia"/>
          <w:sz w:val="28"/>
          <w:szCs w:val="28"/>
        </w:rPr>
        <w:t>，</w:t>
      </w:r>
      <w:r w:rsidR="00B97617" w:rsidRPr="00B97617">
        <w:rPr>
          <w:rFonts w:ascii="標楷體" w:eastAsia="標楷體" w:hAnsi="標楷體" w:hint="eastAsia"/>
          <w:sz w:val="28"/>
          <w:szCs w:val="28"/>
        </w:rPr>
        <w:t>推動四大目標如下</w:t>
      </w:r>
      <w:r w:rsidR="000F4445" w:rsidRPr="007D3CA1">
        <w:rPr>
          <w:rFonts w:ascii="標楷體" w:eastAsia="標楷體" w:hAnsi="標楷體" w:hint="eastAsia"/>
          <w:sz w:val="28"/>
          <w:szCs w:val="28"/>
        </w:rPr>
        <w:t>：</w:t>
      </w:r>
      <w:r w:rsidR="000F4445">
        <w:rPr>
          <w:rFonts w:ascii="標楷體" w:eastAsia="標楷體" w:hAnsi="標楷體"/>
          <w:sz w:val="28"/>
          <w:szCs w:val="28"/>
        </w:rPr>
        <w:t xml:space="preserve"> </w:t>
      </w:r>
    </w:p>
    <w:p w:rsidR="000F4445" w:rsidRPr="00045D44" w:rsidRDefault="001155AA" w:rsidP="00704E0A">
      <w:pPr>
        <w:pStyle w:val="a9"/>
        <w:numPr>
          <w:ilvl w:val="0"/>
          <w:numId w:val="53"/>
        </w:numPr>
        <w:spacing w:line="560" w:lineRule="exact"/>
        <w:ind w:leftChars="0" w:left="1503" w:hanging="482"/>
        <w:jc w:val="both"/>
      </w:pPr>
      <w:r w:rsidRPr="001155AA">
        <w:rPr>
          <w:rFonts w:ascii="標楷體" w:eastAsia="標楷體" w:hAnsi="標楷體" w:hint="eastAsia"/>
          <w:sz w:val="28"/>
          <w:szCs w:val="28"/>
        </w:rPr>
        <w:t>國家政策與環境建構</w:t>
      </w:r>
      <w:r w:rsidR="00045D44">
        <w:rPr>
          <w:rFonts w:ascii="標楷體" w:eastAsia="標楷體" w:hAnsi="標楷體" w:hint="eastAsia"/>
          <w:sz w:val="28"/>
          <w:szCs w:val="28"/>
        </w:rPr>
        <w:t>：</w:t>
      </w:r>
      <w:r w:rsidR="00045D44" w:rsidRPr="00B97617">
        <w:rPr>
          <w:rFonts w:ascii="標楷體" w:eastAsia="標楷體" w:hAnsi="標楷體"/>
          <w:sz w:val="28"/>
          <w:szCs w:val="28"/>
        </w:rPr>
        <w:t>持續增修資安政策、規範、指引、標準及手冊，盤點我國資安相關法規，研議制定資安專</w:t>
      </w:r>
      <w:r w:rsidR="00045D44" w:rsidRPr="00B97617">
        <w:rPr>
          <w:rFonts w:ascii="標楷體" w:eastAsia="標楷體" w:hAnsi="標楷體"/>
          <w:sz w:val="28"/>
          <w:szCs w:val="28"/>
        </w:rPr>
        <w:lastRenderedPageBreak/>
        <w:t>法</w:t>
      </w:r>
      <w:r w:rsidR="00045D44">
        <w:rPr>
          <w:rFonts w:ascii="標楷體" w:eastAsia="標楷體" w:hAnsi="標楷體" w:hint="eastAsia"/>
          <w:sz w:val="28"/>
          <w:szCs w:val="28"/>
        </w:rPr>
        <w:t>；</w:t>
      </w:r>
      <w:r w:rsidR="00045D44" w:rsidRPr="00B97617">
        <w:rPr>
          <w:rFonts w:ascii="標楷體" w:eastAsia="標楷體" w:hAnsi="標楷體"/>
          <w:sz w:val="28"/>
          <w:szCs w:val="28"/>
        </w:rPr>
        <w:t>推動各政府機關資安合理人力及預算機制</w:t>
      </w:r>
      <w:r w:rsidR="00045D44">
        <w:rPr>
          <w:rFonts w:ascii="標楷體" w:eastAsia="標楷體" w:hAnsi="標楷體" w:hint="eastAsia"/>
          <w:sz w:val="28"/>
          <w:szCs w:val="28"/>
        </w:rPr>
        <w:t>，</w:t>
      </w:r>
      <w:r w:rsidR="00045D44" w:rsidRPr="00B97617">
        <w:rPr>
          <w:rFonts w:ascii="標楷體" w:eastAsia="標楷體" w:hAnsi="標楷體"/>
          <w:sz w:val="28"/>
          <w:szCs w:val="28"/>
        </w:rPr>
        <w:t>每年辦理資安服務廠商評鑑</w:t>
      </w:r>
      <w:r w:rsidR="00045D44">
        <w:rPr>
          <w:rFonts w:ascii="標楷體" w:eastAsia="標楷體" w:hAnsi="標楷體" w:hint="eastAsia"/>
          <w:sz w:val="28"/>
          <w:szCs w:val="28"/>
        </w:rPr>
        <w:t>；</w:t>
      </w:r>
      <w:r w:rsidR="00045D44" w:rsidRPr="00B97617">
        <w:rPr>
          <w:rFonts w:ascii="標楷體" w:eastAsia="標楷體" w:hAnsi="標楷體"/>
          <w:sz w:val="28"/>
          <w:szCs w:val="28"/>
        </w:rPr>
        <w:t>辦理「國家資通安全科技中心」籌設及運作事宜，推動行政法人化</w:t>
      </w:r>
      <w:r w:rsidR="00045D44">
        <w:rPr>
          <w:rFonts w:ascii="標楷體" w:eastAsia="標楷體" w:hAnsi="標楷體" w:hint="eastAsia"/>
          <w:sz w:val="28"/>
          <w:szCs w:val="28"/>
        </w:rPr>
        <w:t>；</w:t>
      </w:r>
      <w:r w:rsidR="00045D44" w:rsidRPr="00B97617">
        <w:rPr>
          <w:rFonts w:ascii="標楷體" w:eastAsia="標楷體" w:hAnsi="標楷體"/>
          <w:sz w:val="28"/>
          <w:szCs w:val="28"/>
        </w:rPr>
        <w:t>推動資通設備安全驗證作業，積極與國際認驗證組織交流，並定期檢討檢設項目</w:t>
      </w:r>
    </w:p>
    <w:p w:rsidR="00B97617" w:rsidRPr="00704E0A" w:rsidRDefault="00B97617" w:rsidP="00704E0A">
      <w:pPr>
        <w:pStyle w:val="a9"/>
        <w:numPr>
          <w:ilvl w:val="0"/>
          <w:numId w:val="53"/>
        </w:numPr>
        <w:spacing w:line="560" w:lineRule="exact"/>
        <w:ind w:leftChars="0" w:left="1503" w:hanging="482"/>
        <w:jc w:val="both"/>
      </w:pPr>
      <w:r w:rsidRPr="00B97617">
        <w:rPr>
          <w:rFonts w:ascii="標楷體" w:eastAsia="標楷體" w:hAnsi="標楷體"/>
          <w:sz w:val="28"/>
          <w:szCs w:val="28"/>
        </w:rPr>
        <w:t>資安防護與情資分享</w:t>
      </w:r>
      <w:r w:rsidR="00045D44">
        <w:rPr>
          <w:rFonts w:ascii="標楷體" w:eastAsia="標楷體" w:hAnsi="標楷體" w:hint="eastAsia"/>
          <w:sz w:val="28"/>
          <w:szCs w:val="28"/>
        </w:rPr>
        <w:t>：</w:t>
      </w:r>
      <w:r w:rsidR="001E4741" w:rsidRPr="000E30D0">
        <w:rPr>
          <w:rFonts w:ascii="標楷體" w:eastAsia="標楷體" w:hAnsi="標楷體"/>
          <w:sz w:val="28"/>
          <w:szCs w:val="28"/>
        </w:rPr>
        <w:t>推動建立政府資安治理架構，評估A、B、C級政府機關資安治理成熟度</w:t>
      </w:r>
      <w:r w:rsidR="001E4741" w:rsidRPr="000E30D0">
        <w:rPr>
          <w:rFonts w:ascii="標楷體" w:eastAsia="標楷體" w:hAnsi="標楷體" w:hint="eastAsia"/>
          <w:sz w:val="28"/>
          <w:szCs w:val="28"/>
        </w:rPr>
        <w:t>；</w:t>
      </w:r>
      <w:r w:rsidR="001E4741">
        <w:rPr>
          <w:rFonts w:ascii="標楷體" w:eastAsia="標楷體" w:hAnsi="標楷體" w:hint="eastAsia"/>
          <w:sz w:val="28"/>
          <w:szCs w:val="28"/>
        </w:rPr>
        <w:t>成立</w:t>
      </w:r>
      <w:r w:rsidR="001E4741" w:rsidRPr="000E30D0">
        <w:rPr>
          <w:rFonts w:ascii="標楷體" w:eastAsia="標楷體" w:hAnsi="標楷體"/>
          <w:sz w:val="28"/>
          <w:szCs w:val="28"/>
        </w:rPr>
        <w:t>iWIN網路內容防護機構</w:t>
      </w:r>
      <w:r w:rsidR="001E4741">
        <w:rPr>
          <w:rFonts w:ascii="標楷體" w:eastAsia="標楷體" w:hAnsi="標楷體" w:hint="eastAsia"/>
          <w:sz w:val="28"/>
          <w:szCs w:val="28"/>
        </w:rPr>
        <w:t>，以</w:t>
      </w:r>
      <w:r w:rsidR="001E4741">
        <w:rPr>
          <w:rFonts w:ascii="標楷體" w:eastAsia="標楷體" w:hAnsi="標楷體"/>
          <w:sz w:val="28"/>
          <w:szCs w:val="28"/>
        </w:rPr>
        <w:t>強化網路內容安全管理機制</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落實資安攻防演練，規劃資安情境演練與實兵演練</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推動政府資安管理制度，提升政府機關資通安全管理作業</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推展資安基礎環境安全設定，持續規劃不同系統政府組態基準</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Government Configuration Baseline, GCB)設定</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增進資安威脅情報蒐集能量，強化資訊分析與分享機制。</w:t>
      </w:r>
    </w:p>
    <w:p w:rsidR="00B97617" w:rsidRPr="00704E0A" w:rsidRDefault="00B97617" w:rsidP="00704E0A">
      <w:pPr>
        <w:pStyle w:val="a9"/>
        <w:numPr>
          <w:ilvl w:val="0"/>
          <w:numId w:val="53"/>
        </w:numPr>
        <w:spacing w:line="560" w:lineRule="exact"/>
        <w:ind w:leftChars="0" w:left="1503" w:hanging="482"/>
        <w:jc w:val="both"/>
      </w:pPr>
      <w:r w:rsidRPr="00B97617">
        <w:rPr>
          <w:rFonts w:ascii="標楷體" w:eastAsia="標楷體" w:hAnsi="標楷體"/>
          <w:sz w:val="28"/>
          <w:szCs w:val="28"/>
        </w:rPr>
        <w:t>產業發展與技術升級</w:t>
      </w:r>
      <w:r w:rsidR="001E4741">
        <w:rPr>
          <w:rFonts w:ascii="標楷體" w:eastAsia="標楷體" w:hAnsi="標楷體" w:hint="eastAsia"/>
          <w:sz w:val="28"/>
          <w:szCs w:val="28"/>
        </w:rPr>
        <w:t>：</w:t>
      </w:r>
      <w:r w:rsidR="001E4741" w:rsidRPr="000E30D0">
        <w:rPr>
          <w:rFonts w:ascii="標楷體" w:eastAsia="標楷體" w:hAnsi="標楷體"/>
          <w:sz w:val="28"/>
          <w:szCs w:val="28"/>
        </w:rPr>
        <w:t>建構資安防護技術研究能量，強化新興資安自主技術競爭力</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加強與企業及學研機構的資安技術研發合作，進行新興資安技術實務的應用</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強化犯罪偵</w:t>
      </w:r>
      <w:r w:rsidR="00E87212">
        <w:rPr>
          <w:rFonts w:ascii="標楷體" w:eastAsia="標楷體" w:hAnsi="標楷體" w:hint="eastAsia"/>
          <w:sz w:val="28"/>
          <w:szCs w:val="28"/>
        </w:rPr>
        <w:t>查</w:t>
      </w:r>
      <w:r w:rsidR="001E4741" w:rsidRPr="000E30D0">
        <w:rPr>
          <w:rFonts w:ascii="標楷體" w:eastAsia="標楷體" w:hAnsi="標楷體"/>
          <w:sz w:val="28"/>
          <w:szCs w:val="28"/>
        </w:rPr>
        <w:t>應用、完善數位證據保全、推動數位鑑識實驗室，即時掌握資安犯罪動向</w:t>
      </w:r>
      <w:r w:rsidR="001E4741" w:rsidRPr="000E30D0">
        <w:rPr>
          <w:rFonts w:ascii="標楷體" w:eastAsia="標楷體" w:hAnsi="標楷體" w:hint="eastAsia"/>
          <w:sz w:val="28"/>
          <w:szCs w:val="28"/>
        </w:rPr>
        <w:t>；</w:t>
      </w:r>
      <w:r w:rsidR="001E4741" w:rsidRPr="000E30D0">
        <w:rPr>
          <w:rFonts w:ascii="標楷體" w:eastAsia="標楷體" w:hAnsi="標楷體"/>
          <w:sz w:val="28"/>
          <w:szCs w:val="28"/>
        </w:rPr>
        <w:t>針對當期重點技術，如行動裝置、行動應用程式、無線網路、安全軟體發展生命週期(Secure Software Development Lifecycle, SSDLC)等，建置相應安全檢測機制。</w:t>
      </w:r>
    </w:p>
    <w:p w:rsidR="002F5AA6" w:rsidRPr="001E4741" w:rsidRDefault="00B97617" w:rsidP="00704E0A">
      <w:pPr>
        <w:pStyle w:val="a9"/>
        <w:numPr>
          <w:ilvl w:val="0"/>
          <w:numId w:val="53"/>
        </w:numPr>
        <w:spacing w:line="560" w:lineRule="exact"/>
        <w:ind w:leftChars="0" w:left="1503" w:hanging="482"/>
        <w:jc w:val="both"/>
      </w:pPr>
      <w:r w:rsidRPr="00B97617">
        <w:rPr>
          <w:rFonts w:ascii="標楷體" w:eastAsia="標楷體" w:hAnsi="標楷體"/>
          <w:sz w:val="28"/>
          <w:szCs w:val="28"/>
        </w:rPr>
        <w:t>人才培育與國際交流</w:t>
      </w:r>
      <w:r w:rsidR="001E4741">
        <w:rPr>
          <w:rFonts w:ascii="標楷體" w:eastAsia="標楷體" w:hAnsi="標楷體" w:hint="eastAsia"/>
          <w:sz w:val="28"/>
          <w:szCs w:val="28"/>
        </w:rPr>
        <w:t>：</w:t>
      </w:r>
      <w:r w:rsidR="001E4741" w:rsidRPr="00B97617">
        <w:rPr>
          <w:rFonts w:ascii="標楷體" w:eastAsia="標楷體" w:hAnsi="標楷體"/>
          <w:sz w:val="28"/>
          <w:szCs w:val="28"/>
        </w:rPr>
        <w:t>推動資安專業訓練認證機制，規劃建立資安專業人員登錄與認證機制</w:t>
      </w:r>
      <w:r w:rsidR="001E4741">
        <w:rPr>
          <w:rFonts w:ascii="標楷體" w:eastAsia="標楷體" w:hAnsi="標楷體" w:hint="eastAsia"/>
          <w:sz w:val="28"/>
          <w:szCs w:val="28"/>
        </w:rPr>
        <w:t>；</w:t>
      </w:r>
      <w:r w:rsidR="001E4741" w:rsidRPr="00B97617">
        <w:rPr>
          <w:rFonts w:ascii="標楷體" w:eastAsia="標楷體" w:hAnsi="標楷體"/>
          <w:sz w:val="28"/>
          <w:szCs w:val="28"/>
        </w:rPr>
        <w:t>建立資安職能評</w:t>
      </w:r>
      <w:r w:rsidR="001E4741" w:rsidRPr="00B97617">
        <w:rPr>
          <w:rFonts w:ascii="標楷體" w:eastAsia="標楷體" w:hAnsi="標楷體"/>
          <w:sz w:val="28"/>
          <w:szCs w:val="28"/>
        </w:rPr>
        <w:lastRenderedPageBreak/>
        <w:t>量制度，規範各職類人員定期完成資安職能課程訓練並通過課程評量。</w:t>
      </w:r>
    </w:p>
    <w:p w:rsidR="00272784" w:rsidRPr="00B36501" w:rsidRDefault="00272784" w:rsidP="00296A6E">
      <w:pPr>
        <w:pStyle w:val="3"/>
        <w:numPr>
          <w:ilvl w:val="0"/>
          <w:numId w:val="69"/>
        </w:numPr>
        <w:spacing w:beforeLines="50" w:line="560" w:lineRule="exact"/>
        <w:ind w:leftChars="295" w:left="765" w:hanging="57"/>
        <w:rPr>
          <w:rFonts w:ascii="標楷體" w:eastAsia="標楷體" w:hAnsi="標楷體"/>
          <w:sz w:val="28"/>
          <w:szCs w:val="28"/>
        </w:rPr>
      </w:pPr>
      <w:bookmarkStart w:id="28" w:name="_Toc62074037"/>
      <w:r w:rsidRPr="00B36501">
        <w:rPr>
          <w:rFonts w:ascii="標楷體" w:eastAsia="標楷體" w:hAnsi="標楷體" w:hint="eastAsia"/>
          <w:sz w:val="28"/>
          <w:szCs w:val="28"/>
        </w:rPr>
        <w:t>第</w:t>
      </w:r>
      <w:r>
        <w:rPr>
          <w:rFonts w:ascii="標楷體" w:eastAsia="標楷體" w:hAnsi="標楷體" w:hint="eastAsia"/>
          <w:sz w:val="28"/>
          <w:szCs w:val="28"/>
        </w:rPr>
        <w:t>五</w:t>
      </w:r>
      <w:r w:rsidRPr="00B36501">
        <w:rPr>
          <w:rFonts w:ascii="標楷體" w:eastAsia="標楷體" w:hAnsi="標楷體"/>
          <w:sz w:val="28"/>
          <w:szCs w:val="28"/>
        </w:rPr>
        <w:t>期發展方案</w:t>
      </w:r>
      <w:r>
        <w:rPr>
          <w:rFonts w:ascii="標楷體" w:eastAsia="標楷體" w:hAnsi="標楷體"/>
          <w:sz w:val="28"/>
          <w:szCs w:val="28"/>
        </w:rPr>
        <w:t>(10</w:t>
      </w:r>
      <w:r>
        <w:rPr>
          <w:rFonts w:ascii="標楷體" w:eastAsia="標楷體" w:hAnsi="標楷體" w:hint="eastAsia"/>
          <w:sz w:val="28"/>
          <w:szCs w:val="28"/>
        </w:rPr>
        <w:t>6</w:t>
      </w:r>
      <w:r>
        <w:rPr>
          <w:rFonts w:ascii="標楷體" w:eastAsia="標楷體" w:hAnsi="標楷體"/>
          <w:sz w:val="28"/>
          <w:szCs w:val="28"/>
        </w:rPr>
        <w:t>-10</w:t>
      </w:r>
      <w:r>
        <w:rPr>
          <w:rFonts w:ascii="標楷體" w:eastAsia="標楷體" w:hAnsi="標楷體" w:hint="eastAsia"/>
          <w:sz w:val="28"/>
          <w:szCs w:val="28"/>
        </w:rPr>
        <w:t>9</w:t>
      </w:r>
      <w:r w:rsidRPr="00B36501">
        <w:rPr>
          <w:rFonts w:ascii="標楷體" w:eastAsia="標楷體" w:hAnsi="標楷體"/>
          <w:sz w:val="28"/>
          <w:szCs w:val="28"/>
        </w:rPr>
        <w:t>年)</w:t>
      </w:r>
      <w:bookmarkEnd w:id="28"/>
    </w:p>
    <w:p w:rsidR="00272784" w:rsidRPr="00E806AA" w:rsidRDefault="00272784">
      <w:pPr>
        <w:pStyle w:val="a9"/>
        <w:spacing w:line="560" w:lineRule="exact"/>
        <w:ind w:leftChars="0" w:left="958" w:firstLineChars="200" w:firstLine="561"/>
        <w:rPr>
          <w:rFonts w:ascii="標楷體" w:eastAsia="標楷體" w:hAnsi="標楷體"/>
          <w:sz w:val="28"/>
          <w:szCs w:val="28"/>
        </w:rPr>
      </w:pPr>
      <w:r w:rsidRPr="00272784">
        <w:rPr>
          <w:rFonts w:ascii="標楷體" w:eastAsia="標楷體" w:hAnsi="標楷體" w:hint="eastAsia"/>
          <w:b/>
          <w:sz w:val="28"/>
          <w:szCs w:val="28"/>
        </w:rPr>
        <w:t>推動資通安全管理法，完備國家資安聯防體系</w:t>
      </w:r>
    </w:p>
    <w:p w:rsidR="00E51E4F" w:rsidRPr="00E51E4F" w:rsidRDefault="00C30B6C"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行</w:t>
      </w:r>
      <w:r w:rsidRPr="00B36501">
        <w:rPr>
          <w:rFonts w:ascii="標楷體" w:eastAsia="標楷體" w:hAnsi="標楷體"/>
          <w:sz w:val="28"/>
          <w:szCs w:val="28"/>
        </w:rPr>
        <w:t>政院於</w:t>
      </w:r>
      <w:r>
        <w:rPr>
          <w:rFonts w:ascii="標楷體" w:eastAsia="標楷體" w:hAnsi="標楷體"/>
          <w:sz w:val="28"/>
          <w:szCs w:val="28"/>
        </w:rPr>
        <w:t>10</w:t>
      </w:r>
      <w:r>
        <w:rPr>
          <w:rFonts w:ascii="標楷體" w:eastAsia="標楷體" w:hAnsi="標楷體" w:hint="eastAsia"/>
          <w:sz w:val="28"/>
          <w:szCs w:val="28"/>
        </w:rPr>
        <w:t>6</w:t>
      </w:r>
      <w:r w:rsidRPr="00B36501">
        <w:rPr>
          <w:rFonts w:ascii="標楷體" w:eastAsia="標楷體" w:hAnsi="標楷體"/>
          <w:sz w:val="28"/>
          <w:szCs w:val="28"/>
        </w:rPr>
        <w:t>年核定「</w:t>
      </w:r>
      <w:r w:rsidRPr="00B36501">
        <w:rPr>
          <w:rFonts w:ascii="標楷體" w:eastAsia="標楷體" w:hAnsi="標楷體" w:hint="eastAsia"/>
          <w:sz w:val="28"/>
          <w:szCs w:val="28"/>
        </w:rPr>
        <w:t>國</w:t>
      </w:r>
      <w:r w:rsidRPr="00B36501">
        <w:rPr>
          <w:rFonts w:ascii="標楷體" w:eastAsia="標楷體" w:hAnsi="標楷體"/>
          <w:sz w:val="28"/>
          <w:szCs w:val="28"/>
        </w:rPr>
        <w:t>家資通訊安全發展方案</w:t>
      </w:r>
      <w:r>
        <w:rPr>
          <w:rFonts w:ascii="標楷體" w:eastAsia="標楷體" w:hAnsi="標楷體"/>
          <w:sz w:val="28"/>
          <w:szCs w:val="28"/>
        </w:rPr>
        <w:t>(10</w:t>
      </w:r>
      <w:r>
        <w:rPr>
          <w:rFonts w:ascii="標楷體" w:eastAsia="標楷體" w:hAnsi="標楷體" w:hint="eastAsia"/>
          <w:sz w:val="28"/>
          <w:szCs w:val="28"/>
        </w:rPr>
        <w:t>6</w:t>
      </w:r>
      <w:r w:rsidRPr="00B36501">
        <w:rPr>
          <w:rFonts w:ascii="標楷體" w:eastAsia="標楷體" w:hAnsi="標楷體" w:hint="eastAsia"/>
          <w:sz w:val="28"/>
          <w:szCs w:val="28"/>
        </w:rPr>
        <w:t>年</w:t>
      </w:r>
      <w:r w:rsidRPr="00B36501">
        <w:rPr>
          <w:rFonts w:ascii="標楷體" w:eastAsia="標楷體" w:hAnsi="標楷體"/>
          <w:sz w:val="28"/>
          <w:szCs w:val="28"/>
        </w:rPr>
        <w:t>至</w:t>
      </w:r>
      <w:r>
        <w:rPr>
          <w:rFonts w:ascii="標楷體" w:eastAsia="標楷體" w:hAnsi="標楷體"/>
          <w:sz w:val="28"/>
          <w:szCs w:val="28"/>
        </w:rPr>
        <w:t>10</w:t>
      </w:r>
      <w:r>
        <w:rPr>
          <w:rFonts w:ascii="標楷體" w:eastAsia="標楷體" w:hAnsi="標楷體" w:hint="eastAsia"/>
          <w:sz w:val="28"/>
          <w:szCs w:val="28"/>
        </w:rPr>
        <w:t>9</w:t>
      </w:r>
      <w:r w:rsidRPr="00B36501">
        <w:rPr>
          <w:rFonts w:ascii="標楷體" w:eastAsia="標楷體" w:hAnsi="標楷體"/>
          <w:sz w:val="28"/>
          <w:szCs w:val="28"/>
        </w:rPr>
        <w:t>年)」(</w:t>
      </w:r>
      <w:r>
        <w:rPr>
          <w:rFonts w:ascii="標楷體" w:eastAsia="標楷體" w:hAnsi="標楷體"/>
          <w:sz w:val="28"/>
          <w:szCs w:val="28"/>
        </w:rPr>
        <w:t>第</w:t>
      </w:r>
      <w:r>
        <w:rPr>
          <w:rFonts w:ascii="標楷體" w:eastAsia="標楷體" w:hAnsi="標楷體" w:hint="eastAsia"/>
          <w:sz w:val="28"/>
          <w:szCs w:val="28"/>
        </w:rPr>
        <w:t>五</w:t>
      </w:r>
      <w:r w:rsidRPr="00B36501">
        <w:rPr>
          <w:rFonts w:ascii="標楷體" w:eastAsia="標楷體" w:hAnsi="標楷體"/>
          <w:sz w:val="28"/>
          <w:szCs w:val="28"/>
        </w:rPr>
        <w:t>期發展方案)</w:t>
      </w:r>
      <w:r w:rsidRPr="00B36501">
        <w:rPr>
          <w:rFonts w:ascii="標楷體" w:eastAsia="標楷體" w:hAnsi="標楷體" w:hint="eastAsia"/>
          <w:sz w:val="28"/>
          <w:szCs w:val="28"/>
        </w:rPr>
        <w:t>，</w:t>
      </w:r>
      <w:r w:rsidR="00E51E4F" w:rsidRPr="00E51E4F">
        <w:rPr>
          <w:rFonts w:ascii="標楷體" w:eastAsia="標楷體" w:hAnsi="標楷體" w:hint="eastAsia"/>
          <w:sz w:val="28"/>
          <w:szCs w:val="28"/>
        </w:rPr>
        <w:t>為因應政府推動數位國家與創新經濟發展所面對的資</w:t>
      </w:r>
      <w:r w:rsidR="00BA65AA">
        <w:rPr>
          <w:rFonts w:ascii="標楷體" w:eastAsia="標楷體" w:hAnsi="標楷體" w:hint="eastAsia"/>
          <w:sz w:val="28"/>
          <w:szCs w:val="28"/>
        </w:rPr>
        <w:t>通</w:t>
      </w:r>
      <w:r w:rsidR="00E51E4F" w:rsidRPr="00E51E4F">
        <w:rPr>
          <w:rFonts w:ascii="標楷體" w:eastAsia="標楷體" w:hAnsi="標楷體" w:hint="eastAsia"/>
          <w:sz w:val="28"/>
          <w:szCs w:val="28"/>
        </w:rPr>
        <w:t>安全威脅和挑戰，在</w:t>
      </w:r>
      <w:r w:rsidR="00E06130">
        <w:rPr>
          <w:rFonts w:ascii="標楷體" w:eastAsia="標楷體" w:hAnsi="標楷體" w:hint="eastAsia"/>
          <w:sz w:val="28"/>
          <w:szCs w:val="28"/>
        </w:rPr>
        <w:t>我國</w:t>
      </w:r>
      <w:r w:rsidR="00E51E4F" w:rsidRPr="00E51E4F">
        <w:rPr>
          <w:rFonts w:ascii="標楷體" w:eastAsia="標楷體" w:hAnsi="標楷體" w:hint="eastAsia"/>
          <w:sz w:val="28"/>
          <w:szCs w:val="28"/>
        </w:rPr>
        <w:t>「資安即國安」的政策方向下，將資安提升至國安防護層級，持續推動政府精進與落實各類資安防護措施，以因應複雜多變的資安威脅。</w:t>
      </w:r>
    </w:p>
    <w:p w:rsidR="00E51E4F" w:rsidRDefault="00E51E4F"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第五</w:t>
      </w:r>
      <w:r w:rsidRPr="00E51E4F">
        <w:rPr>
          <w:rFonts w:ascii="標楷體" w:eastAsia="標楷體" w:hAnsi="標楷體" w:hint="eastAsia"/>
          <w:sz w:val="28"/>
          <w:szCs w:val="28"/>
        </w:rPr>
        <w:t>期以「打造安全可信賴的數位國家」為願景，搭配「建構國家資安聯防體系」、「提升整體資安防護機制」、「強化資安自主產業發展」</w:t>
      </w:r>
      <w:r w:rsidR="001E4741">
        <w:rPr>
          <w:rFonts w:ascii="標楷體" w:eastAsia="標楷體" w:hAnsi="標楷體" w:hint="eastAsia"/>
          <w:sz w:val="28"/>
          <w:szCs w:val="28"/>
        </w:rPr>
        <w:t>3</w:t>
      </w:r>
      <w:r w:rsidRPr="00E51E4F">
        <w:rPr>
          <w:rFonts w:ascii="標楷體" w:eastAsia="標楷體" w:hAnsi="標楷體" w:hint="eastAsia"/>
          <w:sz w:val="28"/>
          <w:szCs w:val="28"/>
        </w:rPr>
        <w:t>大政策目標，並從「完備資安基礎環境」、「建構國家資安聯防體系」、「推升資安產業自主能量」及「孕育優質資安菁英人才」等</w:t>
      </w:r>
      <w:r w:rsidR="001E4741">
        <w:rPr>
          <w:rFonts w:ascii="標楷體" w:eastAsia="標楷體" w:hAnsi="標楷體" w:hint="eastAsia"/>
          <w:sz w:val="28"/>
          <w:szCs w:val="28"/>
        </w:rPr>
        <w:t>4</w:t>
      </w:r>
      <w:r w:rsidRPr="00E51E4F">
        <w:rPr>
          <w:rFonts w:ascii="標楷體" w:eastAsia="標楷體" w:hAnsi="標楷體" w:hint="eastAsia"/>
          <w:sz w:val="28"/>
          <w:szCs w:val="28"/>
        </w:rPr>
        <w:t>大推動策略著手，訂定11項具體措施，逐步推動我國資安縱深防禦及聯防體系，以穩固我國數位國土的資安防線</w:t>
      </w:r>
      <w:r>
        <w:rPr>
          <w:rFonts w:ascii="標楷體" w:eastAsia="標楷體" w:hAnsi="標楷體" w:hint="eastAsia"/>
          <w:sz w:val="28"/>
          <w:szCs w:val="28"/>
        </w:rPr>
        <w:t>，</w:t>
      </w:r>
      <w:r w:rsidR="001E4741">
        <w:rPr>
          <w:rFonts w:ascii="標楷體" w:eastAsia="標楷體" w:hAnsi="標楷體" w:hint="eastAsia"/>
          <w:sz w:val="28"/>
          <w:szCs w:val="28"/>
        </w:rPr>
        <w:t>其</w:t>
      </w:r>
      <w:r>
        <w:rPr>
          <w:rFonts w:ascii="標楷體" w:eastAsia="標楷體" w:hAnsi="標楷體" w:hint="eastAsia"/>
          <w:sz w:val="28"/>
          <w:szCs w:val="28"/>
        </w:rPr>
        <w:t>目前</w:t>
      </w:r>
      <w:r w:rsidR="001E4741" w:rsidRPr="00E51E4F">
        <w:rPr>
          <w:rFonts w:ascii="標楷體" w:eastAsia="標楷體" w:hAnsi="標楷體" w:hint="eastAsia"/>
          <w:sz w:val="28"/>
          <w:szCs w:val="28"/>
        </w:rPr>
        <w:t>執行重點</w:t>
      </w:r>
      <w:r w:rsidR="001E4741">
        <w:rPr>
          <w:rFonts w:ascii="標楷體" w:eastAsia="標楷體" w:hAnsi="標楷體" w:hint="eastAsia"/>
          <w:sz w:val="28"/>
          <w:szCs w:val="28"/>
        </w:rPr>
        <w:t>及</w:t>
      </w:r>
      <w:r w:rsidRPr="00E51E4F">
        <w:rPr>
          <w:rFonts w:ascii="標楷體" w:eastAsia="標楷體" w:hAnsi="標楷體" w:hint="eastAsia"/>
          <w:sz w:val="28"/>
          <w:szCs w:val="28"/>
        </w:rPr>
        <w:t>推動成果說明如下</w:t>
      </w:r>
      <w:r>
        <w:rPr>
          <w:rFonts w:ascii="標楷體" w:eastAsia="標楷體" w:hAnsi="標楷體" w:hint="eastAsia"/>
          <w:sz w:val="28"/>
          <w:szCs w:val="28"/>
        </w:rPr>
        <w:t>：</w:t>
      </w:r>
    </w:p>
    <w:p w:rsidR="002E5DDA" w:rsidRPr="00704E0A" w:rsidRDefault="002E5DDA">
      <w:pPr>
        <w:pStyle w:val="a9"/>
        <w:numPr>
          <w:ilvl w:val="0"/>
          <w:numId w:val="35"/>
        </w:numPr>
        <w:spacing w:line="560" w:lineRule="exact"/>
        <w:ind w:leftChars="0" w:left="1503" w:hanging="482"/>
        <w:rPr>
          <w:rFonts w:ascii="標楷體" w:eastAsia="標楷體" w:hAnsi="標楷體"/>
          <w:sz w:val="28"/>
          <w:szCs w:val="28"/>
        </w:rPr>
      </w:pPr>
      <w:r w:rsidRPr="00704E0A">
        <w:rPr>
          <w:rFonts w:ascii="標楷體" w:eastAsia="標楷體" w:hAnsi="標楷體" w:hint="eastAsia"/>
          <w:sz w:val="28"/>
          <w:szCs w:val="28"/>
        </w:rPr>
        <w:t>完備資安基礎環境</w:t>
      </w:r>
    </w:p>
    <w:p w:rsidR="00C80AC5" w:rsidRPr="00704E0A" w:rsidRDefault="00B61A79">
      <w:pPr>
        <w:pStyle w:val="a9"/>
        <w:numPr>
          <w:ilvl w:val="0"/>
          <w:numId w:val="36"/>
        </w:numPr>
        <w:spacing w:line="560" w:lineRule="exact"/>
        <w:ind w:leftChars="0" w:left="1922" w:hanging="482"/>
        <w:jc w:val="both"/>
        <w:rPr>
          <w:rFonts w:ascii="標楷體" w:eastAsia="標楷體" w:hAnsi="標楷體"/>
          <w:sz w:val="28"/>
          <w:szCs w:val="28"/>
        </w:rPr>
      </w:pPr>
      <w:r w:rsidRPr="00704E0A">
        <w:rPr>
          <w:rFonts w:ascii="標楷體" w:eastAsia="標楷體" w:hAnsi="標楷體"/>
          <w:sz w:val="28"/>
          <w:szCs w:val="28"/>
        </w:rPr>
        <w:t>107年5月11日經立法院三讀通過資通安全管理法，6月6日總統令公布，12月5日函頒</w:t>
      </w:r>
      <w:r w:rsidRPr="000654EF">
        <w:rPr>
          <w:rFonts w:ascii="標楷體" w:eastAsia="標楷體" w:hAnsi="標楷體"/>
          <w:sz w:val="28"/>
          <w:szCs w:val="28"/>
        </w:rPr>
        <w:t>施行令，</w:t>
      </w:r>
      <w:r w:rsidR="001E0FC9" w:rsidRPr="00624C24">
        <w:rPr>
          <w:rFonts w:ascii="標楷體" w:eastAsia="標楷體" w:hAnsi="標楷體" w:hint="eastAsia"/>
          <w:sz w:val="28"/>
          <w:szCs w:val="28"/>
          <w:lang w:eastAsia="zh-HK"/>
        </w:rPr>
        <w:t>建立我國資安法制化之基礎</w:t>
      </w:r>
      <w:r w:rsidRPr="000654EF">
        <w:rPr>
          <w:rFonts w:ascii="標楷體" w:eastAsia="標楷體" w:hAnsi="標楷體" w:hint="eastAsia"/>
          <w:sz w:val="28"/>
          <w:szCs w:val="28"/>
        </w:rPr>
        <w:t>，於</w:t>
      </w:r>
      <w:r w:rsidRPr="000654EF">
        <w:rPr>
          <w:rFonts w:ascii="標楷體" w:eastAsia="標楷體" w:hAnsi="標楷體"/>
          <w:sz w:val="28"/>
          <w:szCs w:val="28"/>
        </w:rPr>
        <w:t>108年1月</w:t>
      </w:r>
      <w:r w:rsidRPr="00704E0A">
        <w:rPr>
          <w:rFonts w:ascii="標楷體" w:eastAsia="標楷體" w:hAnsi="標楷體"/>
          <w:sz w:val="28"/>
          <w:szCs w:val="28"/>
        </w:rPr>
        <w:t>1日正式施行，資通安全管理法制定</w:t>
      </w:r>
      <w:r w:rsidRPr="00704E0A">
        <w:rPr>
          <w:rFonts w:ascii="標楷體" w:eastAsia="標楷體" w:hAnsi="標楷體" w:hint="eastAsia"/>
          <w:sz w:val="28"/>
          <w:szCs w:val="28"/>
        </w:rPr>
        <w:t>之</w:t>
      </w:r>
      <w:r w:rsidRPr="00704E0A">
        <w:rPr>
          <w:rFonts w:ascii="標楷體" w:eastAsia="標楷體" w:hAnsi="標楷體"/>
          <w:sz w:val="28"/>
          <w:szCs w:val="28"/>
        </w:rPr>
        <w:t>六項子法亦同步施行</w:t>
      </w:r>
      <w:r w:rsidRPr="00704E0A">
        <w:rPr>
          <w:rFonts w:ascii="標楷體" w:eastAsia="標楷體" w:hAnsi="標楷體" w:hint="eastAsia"/>
          <w:sz w:val="28"/>
          <w:szCs w:val="28"/>
        </w:rPr>
        <w:t>，</w:t>
      </w:r>
      <w:r w:rsidRPr="00704E0A">
        <w:rPr>
          <w:rFonts w:ascii="標楷體" w:eastAsia="標楷體" w:hAnsi="標楷體"/>
          <w:sz w:val="28"/>
          <w:szCs w:val="28"/>
        </w:rPr>
        <w:t>明定落實各項資安作業</w:t>
      </w:r>
      <w:r w:rsidRPr="00704E0A">
        <w:rPr>
          <w:rFonts w:ascii="標楷體" w:eastAsia="標楷體" w:hAnsi="標楷體" w:hint="eastAsia"/>
          <w:sz w:val="28"/>
          <w:szCs w:val="28"/>
        </w:rPr>
        <w:t>。</w:t>
      </w:r>
    </w:p>
    <w:p w:rsidR="00C80AC5" w:rsidRPr="00704E0A" w:rsidRDefault="00C80AC5">
      <w:pPr>
        <w:pStyle w:val="a9"/>
        <w:numPr>
          <w:ilvl w:val="0"/>
          <w:numId w:val="36"/>
        </w:numPr>
        <w:spacing w:line="560" w:lineRule="exact"/>
        <w:ind w:leftChars="0" w:left="1922" w:hanging="482"/>
        <w:jc w:val="both"/>
        <w:rPr>
          <w:rFonts w:ascii="標楷體" w:eastAsia="標楷體" w:hAnsi="標楷體"/>
          <w:sz w:val="28"/>
          <w:szCs w:val="28"/>
        </w:rPr>
      </w:pPr>
      <w:r w:rsidRPr="00704E0A">
        <w:rPr>
          <w:rFonts w:ascii="標楷體" w:eastAsia="標楷體" w:hAnsi="標楷體" w:hint="eastAsia"/>
          <w:sz w:val="28"/>
          <w:szCs w:val="28"/>
        </w:rPr>
        <w:lastRenderedPageBreak/>
        <w:t>為建構</w:t>
      </w:r>
      <w:r w:rsidRPr="00704E0A">
        <w:rPr>
          <w:rFonts w:ascii="標楷體" w:eastAsia="標楷體" w:hAnsi="標楷體"/>
          <w:sz w:val="28"/>
          <w:szCs w:val="28"/>
        </w:rPr>
        <w:t>我國資通訊產品</w:t>
      </w:r>
      <w:r w:rsidRPr="00704E0A">
        <w:rPr>
          <w:rFonts w:ascii="標楷體" w:eastAsia="標楷體" w:hAnsi="標楷體" w:hint="eastAsia"/>
          <w:sz w:val="28"/>
          <w:szCs w:val="28"/>
        </w:rPr>
        <w:t>資安防護標準</w:t>
      </w:r>
      <w:r w:rsidRPr="00704E0A">
        <w:rPr>
          <w:rFonts w:ascii="標楷體" w:eastAsia="標楷體" w:hAnsi="標楷體"/>
          <w:sz w:val="28"/>
          <w:szCs w:val="28"/>
        </w:rPr>
        <w:t>，經濟部</w:t>
      </w:r>
      <w:r w:rsidRPr="00704E0A">
        <w:rPr>
          <w:rFonts w:ascii="標楷體" w:eastAsia="標楷體" w:hAnsi="標楷體" w:hint="eastAsia"/>
          <w:sz w:val="28"/>
          <w:szCs w:val="28"/>
        </w:rPr>
        <w:t>及國家通訊傳播委員會共同推動資通訊產品資安檢測暨認驗證制度，</w:t>
      </w:r>
      <w:r w:rsidRPr="00704E0A">
        <w:rPr>
          <w:rFonts w:ascii="標楷體" w:eastAsia="標楷體" w:hAnsi="標楷體"/>
          <w:sz w:val="28"/>
          <w:szCs w:val="28"/>
        </w:rPr>
        <w:t>包括產品資安檢測基準制定、測試實驗室認證、資安檢測服務提供、產品資安驗證及合格標章核發及公告等</w:t>
      </w:r>
      <w:r w:rsidRPr="00704E0A">
        <w:rPr>
          <w:rFonts w:ascii="標楷體" w:eastAsia="標楷體" w:hAnsi="標楷體" w:hint="eastAsia"/>
          <w:sz w:val="28"/>
          <w:szCs w:val="28"/>
        </w:rPr>
        <w:t>，並以具市場規模及影響民生較大之產品為優先推動標的，目前已制定影像監控</w:t>
      </w:r>
      <w:r w:rsidRPr="00704E0A">
        <w:rPr>
          <w:rFonts w:ascii="標楷體" w:eastAsia="標楷體" w:hAnsi="標楷體"/>
          <w:sz w:val="28"/>
          <w:szCs w:val="28"/>
        </w:rPr>
        <w:t>(IP CAM</w:t>
      </w:r>
      <w:r w:rsidRPr="00704E0A">
        <w:rPr>
          <w:rFonts w:ascii="標楷體" w:eastAsia="標楷體" w:hAnsi="標楷體" w:hint="eastAsia"/>
          <w:sz w:val="28"/>
          <w:szCs w:val="28"/>
        </w:rPr>
        <w:t>、</w:t>
      </w:r>
      <w:r w:rsidRPr="00704E0A">
        <w:rPr>
          <w:rFonts w:ascii="標楷體" w:eastAsia="標楷體" w:hAnsi="標楷體"/>
          <w:sz w:val="28"/>
          <w:szCs w:val="28"/>
        </w:rPr>
        <w:t>NVR</w:t>
      </w:r>
      <w:r w:rsidRPr="00704E0A">
        <w:rPr>
          <w:rFonts w:ascii="標楷體" w:eastAsia="標楷體" w:hAnsi="標楷體" w:hint="eastAsia"/>
          <w:sz w:val="28"/>
          <w:szCs w:val="28"/>
        </w:rPr>
        <w:t>、</w:t>
      </w:r>
      <w:r w:rsidRPr="00704E0A">
        <w:rPr>
          <w:rFonts w:ascii="標楷體" w:eastAsia="標楷體" w:hAnsi="標楷體"/>
          <w:sz w:val="28"/>
          <w:szCs w:val="28"/>
        </w:rPr>
        <w:t>DVR)、智慧巴士(車載機與智慧站牌)</w:t>
      </w:r>
      <w:r w:rsidRPr="00704E0A">
        <w:rPr>
          <w:rFonts w:ascii="標楷體" w:eastAsia="標楷體" w:hAnsi="標楷體" w:hint="eastAsia"/>
          <w:sz w:val="28"/>
          <w:szCs w:val="28"/>
        </w:rPr>
        <w:t>及智慧路燈</w:t>
      </w:r>
      <w:r w:rsidRPr="00704E0A">
        <w:rPr>
          <w:rFonts w:ascii="標楷體" w:eastAsia="標楷體" w:hAnsi="標楷體"/>
          <w:sz w:val="28"/>
          <w:szCs w:val="28"/>
        </w:rPr>
        <w:t>(燈控器與照明閘道器)</w:t>
      </w:r>
      <w:r w:rsidRPr="00704E0A">
        <w:rPr>
          <w:rFonts w:ascii="標楷體" w:eastAsia="標楷體" w:hAnsi="標楷體" w:hint="eastAsia"/>
          <w:sz w:val="28"/>
          <w:szCs w:val="28"/>
        </w:rPr>
        <w:t>等</w:t>
      </w:r>
      <w:r w:rsidR="004F4397">
        <w:rPr>
          <w:rFonts w:ascii="標楷體" w:eastAsia="標楷體" w:hAnsi="標楷體" w:hint="eastAsia"/>
          <w:sz w:val="28"/>
          <w:szCs w:val="28"/>
        </w:rPr>
        <w:t>IoT</w:t>
      </w:r>
      <w:r w:rsidRPr="00704E0A">
        <w:rPr>
          <w:rFonts w:ascii="標楷體" w:eastAsia="標楷體" w:hAnsi="標楷體" w:hint="eastAsia"/>
          <w:sz w:val="28"/>
          <w:szCs w:val="28"/>
        </w:rPr>
        <w:t>資安標準，其中</w:t>
      </w:r>
      <w:r w:rsidR="00B61A79" w:rsidRPr="00704E0A">
        <w:rPr>
          <w:rFonts w:ascii="標楷體" w:eastAsia="標楷體" w:hAnsi="標楷體"/>
          <w:sz w:val="28"/>
          <w:szCs w:val="28"/>
        </w:rPr>
        <w:t>IP CAM</w:t>
      </w:r>
      <w:r w:rsidR="00B61A79" w:rsidRPr="00704E0A" w:rsidDel="00B61A79">
        <w:rPr>
          <w:rFonts w:ascii="標楷體" w:eastAsia="標楷體" w:hAnsi="標楷體"/>
          <w:sz w:val="28"/>
          <w:szCs w:val="28"/>
        </w:rPr>
        <w:t xml:space="preserve"> </w:t>
      </w:r>
      <w:r w:rsidRPr="00704E0A">
        <w:rPr>
          <w:rFonts w:ascii="標楷體" w:eastAsia="標楷體" w:hAnsi="標楷體"/>
          <w:sz w:val="28"/>
          <w:szCs w:val="28"/>
        </w:rPr>
        <w:t>資安產業標準</w:t>
      </w:r>
      <w:r w:rsidRPr="00704E0A">
        <w:rPr>
          <w:rFonts w:ascii="標楷體" w:eastAsia="標楷體" w:hAnsi="標楷體" w:hint="eastAsia"/>
          <w:sz w:val="28"/>
          <w:szCs w:val="28"/>
        </w:rPr>
        <w:t>現已成為國家標準</w:t>
      </w:r>
      <w:r w:rsidRPr="00704E0A">
        <w:rPr>
          <w:rFonts w:ascii="標楷體" w:eastAsia="標楷體" w:hAnsi="標楷體"/>
          <w:sz w:val="28"/>
          <w:szCs w:val="28"/>
        </w:rPr>
        <w:t>(CNS 16120)</w:t>
      </w:r>
      <w:r w:rsidRPr="00704E0A">
        <w:rPr>
          <w:rFonts w:ascii="標楷體" w:eastAsia="標楷體" w:hAnsi="標楷體" w:hint="eastAsia"/>
          <w:sz w:val="28"/>
          <w:szCs w:val="28"/>
        </w:rPr>
        <w:t>。</w:t>
      </w:r>
    </w:p>
    <w:p w:rsidR="002E5DDA" w:rsidRPr="00704E0A" w:rsidRDefault="002E5DDA" w:rsidP="00704E0A">
      <w:pPr>
        <w:pStyle w:val="a9"/>
        <w:numPr>
          <w:ilvl w:val="0"/>
          <w:numId w:val="35"/>
        </w:numPr>
        <w:spacing w:line="560" w:lineRule="exact"/>
        <w:ind w:leftChars="0"/>
        <w:jc w:val="both"/>
        <w:rPr>
          <w:rFonts w:ascii="標楷體" w:eastAsia="標楷體" w:hAnsi="標楷體"/>
          <w:sz w:val="28"/>
          <w:szCs w:val="28"/>
        </w:rPr>
      </w:pPr>
      <w:r w:rsidRPr="00704E0A">
        <w:rPr>
          <w:rFonts w:ascii="標楷體" w:eastAsia="標楷體" w:hAnsi="標楷體" w:hint="eastAsia"/>
          <w:sz w:val="28"/>
          <w:szCs w:val="28"/>
        </w:rPr>
        <w:t>建構國家資安聯防體系</w:t>
      </w:r>
    </w:p>
    <w:p w:rsidR="002E5DDA" w:rsidRPr="00704E0A" w:rsidRDefault="00C80AC5" w:rsidP="00704E0A">
      <w:pPr>
        <w:pStyle w:val="a9"/>
        <w:numPr>
          <w:ilvl w:val="0"/>
          <w:numId w:val="81"/>
        </w:numPr>
        <w:spacing w:line="560" w:lineRule="exact"/>
        <w:ind w:leftChars="0"/>
        <w:jc w:val="both"/>
      </w:pPr>
      <w:r w:rsidRPr="00704E0A">
        <w:rPr>
          <w:rFonts w:ascii="標楷體" w:eastAsia="標楷體" w:hAnsi="標楷體" w:hint="eastAsia"/>
          <w:sz w:val="28"/>
          <w:szCs w:val="28"/>
        </w:rPr>
        <w:t>我國資安聯防體系以八大</w:t>
      </w:r>
      <w:r w:rsidR="00B61A79" w:rsidRPr="00704E0A">
        <w:rPr>
          <w:rFonts w:ascii="標楷體" w:eastAsia="標楷體" w:hAnsi="標楷體"/>
          <w:sz w:val="28"/>
          <w:szCs w:val="28"/>
        </w:rPr>
        <w:t>CI</w:t>
      </w:r>
      <w:r w:rsidRPr="00704E0A">
        <w:rPr>
          <w:rFonts w:ascii="標楷體" w:eastAsia="標楷體" w:hAnsi="標楷體" w:hint="eastAsia"/>
          <w:sz w:val="28"/>
          <w:szCs w:val="28"/>
        </w:rPr>
        <w:t>領域為核心，由</w:t>
      </w:r>
      <w:r w:rsidR="00B91BF7">
        <w:rPr>
          <w:rFonts w:ascii="標楷體" w:eastAsia="標楷體" w:hAnsi="標楷體" w:hint="eastAsia"/>
          <w:sz w:val="28"/>
          <w:szCs w:val="28"/>
        </w:rPr>
        <w:t>行政院統籌，結合</w:t>
      </w:r>
      <w:r w:rsidRPr="00704E0A">
        <w:rPr>
          <w:rFonts w:ascii="標楷體" w:eastAsia="標楷體" w:hAnsi="標楷體" w:hint="eastAsia"/>
          <w:sz w:val="28"/>
          <w:szCs w:val="28"/>
        </w:rPr>
        <w:t>中央目的事業主管機關串連</w:t>
      </w:r>
      <w:r w:rsidR="00B61A79" w:rsidRPr="00704E0A">
        <w:rPr>
          <w:rFonts w:ascii="標楷體" w:eastAsia="標楷體" w:hAnsi="標楷體"/>
          <w:sz w:val="28"/>
          <w:szCs w:val="28"/>
        </w:rPr>
        <w:t>CI</w:t>
      </w:r>
      <w:r w:rsidRPr="00704E0A">
        <w:rPr>
          <w:rFonts w:ascii="標楷體" w:eastAsia="標楷體" w:hAnsi="標楷體" w:hint="eastAsia"/>
          <w:sz w:val="28"/>
          <w:szCs w:val="28"/>
        </w:rPr>
        <w:t>提供者進行領域資安防護，</w:t>
      </w:r>
      <w:r w:rsidR="00E06130">
        <w:rPr>
          <w:rFonts w:ascii="標楷體" w:eastAsia="標楷體" w:hAnsi="標楷體" w:hint="eastAsia"/>
          <w:sz w:val="28"/>
          <w:szCs w:val="28"/>
        </w:rPr>
        <w:t>並</w:t>
      </w:r>
      <w:r w:rsidRPr="00704E0A">
        <w:rPr>
          <w:rFonts w:ascii="標楷體" w:eastAsia="標楷體" w:hAnsi="標楷體" w:hint="eastAsia"/>
          <w:sz w:val="28"/>
          <w:szCs w:val="28"/>
        </w:rPr>
        <w:t>銜接國家層級進行橫向跨域聯防，形成「三層式資安聯防架構」，以減緩</w:t>
      </w:r>
      <w:r w:rsidR="004F4397">
        <w:rPr>
          <w:rFonts w:ascii="標楷體" w:eastAsia="標楷體" w:hAnsi="標楷體" w:hint="eastAsia"/>
          <w:sz w:val="28"/>
          <w:szCs w:val="28"/>
        </w:rPr>
        <w:t>CI</w:t>
      </w:r>
      <w:r w:rsidRPr="00704E0A">
        <w:rPr>
          <w:rFonts w:ascii="標楷體" w:eastAsia="標楷體" w:hAnsi="標楷體" w:hint="eastAsia"/>
          <w:sz w:val="28"/>
          <w:szCs w:val="28"/>
        </w:rPr>
        <w:t>受資安攻擊致營運中斷的影響，進而強化整體國家安全，目前已推動建置</w:t>
      </w:r>
      <w:r w:rsidR="00B61A79" w:rsidRPr="00704E0A">
        <w:rPr>
          <w:rFonts w:ascii="標楷體" w:eastAsia="標楷體" w:hAnsi="標楷體" w:hint="eastAsia"/>
          <w:sz w:val="28"/>
          <w:szCs w:val="28"/>
        </w:rPr>
        <w:t>國內層級及</w:t>
      </w:r>
      <w:r w:rsidRPr="00704E0A">
        <w:rPr>
          <w:rFonts w:ascii="標楷體" w:eastAsia="標楷體" w:hAnsi="標楷體" w:hint="eastAsia"/>
          <w:sz w:val="28"/>
          <w:szCs w:val="28"/>
        </w:rPr>
        <w:t>各</w:t>
      </w:r>
      <w:r w:rsidR="00B61A79" w:rsidRPr="00704E0A">
        <w:rPr>
          <w:rFonts w:ascii="標楷體" w:eastAsia="標楷體" w:hAnsi="標楷體"/>
          <w:sz w:val="28"/>
          <w:szCs w:val="28"/>
        </w:rPr>
        <w:t>CI</w:t>
      </w:r>
      <w:r w:rsidRPr="00704E0A">
        <w:rPr>
          <w:rFonts w:ascii="標楷體" w:eastAsia="標楷體" w:hAnsi="標楷體" w:hint="eastAsia"/>
          <w:sz w:val="28"/>
          <w:szCs w:val="28"/>
        </w:rPr>
        <w:t>領域</w:t>
      </w:r>
      <w:r w:rsidR="00B61A79" w:rsidRPr="00704E0A">
        <w:rPr>
          <w:rFonts w:ascii="標楷體" w:eastAsia="標楷體" w:hAnsi="標楷體" w:hint="eastAsia"/>
          <w:sz w:val="28"/>
          <w:szCs w:val="28"/>
        </w:rPr>
        <w:t>層級之</w:t>
      </w:r>
      <w:r w:rsidRPr="00704E0A">
        <w:rPr>
          <w:rFonts w:ascii="標楷體" w:eastAsia="標楷體" w:hAnsi="標楷體"/>
          <w:sz w:val="28"/>
          <w:szCs w:val="28"/>
        </w:rPr>
        <w:t>資訊安全監控中心</w:t>
      </w:r>
      <w:r w:rsidR="00B61A79" w:rsidRPr="00704E0A">
        <w:rPr>
          <w:rFonts w:ascii="標楷體" w:eastAsia="標楷體" w:hAnsi="標楷體"/>
          <w:sz w:val="28"/>
          <w:szCs w:val="28"/>
        </w:rPr>
        <w:t>(</w:t>
      </w:r>
      <w:r w:rsidRPr="00704E0A">
        <w:rPr>
          <w:rFonts w:ascii="標楷體" w:eastAsia="標楷體" w:hAnsi="標楷體"/>
          <w:sz w:val="28"/>
          <w:szCs w:val="28"/>
        </w:rPr>
        <w:t>Security Operations Center</w:t>
      </w:r>
      <w:r w:rsidR="00B61A79" w:rsidRPr="00704E0A">
        <w:rPr>
          <w:rFonts w:ascii="標楷體" w:eastAsia="標楷體" w:hAnsi="標楷體"/>
          <w:sz w:val="28"/>
          <w:szCs w:val="28"/>
        </w:rPr>
        <w:t xml:space="preserve">, </w:t>
      </w:r>
      <w:r w:rsidRPr="00704E0A">
        <w:rPr>
          <w:rFonts w:ascii="標楷體" w:eastAsia="標楷體" w:hAnsi="標楷體"/>
          <w:sz w:val="28"/>
          <w:szCs w:val="28"/>
        </w:rPr>
        <w:t>SOC</w:t>
      </w:r>
      <w:r w:rsidR="00B61A79" w:rsidRPr="00704E0A">
        <w:rPr>
          <w:rFonts w:ascii="標楷體" w:eastAsia="標楷體" w:hAnsi="標楷體"/>
          <w:sz w:val="28"/>
          <w:szCs w:val="28"/>
        </w:rPr>
        <w:t>)</w:t>
      </w:r>
      <w:r w:rsidRPr="00704E0A">
        <w:rPr>
          <w:rFonts w:ascii="標楷體" w:eastAsia="標楷體" w:hAnsi="標楷體"/>
          <w:sz w:val="28"/>
          <w:szCs w:val="28"/>
        </w:rPr>
        <w:t>、電腦緊急應變小組</w:t>
      </w:r>
      <w:r w:rsidR="00B61A79" w:rsidRPr="00704E0A">
        <w:rPr>
          <w:rFonts w:ascii="標楷體" w:eastAsia="標楷體" w:hAnsi="標楷體"/>
          <w:sz w:val="28"/>
          <w:szCs w:val="28"/>
        </w:rPr>
        <w:t>(</w:t>
      </w:r>
      <w:r w:rsidRPr="00704E0A">
        <w:rPr>
          <w:rFonts w:ascii="標楷體" w:eastAsia="標楷體" w:hAnsi="標楷體"/>
          <w:sz w:val="28"/>
          <w:szCs w:val="28"/>
        </w:rPr>
        <w:t>Computer Emergency Response Team</w:t>
      </w:r>
      <w:r w:rsidR="00B61A79" w:rsidRPr="00704E0A">
        <w:rPr>
          <w:rFonts w:ascii="標楷體" w:eastAsia="標楷體" w:hAnsi="標楷體"/>
          <w:sz w:val="28"/>
          <w:szCs w:val="28"/>
        </w:rPr>
        <w:t xml:space="preserve">, </w:t>
      </w:r>
      <w:r w:rsidRPr="00704E0A">
        <w:rPr>
          <w:rFonts w:ascii="標楷體" w:eastAsia="標楷體" w:hAnsi="標楷體"/>
          <w:sz w:val="28"/>
          <w:szCs w:val="28"/>
        </w:rPr>
        <w:t>CERT</w:t>
      </w:r>
      <w:r w:rsidR="00B61A79" w:rsidRPr="00704E0A">
        <w:rPr>
          <w:rFonts w:ascii="標楷體" w:eastAsia="標楷體" w:hAnsi="標楷體"/>
          <w:sz w:val="28"/>
          <w:szCs w:val="28"/>
        </w:rPr>
        <w:t>)</w:t>
      </w:r>
      <w:r w:rsidRPr="00704E0A">
        <w:rPr>
          <w:rFonts w:ascii="標楷體" w:eastAsia="標楷體" w:hAnsi="標楷體"/>
          <w:sz w:val="28"/>
          <w:szCs w:val="28"/>
        </w:rPr>
        <w:t>及資訊分享與分析中心</w:t>
      </w:r>
      <w:r w:rsidR="00B61A79" w:rsidRPr="00704E0A">
        <w:rPr>
          <w:rFonts w:ascii="標楷體" w:eastAsia="標楷體" w:hAnsi="標楷體"/>
          <w:sz w:val="28"/>
          <w:szCs w:val="28"/>
        </w:rPr>
        <w:t>(</w:t>
      </w:r>
      <w:r w:rsidRPr="00704E0A">
        <w:rPr>
          <w:rFonts w:ascii="標楷體" w:eastAsia="標楷體" w:hAnsi="標楷體"/>
          <w:sz w:val="28"/>
          <w:szCs w:val="28"/>
        </w:rPr>
        <w:t>Information Sharing and Analysis Center</w:t>
      </w:r>
      <w:r w:rsidR="00B61A79" w:rsidRPr="00704E0A">
        <w:rPr>
          <w:rFonts w:ascii="標楷體" w:eastAsia="標楷體" w:hAnsi="標楷體"/>
          <w:sz w:val="28"/>
          <w:szCs w:val="28"/>
        </w:rPr>
        <w:t xml:space="preserve">, </w:t>
      </w:r>
      <w:r w:rsidRPr="00704E0A">
        <w:rPr>
          <w:rFonts w:ascii="標楷體" w:eastAsia="標楷體" w:hAnsi="標楷體"/>
          <w:sz w:val="28"/>
          <w:szCs w:val="28"/>
        </w:rPr>
        <w:t>ISAC</w:t>
      </w:r>
      <w:r w:rsidR="00B61A79" w:rsidRPr="00704E0A">
        <w:rPr>
          <w:rFonts w:ascii="標楷體" w:eastAsia="標楷體" w:hAnsi="標楷體"/>
          <w:sz w:val="28"/>
          <w:szCs w:val="28"/>
        </w:rPr>
        <w:t>)</w:t>
      </w:r>
      <w:r w:rsidRPr="00704E0A">
        <w:rPr>
          <w:rFonts w:ascii="標楷體" w:eastAsia="標楷體" w:hAnsi="標楷體"/>
          <w:sz w:val="28"/>
          <w:szCs w:val="28"/>
        </w:rPr>
        <w:t>等聯合防護機制，以系統化及制度化方式，進行資安情資掌握及傳遞、事件通報及應處、情資整合分享與應用等，建構完整的防禦陣線。</w:t>
      </w:r>
    </w:p>
    <w:p w:rsidR="002E5DDA" w:rsidRPr="00704E0A" w:rsidRDefault="00B61A79" w:rsidP="00425E3D">
      <w:pPr>
        <w:pStyle w:val="a9"/>
        <w:numPr>
          <w:ilvl w:val="0"/>
          <w:numId w:val="81"/>
        </w:numPr>
        <w:spacing w:line="560" w:lineRule="exact"/>
        <w:ind w:leftChars="0"/>
        <w:jc w:val="both"/>
        <w:rPr>
          <w:rFonts w:ascii="標楷體" w:eastAsia="標楷體" w:hAnsi="標楷體"/>
          <w:sz w:val="28"/>
          <w:szCs w:val="28"/>
        </w:rPr>
      </w:pPr>
      <w:r w:rsidRPr="00704E0A">
        <w:rPr>
          <w:rFonts w:ascii="標楷體" w:eastAsia="標楷體" w:hAnsi="標楷體" w:hint="eastAsia"/>
          <w:sz w:val="28"/>
          <w:szCs w:val="28"/>
        </w:rPr>
        <w:t>有關地方政府部分，藉由強化地方政府及所屬基層公</w:t>
      </w:r>
      <w:r w:rsidRPr="00704E0A">
        <w:rPr>
          <w:rFonts w:ascii="標楷體" w:eastAsia="標楷體" w:hAnsi="標楷體" w:hint="eastAsia"/>
          <w:sz w:val="28"/>
          <w:szCs w:val="28"/>
        </w:rPr>
        <w:lastRenderedPageBreak/>
        <w:t>所之資安防護，協助其建構安全資通作業環境，建立可信賴的資通安全環境，且以六都為核心，結合鄰近縣市推動資安區域聯防，建立地方聯合資訊安全防護網，並帶動地方政府與臨近學研機構合作，共同培育政府與學界之資安人才。目前已建置</w:t>
      </w:r>
      <w:r w:rsidRPr="00704E0A">
        <w:rPr>
          <w:rFonts w:ascii="標楷體" w:eastAsia="標楷體" w:hAnsi="標楷體"/>
          <w:sz w:val="28"/>
          <w:szCs w:val="28"/>
        </w:rPr>
        <w:t>6個區域ISAC</w:t>
      </w:r>
      <w:r w:rsidRPr="00704E0A">
        <w:rPr>
          <w:rFonts w:ascii="標楷體" w:eastAsia="標楷體" w:hAnsi="標楷體" w:hint="eastAsia"/>
          <w:sz w:val="28"/>
          <w:szCs w:val="28"/>
        </w:rPr>
        <w:t>且成為</w:t>
      </w:r>
      <w:r w:rsidR="00425E3D" w:rsidRPr="00425E3D">
        <w:rPr>
          <w:rFonts w:ascii="標楷體" w:eastAsia="標楷體" w:hAnsi="標楷體" w:hint="eastAsia"/>
          <w:sz w:val="28"/>
          <w:szCs w:val="28"/>
        </w:rPr>
        <w:t>「國家資安資訊分享與分析中心」(National Information Sharing and Analysis Center, N-ISAC)</w:t>
      </w:r>
      <w:r w:rsidRPr="00704E0A">
        <w:rPr>
          <w:rFonts w:ascii="標楷體" w:eastAsia="標楷體" w:hAnsi="標楷體"/>
          <w:sz w:val="28"/>
          <w:szCs w:val="28"/>
        </w:rPr>
        <w:t>會員，</w:t>
      </w:r>
      <w:r w:rsidRPr="00704E0A">
        <w:rPr>
          <w:rFonts w:ascii="標楷體" w:eastAsia="標楷體" w:hAnsi="標楷體" w:hint="eastAsia"/>
          <w:sz w:val="28"/>
          <w:szCs w:val="28"/>
        </w:rPr>
        <w:t>使情資可迅速地分享予地方政府，亦完成</w:t>
      </w:r>
      <w:r w:rsidRPr="00704E0A">
        <w:rPr>
          <w:rFonts w:ascii="標楷體" w:eastAsia="標楷體" w:hAnsi="標楷體"/>
          <w:sz w:val="28"/>
          <w:szCs w:val="28"/>
        </w:rPr>
        <w:t>6個區域SOC，</w:t>
      </w:r>
      <w:r w:rsidRPr="00704E0A">
        <w:rPr>
          <w:rFonts w:ascii="標楷體" w:eastAsia="標楷體" w:hAnsi="標楷體" w:hint="eastAsia"/>
          <w:sz w:val="28"/>
          <w:szCs w:val="28"/>
        </w:rPr>
        <w:t>彙整所屬鄰近縣市之資安情資，進行綜合分析以掌握可疑惡意行為。</w:t>
      </w:r>
    </w:p>
    <w:p w:rsidR="002E5DDA" w:rsidRPr="00704E0A" w:rsidRDefault="002E5DDA" w:rsidP="00704E0A">
      <w:pPr>
        <w:pStyle w:val="a9"/>
        <w:numPr>
          <w:ilvl w:val="0"/>
          <w:numId w:val="35"/>
        </w:numPr>
        <w:spacing w:line="560" w:lineRule="exact"/>
        <w:ind w:leftChars="0"/>
        <w:jc w:val="both"/>
        <w:rPr>
          <w:rFonts w:ascii="標楷體" w:eastAsia="標楷體" w:hAnsi="標楷體"/>
          <w:sz w:val="28"/>
          <w:szCs w:val="28"/>
        </w:rPr>
      </w:pPr>
      <w:r w:rsidRPr="00704E0A">
        <w:rPr>
          <w:rFonts w:ascii="標楷體" w:eastAsia="標楷體" w:hAnsi="標楷體"/>
          <w:sz w:val="28"/>
          <w:szCs w:val="28"/>
        </w:rPr>
        <w:tab/>
      </w:r>
      <w:r w:rsidRPr="00704E0A">
        <w:rPr>
          <w:rFonts w:ascii="標楷體" w:eastAsia="標楷體" w:hAnsi="標楷體" w:hint="eastAsia"/>
          <w:sz w:val="28"/>
          <w:szCs w:val="28"/>
        </w:rPr>
        <w:t>推升資安產業自主能量</w:t>
      </w:r>
    </w:p>
    <w:p w:rsidR="002E5DDA" w:rsidRPr="00704E0A" w:rsidRDefault="00891DB5" w:rsidP="00704E0A">
      <w:pPr>
        <w:pStyle w:val="a9"/>
        <w:numPr>
          <w:ilvl w:val="0"/>
          <w:numId w:val="82"/>
        </w:numPr>
        <w:spacing w:line="560" w:lineRule="exact"/>
        <w:ind w:leftChars="0"/>
        <w:jc w:val="both"/>
        <w:rPr>
          <w:rFonts w:ascii="標楷體" w:eastAsia="標楷體" w:hAnsi="標楷體"/>
          <w:sz w:val="28"/>
          <w:szCs w:val="28"/>
        </w:rPr>
      </w:pPr>
      <w:r w:rsidRPr="00850E31">
        <w:rPr>
          <w:rFonts w:ascii="標楷體" w:eastAsia="標楷體" w:hAnsi="標楷體" w:hint="eastAsia"/>
          <w:sz w:val="28"/>
          <w:szCs w:val="28"/>
        </w:rPr>
        <w:t>為推動我國資安產業之自主發展，提高國內自主率等事宜，行政院於</w:t>
      </w:r>
      <w:r w:rsidRPr="00850E31">
        <w:rPr>
          <w:rFonts w:ascii="標楷體" w:eastAsia="標楷體" w:hAnsi="標楷體"/>
          <w:sz w:val="28"/>
          <w:szCs w:val="28"/>
        </w:rPr>
        <w:t>108年11月</w:t>
      </w:r>
      <w:r w:rsidRPr="00850E31">
        <w:rPr>
          <w:rFonts w:ascii="標楷體" w:eastAsia="標楷體" w:hAnsi="標楷體" w:hint="eastAsia"/>
          <w:sz w:val="28"/>
          <w:szCs w:val="28"/>
        </w:rPr>
        <w:t>28日公布</w:t>
      </w:r>
      <w:r w:rsidRPr="00850E31">
        <w:rPr>
          <w:rFonts w:ascii="新細明體" w:eastAsia="新細明體" w:hAnsi="新細明體" w:hint="eastAsia"/>
          <w:sz w:val="28"/>
          <w:szCs w:val="28"/>
        </w:rPr>
        <w:t>「</w:t>
      </w:r>
      <w:r w:rsidRPr="00850E31">
        <w:rPr>
          <w:rFonts w:ascii="標楷體" w:eastAsia="標楷體" w:hAnsi="標楷體" w:hint="eastAsia"/>
          <w:sz w:val="28"/>
          <w:szCs w:val="28"/>
        </w:rPr>
        <w:t>資通安全自主產品採購原則</w:t>
      </w:r>
      <w:r w:rsidRPr="00850E31">
        <w:rPr>
          <w:rFonts w:ascii="新細明體" w:eastAsia="新細明體" w:hAnsi="新細明體" w:hint="eastAsia"/>
          <w:sz w:val="28"/>
          <w:szCs w:val="28"/>
        </w:rPr>
        <w:t>」</w:t>
      </w:r>
      <w:r w:rsidRPr="00850E31">
        <w:rPr>
          <w:rFonts w:ascii="標楷體" w:eastAsia="標楷體" w:hAnsi="標楷體" w:hint="eastAsia"/>
          <w:sz w:val="28"/>
          <w:szCs w:val="28"/>
        </w:rPr>
        <w:t>，鼓勵中央與地方機關</w:t>
      </w:r>
      <w:r w:rsidRPr="00850E31">
        <w:rPr>
          <w:rFonts w:ascii="標楷體" w:eastAsia="標楷體" w:hAnsi="標楷體"/>
          <w:sz w:val="28"/>
          <w:szCs w:val="28"/>
        </w:rPr>
        <w:t>(構)、公立學校、公營事業及行政法人依政府採購法採用資通安全自主產品，進而帶動資通安全產業發展及強化國家資通安全防護能量</w:t>
      </w:r>
      <w:r w:rsidRPr="00850E31">
        <w:rPr>
          <w:rFonts w:ascii="標楷體" w:eastAsia="標楷體" w:hAnsi="標楷體" w:hint="eastAsia"/>
          <w:sz w:val="28"/>
          <w:szCs w:val="28"/>
        </w:rPr>
        <w:t>。另</w:t>
      </w:r>
      <w:r w:rsidR="00E06130">
        <w:rPr>
          <w:rFonts w:ascii="標楷體" w:eastAsia="標楷體" w:hAnsi="標楷體" w:hint="eastAsia"/>
          <w:sz w:val="28"/>
          <w:szCs w:val="28"/>
        </w:rPr>
        <w:t>，</w:t>
      </w:r>
      <w:r w:rsidR="00E06130" w:rsidRPr="00850E31">
        <w:rPr>
          <w:rFonts w:ascii="標楷體" w:eastAsia="標楷體" w:hAnsi="標楷體" w:hint="eastAsia"/>
          <w:sz w:val="28"/>
          <w:szCs w:val="28"/>
        </w:rPr>
        <w:t>經濟部</w:t>
      </w:r>
      <w:r w:rsidR="00E06130">
        <w:rPr>
          <w:rFonts w:ascii="標楷體" w:eastAsia="標楷體" w:hAnsi="標楷體" w:hint="eastAsia"/>
          <w:sz w:val="28"/>
          <w:szCs w:val="28"/>
        </w:rPr>
        <w:t>為</w:t>
      </w:r>
      <w:r w:rsidR="00E06130" w:rsidRPr="00850E31">
        <w:rPr>
          <w:rFonts w:ascii="標楷體" w:eastAsia="標楷體" w:hAnsi="標楷體" w:hint="eastAsia"/>
          <w:sz w:val="28"/>
          <w:szCs w:val="28"/>
        </w:rPr>
        <w:t>協助我國資安業者</w:t>
      </w:r>
      <w:r w:rsidR="00075462">
        <w:rPr>
          <w:rFonts w:ascii="標楷體" w:eastAsia="標楷體" w:hAnsi="標楷體" w:hint="eastAsia"/>
          <w:sz w:val="28"/>
          <w:szCs w:val="28"/>
        </w:rPr>
        <w:t>提升</w:t>
      </w:r>
      <w:r w:rsidR="00E06130" w:rsidRPr="00850E31">
        <w:rPr>
          <w:rFonts w:ascii="標楷體" w:eastAsia="標楷體" w:hAnsi="標楷體" w:hint="eastAsia"/>
          <w:sz w:val="28"/>
          <w:szCs w:val="28"/>
        </w:rPr>
        <w:t>中長期競爭力</w:t>
      </w:r>
      <w:r w:rsidR="00E06130">
        <w:rPr>
          <w:rFonts w:ascii="標楷體" w:eastAsia="標楷體" w:hAnsi="標楷體" w:hint="eastAsia"/>
          <w:sz w:val="28"/>
          <w:szCs w:val="28"/>
        </w:rPr>
        <w:t>，</w:t>
      </w:r>
      <w:r w:rsidR="00E06130" w:rsidRPr="00850E31">
        <w:rPr>
          <w:rFonts w:ascii="標楷體" w:eastAsia="標楷體" w:hAnsi="標楷體" w:hint="eastAsia"/>
          <w:sz w:val="28"/>
          <w:szCs w:val="28"/>
        </w:rPr>
        <w:t>建置資安整合服務平台(</w:t>
      </w:r>
      <w:r w:rsidR="00E06130" w:rsidRPr="00850E31">
        <w:rPr>
          <w:rFonts w:ascii="標楷體" w:eastAsia="標楷體" w:hAnsi="標楷體"/>
          <w:sz w:val="28"/>
          <w:szCs w:val="28"/>
        </w:rPr>
        <w:t>SecPaaS</w:t>
      </w:r>
      <w:r w:rsidR="00E06130" w:rsidRPr="00850E31">
        <w:rPr>
          <w:rFonts w:ascii="標楷體" w:eastAsia="標楷體" w:hAnsi="標楷體" w:hint="eastAsia"/>
          <w:sz w:val="28"/>
          <w:szCs w:val="28"/>
        </w:rPr>
        <w:t>)</w:t>
      </w:r>
      <w:r w:rsidR="00E06130">
        <w:rPr>
          <w:rFonts w:ascii="標楷體" w:eastAsia="標楷體" w:hAnsi="標楷體" w:hint="eastAsia"/>
          <w:sz w:val="28"/>
          <w:szCs w:val="28"/>
        </w:rPr>
        <w:t>，</w:t>
      </w:r>
      <w:r w:rsidRPr="00850E31">
        <w:rPr>
          <w:rFonts w:ascii="標楷體" w:eastAsia="標楷體" w:hAnsi="標楷體"/>
          <w:sz w:val="28"/>
          <w:szCs w:val="28"/>
        </w:rPr>
        <w:t>推動國產資安產品與服務</w:t>
      </w:r>
      <w:r w:rsidRPr="00850E31">
        <w:rPr>
          <w:rFonts w:ascii="標楷體" w:eastAsia="標楷體" w:hAnsi="標楷體" w:hint="eastAsia"/>
          <w:sz w:val="28"/>
          <w:szCs w:val="28"/>
        </w:rPr>
        <w:t>媒合服務</w:t>
      </w:r>
      <w:r w:rsidRPr="00850E31">
        <w:rPr>
          <w:rFonts w:ascii="標楷體" w:eastAsia="標楷體" w:hAnsi="標楷體"/>
          <w:sz w:val="28"/>
          <w:szCs w:val="28"/>
        </w:rPr>
        <w:t>，供給方為可提供資安服務的廠商，如安全軟體開發工具商、滲透測試服務供應商、新興資安產品供應商，其產品與服務經審核通過後即可上架。</w:t>
      </w:r>
      <w:r w:rsidRPr="00850E31">
        <w:rPr>
          <w:rFonts w:ascii="標楷體" w:eastAsia="標楷體" w:hAnsi="標楷體" w:hint="eastAsia"/>
          <w:sz w:val="28"/>
          <w:szCs w:val="28"/>
        </w:rPr>
        <w:t>需求方為場域代表或產品整合商，如系統整合服務商、解決方案提供商。透過平台協助媒合需求方場域導入資安產品試煉</w:t>
      </w:r>
      <w:r w:rsidRPr="00850E31">
        <w:rPr>
          <w:rFonts w:ascii="標楷體" w:eastAsia="標楷體" w:hAnsi="標楷體" w:hint="eastAsia"/>
          <w:sz w:val="28"/>
          <w:szCs w:val="28"/>
        </w:rPr>
        <w:lastRenderedPageBreak/>
        <w:t>與實證，以期建推動垂直整合領域資安解決方案。</w:t>
      </w:r>
    </w:p>
    <w:p w:rsidR="002E5DDA" w:rsidRPr="003A5A36" w:rsidRDefault="00891DB5">
      <w:pPr>
        <w:pStyle w:val="a9"/>
        <w:numPr>
          <w:ilvl w:val="0"/>
          <w:numId w:val="82"/>
        </w:numPr>
        <w:spacing w:line="560" w:lineRule="exact"/>
        <w:ind w:leftChars="0"/>
        <w:jc w:val="both"/>
        <w:rPr>
          <w:rFonts w:ascii="標楷體" w:eastAsia="標楷體" w:hAnsi="標楷體"/>
          <w:sz w:val="28"/>
          <w:szCs w:val="28"/>
        </w:rPr>
      </w:pPr>
      <w:r w:rsidRPr="00850E31">
        <w:rPr>
          <w:rFonts w:ascii="標楷體" w:eastAsia="標楷體" w:hAnsi="標楷體" w:hint="eastAsia"/>
          <w:sz w:val="28"/>
          <w:szCs w:val="28"/>
        </w:rPr>
        <w:t>為加速我國資安產業發展，政府投入資源為我國資安業者創造有利條件及發展環境，使業者於發展初期快速蓄積多方面能量並獲得成長空間</w:t>
      </w:r>
      <w:r w:rsidR="003A5A36">
        <w:rPr>
          <w:rFonts w:ascii="標楷體" w:eastAsia="標楷體" w:hAnsi="標楷體" w:hint="eastAsia"/>
          <w:sz w:val="28"/>
          <w:szCs w:val="28"/>
        </w:rPr>
        <w:t>。</w:t>
      </w:r>
      <w:r w:rsidRPr="00850E31">
        <w:rPr>
          <w:rFonts w:ascii="標楷體" w:eastAsia="標楷體" w:hAnsi="標楷體" w:hint="eastAsia"/>
          <w:sz w:val="28"/>
          <w:szCs w:val="28"/>
        </w:rPr>
        <w:t>並結合資安新創社群，辦理技術聚</w:t>
      </w:r>
      <w:r w:rsidR="003A5A36">
        <w:rPr>
          <w:rFonts w:ascii="標楷體" w:eastAsia="標楷體" w:hAnsi="標楷體" w:hint="eastAsia"/>
          <w:sz w:val="28"/>
          <w:szCs w:val="28"/>
        </w:rPr>
        <w:t>會</w:t>
      </w:r>
      <w:r w:rsidRPr="00850E31">
        <w:rPr>
          <w:rFonts w:ascii="標楷體" w:eastAsia="標楷體" w:hAnsi="標楷體" w:hint="eastAsia"/>
          <w:sz w:val="28"/>
          <w:szCs w:val="28"/>
        </w:rPr>
        <w:t>、</w:t>
      </w:r>
      <w:r w:rsidR="003A5A36">
        <w:rPr>
          <w:rFonts w:ascii="標楷體" w:eastAsia="標楷體" w:hAnsi="標楷體" w:hint="eastAsia"/>
          <w:sz w:val="28"/>
          <w:szCs w:val="28"/>
        </w:rPr>
        <w:t>工</w:t>
      </w:r>
      <w:r w:rsidR="003A5A36" w:rsidRPr="003A5A36">
        <w:rPr>
          <w:rFonts w:ascii="標楷體" w:eastAsia="標楷體" w:hAnsi="標楷體" w:hint="eastAsia"/>
          <w:sz w:val="28"/>
          <w:szCs w:val="28"/>
        </w:rPr>
        <w:t>作坊</w:t>
      </w:r>
      <w:r w:rsidRPr="003A5A36">
        <w:rPr>
          <w:rFonts w:ascii="標楷體" w:eastAsia="標楷體" w:hAnsi="標楷體" w:hint="eastAsia"/>
          <w:sz w:val="28"/>
          <w:szCs w:val="28"/>
        </w:rPr>
        <w:t>，建立產學研界資安趨勢與技術交流環境，串接國內資安研發能量，讓資安技術向下紮根，同時扶植新創公司累計達</w:t>
      </w:r>
      <w:r w:rsidRPr="003A5A36">
        <w:rPr>
          <w:rFonts w:ascii="標楷體" w:eastAsia="標楷體" w:hAnsi="標楷體"/>
          <w:sz w:val="28"/>
          <w:szCs w:val="28"/>
        </w:rPr>
        <w:t>2</w:t>
      </w:r>
      <w:r w:rsidR="00A7311D">
        <w:rPr>
          <w:rFonts w:ascii="標楷體" w:eastAsia="標楷體" w:hAnsi="標楷體" w:hint="eastAsia"/>
          <w:sz w:val="28"/>
          <w:szCs w:val="28"/>
        </w:rPr>
        <w:t>5</w:t>
      </w:r>
      <w:r w:rsidRPr="003A5A36">
        <w:rPr>
          <w:rFonts w:ascii="標楷體" w:eastAsia="標楷體" w:hAnsi="標楷體"/>
          <w:sz w:val="28"/>
          <w:szCs w:val="28"/>
        </w:rPr>
        <w:t>家，如白帽駭客社群產業化或帶動大企業進行投資。</w:t>
      </w:r>
    </w:p>
    <w:p w:rsidR="002E5DDA" w:rsidRPr="00704E0A" w:rsidRDefault="002E5DDA" w:rsidP="00704E0A">
      <w:pPr>
        <w:pStyle w:val="a9"/>
        <w:numPr>
          <w:ilvl w:val="0"/>
          <w:numId w:val="35"/>
        </w:numPr>
        <w:spacing w:line="560" w:lineRule="exact"/>
        <w:ind w:leftChars="0"/>
        <w:jc w:val="both"/>
        <w:rPr>
          <w:rFonts w:ascii="標楷體" w:eastAsia="標楷體" w:hAnsi="標楷體"/>
          <w:sz w:val="28"/>
          <w:szCs w:val="28"/>
        </w:rPr>
      </w:pPr>
      <w:r w:rsidRPr="00704E0A">
        <w:rPr>
          <w:rFonts w:ascii="標楷體" w:eastAsia="標楷體" w:hAnsi="標楷體" w:hint="eastAsia"/>
          <w:sz w:val="28"/>
          <w:szCs w:val="28"/>
        </w:rPr>
        <w:t>孕育優質資安人才</w:t>
      </w:r>
    </w:p>
    <w:p w:rsidR="002E5DDA" w:rsidRPr="00704E0A" w:rsidRDefault="00891DB5" w:rsidP="00704E0A">
      <w:pPr>
        <w:pStyle w:val="a9"/>
        <w:numPr>
          <w:ilvl w:val="1"/>
          <w:numId w:val="35"/>
        </w:numPr>
        <w:spacing w:line="560" w:lineRule="exact"/>
        <w:ind w:leftChars="0"/>
        <w:jc w:val="both"/>
        <w:rPr>
          <w:rFonts w:ascii="標楷體" w:eastAsia="標楷體" w:hAnsi="標楷體"/>
          <w:sz w:val="28"/>
          <w:szCs w:val="28"/>
        </w:rPr>
      </w:pPr>
      <w:r w:rsidRPr="00850E31">
        <w:rPr>
          <w:rFonts w:ascii="標楷體" w:eastAsia="標楷體" w:hAnsi="標楷體"/>
          <w:sz w:val="28"/>
          <w:szCs w:val="28"/>
        </w:rPr>
        <w:t>107年教育部於原有公費留學考試中增設電資學群</w:t>
      </w:r>
      <w:r w:rsidRPr="00850E31">
        <w:rPr>
          <w:rFonts w:ascii="標楷體" w:eastAsia="標楷體" w:hAnsi="標楷體" w:hint="eastAsia"/>
          <w:sz w:val="28"/>
          <w:szCs w:val="28"/>
        </w:rPr>
        <w:t>，設立「資通安全學門」，提供錄取生出國研習，並推動</w:t>
      </w:r>
      <w:r w:rsidRPr="00850E31">
        <w:rPr>
          <w:rFonts w:ascii="標楷體" w:eastAsia="標楷體" w:hAnsi="標楷體"/>
          <w:sz w:val="28"/>
          <w:szCs w:val="28"/>
        </w:rPr>
        <w:t>4所大專院校自108年起成立5個資安碩士(學程)班，逐步建置系統性資安人才培育體系</w:t>
      </w:r>
      <w:r w:rsidRPr="00850E31">
        <w:rPr>
          <w:rFonts w:ascii="標楷體" w:eastAsia="標楷體" w:hAnsi="標楷體" w:hint="eastAsia"/>
          <w:sz w:val="28"/>
          <w:szCs w:val="28"/>
        </w:rPr>
        <w:t>。另辦理多元實務培育模式，自</w:t>
      </w:r>
      <w:r w:rsidRPr="00850E31">
        <w:rPr>
          <w:rFonts w:ascii="標楷體" w:eastAsia="標楷體" w:hAnsi="標楷體"/>
          <w:sz w:val="28"/>
          <w:szCs w:val="28"/>
        </w:rPr>
        <w:t>105年推動「台灣好厲駭」培訓課程，以培育具資安技術實務能</w:t>
      </w:r>
      <w:r w:rsidR="005848E4">
        <w:rPr>
          <w:rFonts w:ascii="標楷體" w:eastAsia="標楷體" w:hAnsi="標楷體" w:hint="eastAsia"/>
          <w:sz w:val="28"/>
          <w:szCs w:val="28"/>
        </w:rPr>
        <w:t>力</w:t>
      </w:r>
      <w:r w:rsidRPr="00850E31">
        <w:rPr>
          <w:rFonts w:ascii="標楷體" w:eastAsia="標楷體" w:hAnsi="標楷體" w:hint="eastAsia"/>
          <w:sz w:val="28"/>
          <w:szCs w:val="28"/>
        </w:rPr>
        <w:t>的人才為目標，</w:t>
      </w:r>
      <w:r w:rsidR="003A5A36" w:rsidRPr="00850E31">
        <w:rPr>
          <w:rFonts w:ascii="標楷體" w:eastAsia="標楷體" w:hAnsi="標楷體" w:hint="eastAsia"/>
          <w:sz w:val="28"/>
          <w:szCs w:val="28"/>
        </w:rPr>
        <w:t>結合學界與業界教師</w:t>
      </w:r>
      <w:r w:rsidR="003A5A36">
        <w:rPr>
          <w:rFonts w:ascii="標楷體" w:eastAsia="標楷體" w:hAnsi="標楷體" w:hint="eastAsia"/>
          <w:sz w:val="28"/>
          <w:szCs w:val="28"/>
        </w:rPr>
        <w:t>，推動</w:t>
      </w:r>
      <w:r w:rsidR="00B91BF7">
        <w:rPr>
          <w:rFonts w:ascii="標楷體" w:eastAsia="標楷體" w:hAnsi="標楷體" w:hint="eastAsia"/>
          <w:sz w:val="28"/>
          <w:szCs w:val="28"/>
        </w:rPr>
        <w:t>業師</w:t>
      </w:r>
      <w:r w:rsidRPr="00850E31">
        <w:rPr>
          <w:rFonts w:ascii="標楷體" w:eastAsia="標楷體" w:hAnsi="標楷體" w:hint="eastAsia"/>
          <w:sz w:val="28"/>
          <w:szCs w:val="28"/>
        </w:rPr>
        <w:t>(</w:t>
      </w:r>
      <w:r w:rsidRPr="00850E31">
        <w:rPr>
          <w:rFonts w:ascii="標楷體" w:eastAsia="標楷體" w:hAnsi="標楷體"/>
          <w:sz w:val="28"/>
          <w:szCs w:val="28"/>
        </w:rPr>
        <w:t>Mentor</w:t>
      </w:r>
      <w:r w:rsidRPr="00850E31">
        <w:rPr>
          <w:rFonts w:ascii="標楷體" w:eastAsia="標楷體" w:hAnsi="標楷體" w:hint="eastAsia"/>
          <w:sz w:val="28"/>
          <w:szCs w:val="28"/>
        </w:rPr>
        <w:t>)制度，以師徒制方式教授資安實務技術及資安競賽經驗，另針對資安技能表現優異的學生給予更專精深造的機會，於</w:t>
      </w:r>
      <w:r w:rsidRPr="00850E31">
        <w:rPr>
          <w:rFonts w:ascii="標楷體" w:eastAsia="標楷體" w:hAnsi="標楷體"/>
          <w:sz w:val="28"/>
          <w:szCs w:val="28"/>
        </w:rPr>
        <w:t>106年啟動新型態資安暑期課程</w:t>
      </w:r>
      <w:r w:rsidRPr="00850E31">
        <w:rPr>
          <w:rFonts w:ascii="標楷體" w:eastAsia="標楷體" w:hAnsi="標楷體" w:hint="eastAsia"/>
          <w:sz w:val="28"/>
          <w:szCs w:val="28"/>
        </w:rPr>
        <w:t>(</w:t>
      </w:r>
      <w:r w:rsidRPr="00850E31">
        <w:rPr>
          <w:rFonts w:ascii="標楷體" w:eastAsia="標楷體" w:hAnsi="標楷體"/>
          <w:sz w:val="28"/>
          <w:szCs w:val="28"/>
        </w:rPr>
        <w:t>Advanced Information Security Summer School</w:t>
      </w:r>
      <w:r w:rsidRPr="00850E31">
        <w:rPr>
          <w:rFonts w:ascii="標楷體" w:eastAsia="標楷體" w:hAnsi="標楷體" w:hint="eastAsia"/>
          <w:sz w:val="28"/>
          <w:szCs w:val="28"/>
        </w:rPr>
        <w:t xml:space="preserve">, </w:t>
      </w:r>
      <w:r w:rsidRPr="00850E31">
        <w:rPr>
          <w:rFonts w:ascii="標楷體" w:eastAsia="標楷體" w:hAnsi="標楷體"/>
          <w:sz w:val="28"/>
          <w:szCs w:val="28"/>
        </w:rPr>
        <w:t>AIS3</w:t>
      </w:r>
      <w:r w:rsidRPr="00850E31">
        <w:rPr>
          <w:rFonts w:ascii="標楷體" w:eastAsia="標楷體" w:hAnsi="標楷體" w:hint="eastAsia"/>
          <w:sz w:val="28"/>
          <w:szCs w:val="28"/>
        </w:rPr>
        <w:t>)</w:t>
      </w:r>
      <w:r w:rsidRPr="00850E31">
        <w:rPr>
          <w:rFonts w:ascii="標楷體" w:eastAsia="標楷體" w:hAnsi="標楷體"/>
          <w:sz w:val="28"/>
          <w:szCs w:val="28"/>
        </w:rPr>
        <w:t>，以培養高素質資安人才為目標，並舉辦Final CTF或資安實務應用專題競賽。透過多元實務培育模式，近年來我國資安學員出國參加全球駭客搶旗攻防大賽</w:t>
      </w:r>
      <w:r w:rsidRPr="00850E31">
        <w:rPr>
          <w:rFonts w:ascii="標楷體" w:eastAsia="標楷體" w:hAnsi="標楷體" w:hint="eastAsia"/>
          <w:sz w:val="28"/>
          <w:szCs w:val="28"/>
        </w:rPr>
        <w:t>(</w:t>
      </w:r>
      <w:r w:rsidRPr="00850E31">
        <w:rPr>
          <w:rFonts w:ascii="標楷體" w:eastAsia="標楷體" w:hAnsi="標楷體"/>
          <w:sz w:val="28"/>
          <w:szCs w:val="28"/>
        </w:rPr>
        <w:t>DEF CON CTF</w:t>
      </w:r>
      <w:r w:rsidRPr="00850E31">
        <w:rPr>
          <w:rFonts w:ascii="標楷體" w:eastAsia="標楷體" w:hAnsi="標楷體" w:hint="eastAsia"/>
          <w:sz w:val="28"/>
          <w:szCs w:val="28"/>
        </w:rPr>
        <w:t>)</w:t>
      </w:r>
      <w:r w:rsidRPr="00850E31">
        <w:rPr>
          <w:rFonts w:ascii="標楷體" w:eastAsia="標楷體" w:hAnsi="標楷體"/>
          <w:sz w:val="28"/>
          <w:szCs w:val="28"/>
        </w:rPr>
        <w:t>等國際資安競賽均名列前茅。</w:t>
      </w:r>
    </w:p>
    <w:p w:rsidR="00947F14" w:rsidRPr="00624C24" w:rsidRDefault="00891DB5" w:rsidP="00624C24">
      <w:pPr>
        <w:pStyle w:val="a9"/>
        <w:numPr>
          <w:ilvl w:val="1"/>
          <w:numId w:val="35"/>
        </w:numPr>
        <w:spacing w:line="560" w:lineRule="exact"/>
        <w:ind w:leftChars="0"/>
        <w:jc w:val="both"/>
        <w:rPr>
          <w:rFonts w:ascii="標楷體" w:eastAsia="標楷體" w:hAnsi="標楷體"/>
          <w:sz w:val="28"/>
          <w:szCs w:val="28"/>
        </w:rPr>
      </w:pPr>
      <w:r w:rsidRPr="00850E31">
        <w:rPr>
          <w:rFonts w:ascii="標楷體" w:eastAsia="標楷體" w:hAnsi="標楷體" w:hint="eastAsia"/>
          <w:sz w:val="28"/>
          <w:szCs w:val="28"/>
        </w:rPr>
        <w:lastRenderedPageBreak/>
        <w:t>針對資安產業的人才培育，經濟部自</w:t>
      </w:r>
      <w:r w:rsidRPr="00850E31">
        <w:rPr>
          <w:rFonts w:ascii="標楷體" w:eastAsia="標楷體" w:hAnsi="標楷體"/>
          <w:sz w:val="28"/>
          <w:szCs w:val="28"/>
        </w:rPr>
        <w:t>106年起開辦資安產業人才養成班，補助每位學員400小時全職資安培訓</w:t>
      </w:r>
      <w:r w:rsidRPr="00850E31">
        <w:rPr>
          <w:rFonts w:ascii="標楷體" w:eastAsia="標楷體" w:hAnsi="標楷體" w:hint="eastAsia"/>
          <w:sz w:val="28"/>
          <w:szCs w:val="28"/>
        </w:rPr>
        <w:t>，</w:t>
      </w:r>
      <w:r w:rsidRPr="00850E31">
        <w:rPr>
          <w:rFonts w:ascii="標楷體" w:eastAsia="標楷體" w:hAnsi="標楷體"/>
          <w:sz w:val="28"/>
          <w:szCs w:val="28"/>
        </w:rPr>
        <w:t>結訓後由培訓單位提供就業媒合服務</w:t>
      </w:r>
      <w:r w:rsidRPr="00850E31">
        <w:rPr>
          <w:rFonts w:ascii="標楷體" w:eastAsia="標楷體" w:hAnsi="標楷體" w:hint="eastAsia"/>
          <w:sz w:val="28"/>
          <w:szCs w:val="28"/>
        </w:rPr>
        <w:t>；</w:t>
      </w:r>
      <w:r w:rsidRPr="00850E31">
        <w:rPr>
          <w:rFonts w:ascii="標楷體" w:eastAsia="標楷體" w:hAnsi="標楷體"/>
          <w:sz w:val="28"/>
          <w:szCs w:val="28"/>
        </w:rPr>
        <w:t>106年結訓後3個月內達100%媒合，107年亦達80%，且成功媒合中有20%直接投入資安產業。</w:t>
      </w:r>
      <w:r w:rsidRPr="00850E31">
        <w:rPr>
          <w:rFonts w:ascii="標楷體" w:eastAsia="標楷體" w:hAnsi="標楷體" w:hint="eastAsia"/>
          <w:sz w:val="28"/>
          <w:szCs w:val="28"/>
        </w:rPr>
        <w:t>而</w:t>
      </w:r>
      <w:r w:rsidRPr="00850E31">
        <w:rPr>
          <w:rFonts w:ascii="標楷體" w:eastAsia="標楷體" w:hAnsi="標楷體"/>
          <w:sz w:val="28"/>
          <w:szCs w:val="28"/>
        </w:rPr>
        <w:t>產業資安人才的推展，採結合市面各資安培訓能量，針對不同產業領域開設資安在職班進行短期培訓，由企業選派學員後由工業局提供補助，即時強化產業內的資安</w:t>
      </w:r>
      <w:r w:rsidRPr="00850E31">
        <w:rPr>
          <w:rFonts w:ascii="標楷體" w:eastAsia="標楷體" w:hAnsi="標楷體" w:hint="eastAsia"/>
          <w:sz w:val="28"/>
          <w:szCs w:val="28"/>
        </w:rPr>
        <w:t>能量。</w:t>
      </w:r>
      <w:r w:rsidRPr="00850E31">
        <w:rPr>
          <w:rFonts w:ascii="標楷體" w:eastAsia="標楷體" w:hAnsi="標楷體"/>
          <w:sz w:val="28"/>
          <w:szCs w:val="28"/>
        </w:rPr>
        <w:t>109年短期資安人才累計開訓11班220人次、</w:t>
      </w:r>
      <w:r w:rsidR="004F4397">
        <w:rPr>
          <w:rFonts w:ascii="標楷體" w:eastAsia="標楷體" w:hAnsi="標楷體"/>
          <w:sz w:val="28"/>
          <w:szCs w:val="28"/>
        </w:rPr>
        <w:t>CI</w:t>
      </w:r>
      <w:r w:rsidRPr="00850E31">
        <w:rPr>
          <w:rFonts w:ascii="標楷體" w:eastAsia="標楷體" w:hAnsi="標楷體"/>
          <w:sz w:val="28"/>
          <w:szCs w:val="28"/>
        </w:rPr>
        <w:t>資安人才累計開訓6班133人次、長期資安人才訓練課程累計開訓3班69人次。</w:t>
      </w:r>
      <w:r w:rsidRPr="00850E31">
        <w:rPr>
          <w:rFonts w:ascii="標楷體" w:eastAsia="標楷體" w:hAnsi="標楷體" w:hint="eastAsia"/>
          <w:sz w:val="28"/>
          <w:szCs w:val="28"/>
        </w:rPr>
        <w:t>針對高階資安人才養成，</w:t>
      </w:r>
      <w:r w:rsidRPr="00850E31">
        <w:rPr>
          <w:rFonts w:ascii="標楷體" w:eastAsia="標楷體" w:hAnsi="標楷體"/>
          <w:sz w:val="28"/>
          <w:szCs w:val="28"/>
        </w:rPr>
        <w:t>TWISC</w:t>
      </w:r>
      <w:r w:rsidRPr="00850E31">
        <w:rPr>
          <w:rFonts w:ascii="標楷體" w:eastAsia="標楷體" w:hAnsi="標楷體" w:hint="eastAsia"/>
          <w:sz w:val="28"/>
          <w:szCs w:val="28"/>
        </w:rPr>
        <w:t>中心聯盟向下成立</w:t>
      </w:r>
      <w:r w:rsidRPr="00850E31">
        <w:rPr>
          <w:rFonts w:ascii="標楷體" w:eastAsia="標楷體" w:hAnsi="標楷體"/>
          <w:sz w:val="28"/>
          <w:szCs w:val="28"/>
        </w:rPr>
        <w:t>7</w:t>
      </w:r>
      <w:r w:rsidRPr="00850E31">
        <w:rPr>
          <w:rFonts w:ascii="標楷體" w:eastAsia="標楷體" w:hAnsi="標楷體" w:hint="eastAsia"/>
          <w:sz w:val="28"/>
          <w:szCs w:val="28"/>
        </w:rPr>
        <w:t>個</w:t>
      </w:r>
      <w:r w:rsidRPr="00850E31">
        <w:rPr>
          <w:rFonts w:ascii="標楷體" w:eastAsia="標楷體" w:hAnsi="標楷體"/>
          <w:sz w:val="28"/>
          <w:szCs w:val="28"/>
        </w:rPr>
        <w:t>TWISC</w:t>
      </w:r>
      <w:r w:rsidRPr="00850E31">
        <w:rPr>
          <w:rFonts w:ascii="標楷體" w:eastAsia="標楷體" w:hAnsi="標楷體" w:hint="eastAsia"/>
          <w:sz w:val="28"/>
          <w:szCs w:val="28"/>
        </w:rPr>
        <w:t>資安特色中心，累計培育資安碩博士生</w:t>
      </w:r>
      <w:r w:rsidRPr="00850E31">
        <w:rPr>
          <w:rFonts w:ascii="標楷體" w:eastAsia="標楷體" w:hAnsi="標楷體"/>
          <w:sz w:val="28"/>
          <w:szCs w:val="28"/>
        </w:rPr>
        <w:t>7</w:t>
      </w:r>
      <w:r w:rsidR="00DB2320">
        <w:rPr>
          <w:rFonts w:ascii="標楷體" w:eastAsia="標楷體" w:hAnsi="標楷體" w:hint="eastAsia"/>
          <w:sz w:val="28"/>
          <w:szCs w:val="28"/>
        </w:rPr>
        <w:t>92</w:t>
      </w:r>
      <w:r w:rsidRPr="00850E31">
        <w:rPr>
          <w:rFonts w:ascii="標楷體" w:eastAsia="標楷體" w:hAnsi="標楷體" w:hint="eastAsia"/>
          <w:sz w:val="28"/>
          <w:szCs w:val="28"/>
        </w:rPr>
        <w:t>名，至</w:t>
      </w:r>
      <w:r w:rsidRPr="00850E31">
        <w:rPr>
          <w:rFonts w:ascii="標楷體" w:eastAsia="標楷體" w:hAnsi="標楷體"/>
          <w:sz w:val="28"/>
          <w:szCs w:val="28"/>
        </w:rPr>
        <w:t>109</w:t>
      </w:r>
      <w:r w:rsidRPr="00850E31">
        <w:rPr>
          <w:rFonts w:ascii="標楷體" w:eastAsia="標楷體" w:hAnsi="標楷體" w:hint="eastAsia"/>
          <w:sz w:val="28"/>
          <w:szCs w:val="28"/>
        </w:rPr>
        <w:t>年第</w:t>
      </w:r>
      <w:r w:rsidRPr="00850E31">
        <w:rPr>
          <w:rFonts w:ascii="標楷體" w:eastAsia="標楷體" w:hAnsi="標楷體"/>
          <w:sz w:val="28"/>
          <w:szCs w:val="28"/>
        </w:rPr>
        <w:t>3</w:t>
      </w:r>
      <w:r w:rsidRPr="00850E31">
        <w:rPr>
          <w:rFonts w:ascii="標楷體" w:eastAsia="標楷體" w:hAnsi="標楷體" w:hint="eastAsia"/>
          <w:sz w:val="28"/>
          <w:szCs w:val="28"/>
        </w:rPr>
        <w:t>季已發表</w:t>
      </w:r>
      <w:r w:rsidRPr="00850E31">
        <w:rPr>
          <w:rFonts w:ascii="標楷體" w:eastAsia="標楷體" w:hAnsi="標楷體"/>
          <w:sz w:val="28"/>
          <w:szCs w:val="28"/>
        </w:rPr>
        <w:t>289</w:t>
      </w:r>
      <w:r w:rsidRPr="00850E31">
        <w:rPr>
          <w:rFonts w:ascii="標楷體" w:eastAsia="標楷體" w:hAnsi="標楷體" w:hint="eastAsia"/>
          <w:sz w:val="28"/>
          <w:szCs w:val="28"/>
        </w:rPr>
        <w:t>篇期刊及研討會論文，執行</w:t>
      </w:r>
      <w:r w:rsidRPr="00850E31">
        <w:rPr>
          <w:rFonts w:ascii="標楷體" w:eastAsia="標楷體" w:hAnsi="標楷體"/>
          <w:sz w:val="28"/>
          <w:szCs w:val="28"/>
        </w:rPr>
        <w:t>96</w:t>
      </w:r>
      <w:r w:rsidRPr="00850E31">
        <w:rPr>
          <w:rFonts w:ascii="標楷體" w:eastAsia="標楷體" w:hAnsi="標楷體" w:hint="eastAsia"/>
          <w:sz w:val="28"/>
          <w:szCs w:val="28"/>
        </w:rPr>
        <w:t>件產學合作，並移轉</w:t>
      </w:r>
      <w:r w:rsidRPr="00850E31">
        <w:rPr>
          <w:rFonts w:ascii="標楷體" w:eastAsia="標楷體" w:hAnsi="標楷體"/>
          <w:sz w:val="28"/>
          <w:szCs w:val="28"/>
        </w:rPr>
        <w:t>15</w:t>
      </w:r>
      <w:r w:rsidRPr="00850E31">
        <w:rPr>
          <w:rFonts w:ascii="標楷體" w:eastAsia="標楷體" w:hAnsi="標楷體" w:hint="eastAsia"/>
          <w:sz w:val="28"/>
          <w:szCs w:val="28"/>
        </w:rPr>
        <w:t>項資安技術。</w:t>
      </w:r>
    </w:p>
    <w:p w:rsidR="00947F14" w:rsidRDefault="00947F14">
      <w:pPr>
        <w:widowControl/>
        <w:rPr>
          <w:rFonts w:ascii="標楷體" w:eastAsia="標楷體" w:hAnsi="標楷體"/>
          <w:sz w:val="28"/>
          <w:szCs w:val="28"/>
        </w:rPr>
      </w:pPr>
      <w:r>
        <w:rPr>
          <w:rFonts w:ascii="標楷體" w:eastAsia="標楷體" w:hAnsi="標楷體"/>
          <w:sz w:val="28"/>
          <w:szCs w:val="28"/>
        </w:rPr>
        <w:br w:type="page"/>
      </w:r>
    </w:p>
    <w:p w:rsidR="00B442D2" w:rsidRPr="00B36501" w:rsidRDefault="002739F7" w:rsidP="00704E0A">
      <w:pPr>
        <w:pStyle w:val="2"/>
        <w:numPr>
          <w:ilvl w:val="0"/>
          <w:numId w:val="30"/>
        </w:numPr>
        <w:spacing w:line="560" w:lineRule="exact"/>
        <w:ind w:leftChars="177" w:left="986" w:hangingChars="200" w:hanging="561"/>
        <w:rPr>
          <w:rFonts w:ascii="標楷體" w:eastAsia="標楷體" w:hAnsi="標楷體"/>
          <w:sz w:val="28"/>
        </w:rPr>
      </w:pPr>
      <w:bookmarkStart w:id="29" w:name="_Toc59117337"/>
      <w:bookmarkStart w:id="30" w:name="_Toc59210424"/>
      <w:bookmarkStart w:id="31" w:name="_Toc59212458"/>
      <w:bookmarkStart w:id="32" w:name="_Toc62074038"/>
      <w:bookmarkEnd w:id="29"/>
      <w:bookmarkEnd w:id="30"/>
      <w:bookmarkEnd w:id="31"/>
      <w:r w:rsidRPr="002739F7">
        <w:rPr>
          <w:rFonts w:ascii="標楷體" w:eastAsia="標楷體" w:hAnsi="標楷體" w:hint="eastAsia"/>
          <w:sz w:val="28"/>
        </w:rPr>
        <w:lastRenderedPageBreak/>
        <w:t>資安發展問題評析</w:t>
      </w:r>
      <w:r w:rsidR="00704E0A">
        <w:rPr>
          <w:rFonts w:ascii="標楷體" w:eastAsia="標楷體" w:hAnsi="標楷體" w:hint="eastAsia"/>
          <w:sz w:val="28"/>
        </w:rPr>
        <w:t>及</w:t>
      </w:r>
      <w:r w:rsidRPr="002739F7">
        <w:rPr>
          <w:rFonts w:ascii="標楷體" w:eastAsia="標楷體" w:hAnsi="標楷體" w:hint="eastAsia"/>
          <w:sz w:val="28"/>
        </w:rPr>
        <w:t>應對策略</w:t>
      </w:r>
      <w:bookmarkEnd w:id="32"/>
    </w:p>
    <w:p w:rsidR="001218C7" w:rsidRDefault="00090120" w:rsidP="00D03D92">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因</w:t>
      </w:r>
      <w:r w:rsidRPr="00B36501">
        <w:rPr>
          <w:rFonts w:ascii="標楷體" w:eastAsia="標楷體" w:hAnsi="標楷體"/>
          <w:sz w:val="28"/>
          <w:szCs w:val="28"/>
        </w:rPr>
        <w:t>應</w:t>
      </w:r>
      <w:r w:rsidR="00EC4395" w:rsidRPr="00B36501">
        <w:rPr>
          <w:rFonts w:ascii="標楷體" w:eastAsia="標楷體" w:hAnsi="標楷體" w:hint="eastAsia"/>
          <w:sz w:val="28"/>
          <w:szCs w:val="28"/>
        </w:rPr>
        <w:t>我</w:t>
      </w:r>
      <w:r w:rsidR="00EC4395" w:rsidRPr="00B36501">
        <w:rPr>
          <w:rFonts w:ascii="標楷體" w:eastAsia="標楷體" w:hAnsi="標楷體"/>
          <w:sz w:val="28"/>
          <w:szCs w:val="28"/>
        </w:rPr>
        <w:t>國</w:t>
      </w:r>
      <w:r w:rsidR="00F704B4" w:rsidRPr="00B36501">
        <w:rPr>
          <w:rFonts w:ascii="標楷體" w:eastAsia="標楷體" w:hAnsi="標楷體" w:hint="eastAsia"/>
          <w:sz w:val="28"/>
          <w:szCs w:val="28"/>
        </w:rPr>
        <w:t>特</w:t>
      </w:r>
      <w:r w:rsidR="00F704B4" w:rsidRPr="00B36501">
        <w:rPr>
          <w:rFonts w:ascii="標楷體" w:eastAsia="標楷體" w:hAnsi="標楷體"/>
          <w:sz w:val="28"/>
          <w:szCs w:val="28"/>
        </w:rPr>
        <w:t>殊的政經情勢</w:t>
      </w:r>
      <w:r w:rsidR="00351BAC" w:rsidRPr="00B36501">
        <w:rPr>
          <w:rFonts w:ascii="標楷體" w:eastAsia="標楷體" w:hAnsi="標楷體" w:hint="eastAsia"/>
          <w:sz w:val="28"/>
          <w:szCs w:val="28"/>
        </w:rPr>
        <w:t>及</w:t>
      </w:r>
      <w:r w:rsidR="00351BAC" w:rsidRPr="00B36501">
        <w:rPr>
          <w:rFonts w:ascii="標楷體" w:eastAsia="標楷體" w:hAnsi="標楷體"/>
          <w:sz w:val="28"/>
          <w:szCs w:val="28"/>
        </w:rPr>
        <w:t>全球資安威脅趨勢</w:t>
      </w:r>
      <w:r w:rsidR="00EC4395" w:rsidRPr="00B36501">
        <w:rPr>
          <w:rFonts w:ascii="標楷體" w:eastAsia="標楷體" w:hAnsi="標楷體"/>
          <w:sz w:val="28"/>
          <w:szCs w:val="28"/>
        </w:rPr>
        <w:t>，</w:t>
      </w:r>
      <w:r w:rsidR="00B959E4" w:rsidRPr="00B36501">
        <w:rPr>
          <w:rFonts w:ascii="標楷體" w:eastAsia="標楷體" w:hAnsi="標楷體" w:hint="eastAsia"/>
          <w:sz w:val="28"/>
          <w:szCs w:val="28"/>
        </w:rPr>
        <w:t>持</w:t>
      </w:r>
      <w:r w:rsidR="009A7D39" w:rsidRPr="00B36501">
        <w:rPr>
          <w:rFonts w:ascii="標楷體" w:eastAsia="標楷體" w:hAnsi="標楷體"/>
          <w:sz w:val="28"/>
          <w:szCs w:val="28"/>
        </w:rPr>
        <w:t>續</w:t>
      </w:r>
      <w:r w:rsidR="00373509" w:rsidRPr="00B36501">
        <w:rPr>
          <w:rFonts w:ascii="標楷體" w:eastAsia="標楷體" w:hAnsi="標楷體" w:hint="eastAsia"/>
          <w:sz w:val="28"/>
          <w:szCs w:val="28"/>
        </w:rPr>
        <w:t>推</w:t>
      </w:r>
      <w:r w:rsidR="00373509" w:rsidRPr="00B36501">
        <w:rPr>
          <w:rFonts w:ascii="標楷體" w:eastAsia="標楷體" w:hAnsi="標楷體"/>
          <w:sz w:val="28"/>
          <w:szCs w:val="28"/>
        </w:rPr>
        <w:t>動</w:t>
      </w:r>
      <w:r w:rsidR="00981AB6" w:rsidRPr="00B36501">
        <w:rPr>
          <w:rFonts w:ascii="標楷體" w:eastAsia="標楷體" w:hAnsi="標楷體" w:hint="eastAsia"/>
          <w:sz w:val="28"/>
          <w:szCs w:val="28"/>
        </w:rPr>
        <w:t>並</w:t>
      </w:r>
      <w:r w:rsidR="00981AB6" w:rsidRPr="00B36501">
        <w:rPr>
          <w:rFonts w:ascii="標楷體" w:eastAsia="標楷體" w:hAnsi="標楷體"/>
          <w:sz w:val="28"/>
          <w:szCs w:val="28"/>
        </w:rPr>
        <w:t>落實</w:t>
      </w:r>
      <w:r w:rsidR="00373509" w:rsidRPr="00B36501">
        <w:rPr>
          <w:rFonts w:ascii="標楷體" w:eastAsia="標楷體" w:hAnsi="標楷體"/>
          <w:sz w:val="28"/>
          <w:szCs w:val="28"/>
        </w:rPr>
        <w:t>國家</w:t>
      </w:r>
      <w:r w:rsidR="00981AB6" w:rsidRPr="00B36501">
        <w:rPr>
          <w:rFonts w:ascii="標楷體" w:eastAsia="標楷體" w:hAnsi="標楷體" w:hint="eastAsia"/>
          <w:sz w:val="28"/>
          <w:szCs w:val="28"/>
        </w:rPr>
        <w:t>整體</w:t>
      </w:r>
      <w:r w:rsidR="00373509" w:rsidRPr="00B36501">
        <w:rPr>
          <w:rFonts w:ascii="標楷體" w:eastAsia="標楷體" w:hAnsi="標楷體"/>
          <w:sz w:val="28"/>
          <w:szCs w:val="28"/>
        </w:rPr>
        <w:t>資安防護</w:t>
      </w:r>
      <w:r w:rsidR="009D5022" w:rsidRPr="00B36501">
        <w:rPr>
          <w:rFonts w:ascii="標楷體" w:eastAsia="標楷體" w:hAnsi="標楷體" w:hint="eastAsia"/>
          <w:sz w:val="28"/>
          <w:szCs w:val="28"/>
        </w:rPr>
        <w:t>以</w:t>
      </w:r>
      <w:r w:rsidR="009D5022" w:rsidRPr="00B36501">
        <w:rPr>
          <w:rFonts w:ascii="標楷體" w:eastAsia="標楷體" w:hAnsi="標楷體"/>
          <w:sz w:val="28"/>
          <w:szCs w:val="28"/>
        </w:rPr>
        <w:t>回應</w:t>
      </w:r>
      <w:r w:rsidR="002400AB" w:rsidRPr="00B36501">
        <w:rPr>
          <w:rFonts w:ascii="標楷體" w:eastAsia="標楷體" w:hAnsi="標楷體" w:hint="eastAsia"/>
          <w:sz w:val="28"/>
          <w:szCs w:val="28"/>
        </w:rPr>
        <w:t>外</w:t>
      </w:r>
      <w:r w:rsidR="002400AB" w:rsidRPr="00B36501">
        <w:rPr>
          <w:rFonts w:ascii="標楷體" w:eastAsia="標楷體" w:hAnsi="標楷體"/>
          <w:sz w:val="28"/>
          <w:szCs w:val="28"/>
        </w:rPr>
        <w:t>界</w:t>
      </w:r>
      <w:r w:rsidR="002400AB" w:rsidRPr="00B36501">
        <w:rPr>
          <w:rFonts w:ascii="標楷體" w:eastAsia="標楷體" w:hAnsi="標楷體" w:hint="eastAsia"/>
          <w:sz w:val="28"/>
          <w:szCs w:val="28"/>
        </w:rPr>
        <w:t>挑</w:t>
      </w:r>
      <w:r w:rsidR="002400AB" w:rsidRPr="00B36501">
        <w:rPr>
          <w:rFonts w:ascii="標楷體" w:eastAsia="標楷體" w:hAnsi="標楷體"/>
          <w:sz w:val="28"/>
          <w:szCs w:val="28"/>
        </w:rPr>
        <w:t>戰</w:t>
      </w:r>
      <w:r w:rsidR="006416E3">
        <w:rPr>
          <w:rFonts w:ascii="標楷體" w:eastAsia="標楷體" w:hAnsi="標楷體" w:hint="eastAsia"/>
          <w:sz w:val="28"/>
          <w:szCs w:val="28"/>
        </w:rPr>
        <w:t>有</w:t>
      </w:r>
      <w:r w:rsidR="006416E3">
        <w:rPr>
          <w:rFonts w:ascii="標楷體" w:eastAsia="標楷體" w:hAnsi="標楷體"/>
          <w:sz w:val="28"/>
          <w:szCs w:val="28"/>
        </w:rPr>
        <w:t>其</w:t>
      </w:r>
      <w:r w:rsidR="00FC73C3" w:rsidRPr="00B36501">
        <w:rPr>
          <w:rFonts w:ascii="標楷體" w:eastAsia="標楷體" w:hAnsi="標楷體" w:hint="eastAsia"/>
          <w:sz w:val="28"/>
          <w:szCs w:val="28"/>
        </w:rPr>
        <w:t>迫</w:t>
      </w:r>
      <w:r w:rsidR="00FC73C3" w:rsidRPr="00B36501">
        <w:rPr>
          <w:rFonts w:ascii="標楷體" w:eastAsia="標楷體" w:hAnsi="標楷體"/>
          <w:sz w:val="28"/>
          <w:szCs w:val="28"/>
        </w:rPr>
        <w:t>切</w:t>
      </w:r>
      <w:r w:rsidR="006416E3">
        <w:rPr>
          <w:rFonts w:ascii="標楷體" w:eastAsia="標楷體" w:hAnsi="標楷體" w:hint="eastAsia"/>
          <w:sz w:val="28"/>
          <w:szCs w:val="28"/>
        </w:rPr>
        <w:t>性及</w:t>
      </w:r>
      <w:r w:rsidR="00876870" w:rsidRPr="00B36501">
        <w:rPr>
          <w:rFonts w:ascii="標楷體" w:eastAsia="標楷體" w:hAnsi="標楷體"/>
          <w:sz w:val="28"/>
          <w:szCs w:val="28"/>
        </w:rPr>
        <w:t>必要</w:t>
      </w:r>
      <w:r w:rsidR="006416E3">
        <w:rPr>
          <w:rFonts w:ascii="標楷體" w:eastAsia="標楷體" w:hAnsi="標楷體" w:hint="eastAsia"/>
          <w:sz w:val="28"/>
          <w:szCs w:val="28"/>
        </w:rPr>
        <w:t>性</w:t>
      </w:r>
      <w:r w:rsidR="00F7657B">
        <w:rPr>
          <w:rFonts w:ascii="標楷體" w:eastAsia="標楷體" w:hAnsi="標楷體" w:hint="eastAsia"/>
          <w:sz w:val="28"/>
          <w:szCs w:val="28"/>
        </w:rPr>
        <w:t>，</w:t>
      </w:r>
      <w:r w:rsidR="000B6FD4" w:rsidRPr="00B36501">
        <w:rPr>
          <w:rFonts w:ascii="標楷體" w:eastAsia="標楷體" w:hAnsi="標楷體" w:hint="eastAsia"/>
          <w:sz w:val="28"/>
          <w:szCs w:val="28"/>
        </w:rPr>
        <w:t>爰</w:t>
      </w:r>
      <w:r w:rsidR="00D03D92">
        <w:rPr>
          <w:rFonts w:ascii="標楷體" w:eastAsia="標楷體" w:hAnsi="標楷體" w:hint="eastAsia"/>
          <w:sz w:val="28"/>
          <w:szCs w:val="28"/>
        </w:rPr>
        <w:t>依據</w:t>
      </w:r>
      <w:r w:rsidR="00D03D92">
        <w:rPr>
          <w:rFonts w:ascii="標楷體" w:eastAsia="標楷體" w:hAnsi="標楷體"/>
          <w:sz w:val="28"/>
          <w:szCs w:val="28"/>
        </w:rPr>
        <w:t>第</w:t>
      </w:r>
      <w:r w:rsidR="00D03D92">
        <w:rPr>
          <w:rFonts w:ascii="標楷體" w:eastAsia="標楷體" w:hAnsi="標楷體" w:hint="eastAsia"/>
          <w:sz w:val="28"/>
          <w:szCs w:val="28"/>
        </w:rPr>
        <w:t>五</w:t>
      </w:r>
      <w:r w:rsidR="00D03D92" w:rsidRPr="00B36501">
        <w:rPr>
          <w:rFonts w:ascii="標楷體" w:eastAsia="標楷體" w:hAnsi="標楷體"/>
          <w:sz w:val="28"/>
          <w:szCs w:val="28"/>
        </w:rPr>
        <w:t>期發展方案</w:t>
      </w:r>
      <w:r w:rsidR="00D03D92">
        <w:rPr>
          <w:rFonts w:ascii="標楷體" w:eastAsia="標楷體" w:hAnsi="標楷體" w:hint="eastAsia"/>
          <w:sz w:val="28"/>
          <w:szCs w:val="28"/>
        </w:rPr>
        <w:t>成果與前述全球資安威脅與國際政策趨勢，進行</w:t>
      </w:r>
      <w:r w:rsidR="001218C7">
        <w:rPr>
          <w:rFonts w:ascii="標楷體" w:eastAsia="標楷體" w:hAnsi="標楷體"/>
          <w:sz w:val="28"/>
          <w:szCs w:val="28"/>
        </w:rPr>
        <w:t>SWOT</w:t>
      </w:r>
      <w:r w:rsidR="001218C7">
        <w:rPr>
          <w:rFonts w:ascii="標楷體" w:eastAsia="標楷體" w:hAnsi="標楷體" w:hint="eastAsia"/>
          <w:sz w:val="28"/>
          <w:szCs w:val="28"/>
        </w:rPr>
        <w:t xml:space="preserve"> (</w:t>
      </w:r>
      <w:r w:rsidR="001218C7">
        <w:rPr>
          <w:rFonts w:ascii="標楷體" w:eastAsia="標楷體" w:hAnsi="標楷體"/>
          <w:sz w:val="28"/>
          <w:szCs w:val="28"/>
        </w:rPr>
        <w:t>S</w:t>
      </w:r>
      <w:r w:rsidR="001218C7" w:rsidRPr="001218C7">
        <w:rPr>
          <w:rFonts w:ascii="標楷體" w:eastAsia="標楷體" w:hAnsi="標楷體" w:hint="eastAsia"/>
          <w:sz w:val="28"/>
          <w:szCs w:val="28"/>
        </w:rPr>
        <w:t xml:space="preserve">trength </w:t>
      </w:r>
      <w:r w:rsidR="001218C7">
        <w:rPr>
          <w:rFonts w:ascii="標楷體" w:eastAsia="標楷體" w:hAnsi="標楷體"/>
          <w:sz w:val="28"/>
          <w:szCs w:val="28"/>
        </w:rPr>
        <w:t>W</w:t>
      </w:r>
      <w:r w:rsidR="001218C7" w:rsidRPr="001218C7">
        <w:rPr>
          <w:rFonts w:ascii="標楷體" w:eastAsia="標楷體" w:hAnsi="標楷體" w:hint="eastAsia"/>
          <w:sz w:val="28"/>
          <w:szCs w:val="28"/>
        </w:rPr>
        <w:t xml:space="preserve">eakness </w:t>
      </w:r>
      <w:r w:rsidR="001218C7">
        <w:rPr>
          <w:rFonts w:ascii="標楷體" w:eastAsia="標楷體" w:hAnsi="標楷體"/>
          <w:sz w:val="28"/>
          <w:szCs w:val="28"/>
        </w:rPr>
        <w:t>O</w:t>
      </w:r>
      <w:r w:rsidR="001218C7">
        <w:rPr>
          <w:rFonts w:ascii="標楷體" w:eastAsia="標楷體" w:hAnsi="標楷體" w:hint="eastAsia"/>
          <w:sz w:val="28"/>
          <w:szCs w:val="28"/>
        </w:rPr>
        <w:t xml:space="preserve">pportunity </w:t>
      </w:r>
      <w:r w:rsidR="001218C7">
        <w:rPr>
          <w:rFonts w:ascii="標楷體" w:eastAsia="標楷體" w:hAnsi="標楷體"/>
          <w:sz w:val="28"/>
          <w:szCs w:val="28"/>
        </w:rPr>
        <w:t>T</w:t>
      </w:r>
      <w:r w:rsidR="001218C7" w:rsidRPr="001218C7">
        <w:rPr>
          <w:rFonts w:ascii="標楷體" w:eastAsia="標楷體" w:hAnsi="標楷體" w:hint="eastAsia"/>
          <w:sz w:val="28"/>
          <w:szCs w:val="28"/>
        </w:rPr>
        <w:t>hreat</w:t>
      </w:r>
      <w:r w:rsidR="001218C7">
        <w:rPr>
          <w:rFonts w:ascii="標楷體" w:eastAsia="標楷體" w:hAnsi="標楷體" w:hint="eastAsia"/>
          <w:sz w:val="28"/>
          <w:szCs w:val="28"/>
        </w:rPr>
        <w:t>)</w:t>
      </w:r>
      <w:r w:rsidR="00701F32" w:rsidRPr="00B36501">
        <w:rPr>
          <w:rFonts w:ascii="標楷體" w:eastAsia="標楷體" w:hAnsi="標楷體" w:hint="eastAsia"/>
          <w:sz w:val="28"/>
          <w:szCs w:val="28"/>
        </w:rPr>
        <w:t>深</w:t>
      </w:r>
      <w:r w:rsidR="00701F32" w:rsidRPr="00B36501">
        <w:rPr>
          <w:rFonts w:ascii="標楷體" w:eastAsia="標楷體" w:hAnsi="標楷體"/>
          <w:sz w:val="28"/>
          <w:szCs w:val="28"/>
        </w:rPr>
        <w:t>入</w:t>
      </w:r>
      <w:r w:rsidR="000352ED" w:rsidRPr="00B36501">
        <w:rPr>
          <w:rFonts w:ascii="標楷體" w:eastAsia="標楷體" w:hAnsi="標楷體" w:hint="eastAsia"/>
          <w:sz w:val="28"/>
          <w:szCs w:val="28"/>
        </w:rPr>
        <w:t>分</w:t>
      </w:r>
      <w:r w:rsidR="000352ED" w:rsidRPr="00B36501">
        <w:rPr>
          <w:rFonts w:ascii="標楷體" w:eastAsia="標楷體" w:hAnsi="標楷體"/>
          <w:sz w:val="28"/>
          <w:szCs w:val="28"/>
        </w:rPr>
        <w:t>析</w:t>
      </w:r>
      <w:r w:rsidR="00642014" w:rsidRPr="00B36501">
        <w:rPr>
          <w:rFonts w:ascii="標楷體" w:eastAsia="標楷體" w:hAnsi="標楷體" w:hint="eastAsia"/>
          <w:sz w:val="28"/>
          <w:szCs w:val="28"/>
        </w:rPr>
        <w:t>我</w:t>
      </w:r>
      <w:r w:rsidR="00642014" w:rsidRPr="00B36501">
        <w:rPr>
          <w:rFonts w:ascii="標楷體" w:eastAsia="標楷體" w:hAnsi="標楷體"/>
          <w:sz w:val="28"/>
          <w:szCs w:val="28"/>
        </w:rPr>
        <w:t>國</w:t>
      </w:r>
      <w:r w:rsidR="00D34C24" w:rsidRPr="00B36501">
        <w:rPr>
          <w:rFonts w:ascii="標楷體" w:eastAsia="標楷體" w:hAnsi="標楷體" w:hint="eastAsia"/>
          <w:sz w:val="28"/>
          <w:szCs w:val="28"/>
        </w:rPr>
        <w:t>內</w:t>
      </w:r>
      <w:r w:rsidR="00D34C24" w:rsidRPr="00B36501">
        <w:rPr>
          <w:rFonts w:ascii="標楷體" w:eastAsia="標楷體" w:hAnsi="標楷體"/>
          <w:sz w:val="28"/>
          <w:szCs w:val="28"/>
        </w:rPr>
        <w:t>部環境之</w:t>
      </w:r>
      <w:r w:rsidR="00D34C24" w:rsidRPr="00B36501">
        <w:rPr>
          <w:rFonts w:ascii="標楷體" w:eastAsia="標楷體" w:hAnsi="標楷體" w:hint="eastAsia"/>
          <w:sz w:val="28"/>
          <w:szCs w:val="28"/>
        </w:rPr>
        <w:t>優</w:t>
      </w:r>
      <w:r w:rsidR="00D34C24" w:rsidRPr="00B36501">
        <w:rPr>
          <w:rFonts w:ascii="標楷體" w:eastAsia="標楷體" w:hAnsi="標楷體"/>
          <w:sz w:val="28"/>
          <w:szCs w:val="28"/>
        </w:rPr>
        <w:t>劣勢及</w:t>
      </w:r>
      <w:r w:rsidR="00D34C24" w:rsidRPr="00B36501">
        <w:rPr>
          <w:rFonts w:ascii="標楷體" w:eastAsia="標楷體" w:hAnsi="標楷體" w:hint="eastAsia"/>
          <w:sz w:val="28"/>
          <w:szCs w:val="28"/>
        </w:rPr>
        <w:t>外部</w:t>
      </w:r>
      <w:r w:rsidR="00D34C24" w:rsidRPr="00B36501">
        <w:rPr>
          <w:rFonts w:ascii="標楷體" w:eastAsia="標楷體" w:hAnsi="標楷體"/>
          <w:sz w:val="28"/>
          <w:szCs w:val="28"/>
        </w:rPr>
        <w:t>環</w:t>
      </w:r>
      <w:r w:rsidR="00D34C24" w:rsidRPr="00B36501">
        <w:rPr>
          <w:rFonts w:ascii="標楷體" w:eastAsia="標楷體" w:hAnsi="標楷體" w:hint="eastAsia"/>
          <w:sz w:val="28"/>
          <w:szCs w:val="28"/>
        </w:rPr>
        <w:t>境</w:t>
      </w:r>
      <w:r w:rsidR="00AA695B" w:rsidRPr="00B36501">
        <w:rPr>
          <w:rFonts w:ascii="標楷體" w:eastAsia="標楷體" w:hAnsi="標楷體" w:hint="eastAsia"/>
          <w:sz w:val="28"/>
          <w:szCs w:val="28"/>
        </w:rPr>
        <w:t>面臨</w:t>
      </w:r>
      <w:r w:rsidR="00D34C24" w:rsidRPr="00B36501">
        <w:rPr>
          <w:rFonts w:ascii="標楷體" w:eastAsia="標楷體" w:hAnsi="標楷體"/>
          <w:sz w:val="28"/>
          <w:szCs w:val="28"/>
        </w:rPr>
        <w:t>之機會與</w:t>
      </w:r>
      <w:r w:rsidR="00576829" w:rsidRPr="00B36501">
        <w:rPr>
          <w:rFonts w:ascii="標楷體" w:eastAsia="標楷體" w:hAnsi="標楷體" w:hint="eastAsia"/>
          <w:sz w:val="28"/>
          <w:szCs w:val="28"/>
        </w:rPr>
        <w:t>威</w:t>
      </w:r>
      <w:r w:rsidR="00576829" w:rsidRPr="00B36501">
        <w:rPr>
          <w:rFonts w:ascii="標楷體" w:eastAsia="標楷體" w:hAnsi="標楷體"/>
          <w:sz w:val="28"/>
          <w:szCs w:val="28"/>
        </w:rPr>
        <w:t>脅</w:t>
      </w:r>
      <w:r w:rsidR="001218C7">
        <w:rPr>
          <w:rFonts w:ascii="標楷體" w:eastAsia="標楷體" w:hAnsi="標楷體" w:hint="eastAsia"/>
          <w:sz w:val="28"/>
          <w:szCs w:val="28"/>
        </w:rPr>
        <w:t>，詳如下圖4</w:t>
      </w:r>
      <w:r w:rsidR="00D1257C" w:rsidRPr="00B36501">
        <w:rPr>
          <w:rFonts w:ascii="標楷體" w:eastAsia="標楷體" w:hAnsi="標楷體" w:hint="eastAsia"/>
          <w:sz w:val="28"/>
          <w:szCs w:val="28"/>
        </w:rPr>
        <w:t>，</w:t>
      </w:r>
      <w:r w:rsidR="000D704C">
        <w:rPr>
          <w:rFonts w:ascii="標楷體" w:eastAsia="標楷體" w:hAnsi="標楷體" w:hint="eastAsia"/>
          <w:sz w:val="28"/>
          <w:szCs w:val="28"/>
        </w:rPr>
        <w:t>以</w:t>
      </w:r>
      <w:r w:rsidR="00AD2198" w:rsidRPr="00B36501">
        <w:rPr>
          <w:rFonts w:ascii="標楷體" w:eastAsia="標楷體" w:hAnsi="標楷體" w:hint="eastAsia"/>
          <w:sz w:val="28"/>
          <w:szCs w:val="28"/>
        </w:rPr>
        <w:t>作</w:t>
      </w:r>
      <w:r w:rsidR="00D1257C" w:rsidRPr="00B36501">
        <w:rPr>
          <w:rFonts w:ascii="標楷體" w:eastAsia="標楷體" w:hAnsi="標楷體"/>
          <w:sz w:val="28"/>
          <w:szCs w:val="28"/>
        </w:rPr>
        <w:t>為</w:t>
      </w:r>
      <w:r w:rsidR="00CA4559" w:rsidRPr="00B36501">
        <w:rPr>
          <w:rFonts w:ascii="標楷體" w:eastAsia="標楷體" w:hAnsi="標楷體" w:hint="eastAsia"/>
          <w:sz w:val="28"/>
          <w:szCs w:val="28"/>
        </w:rPr>
        <w:t>規劃</w:t>
      </w:r>
      <w:r w:rsidR="004C6DE7" w:rsidRPr="00B36501">
        <w:rPr>
          <w:rFonts w:ascii="標楷體" w:eastAsia="標楷體" w:hAnsi="標楷體" w:hint="eastAsia"/>
          <w:sz w:val="28"/>
          <w:szCs w:val="28"/>
        </w:rPr>
        <w:t>本</w:t>
      </w:r>
      <w:r w:rsidR="00D1257C" w:rsidRPr="00B36501">
        <w:rPr>
          <w:rFonts w:ascii="標楷體" w:eastAsia="標楷體" w:hAnsi="標楷體"/>
          <w:sz w:val="28"/>
          <w:szCs w:val="28"/>
        </w:rPr>
        <w:t>方案之</w:t>
      </w:r>
      <w:r w:rsidR="00E642FE" w:rsidRPr="00B36501">
        <w:rPr>
          <w:rFonts w:ascii="標楷體" w:eastAsia="標楷體" w:hAnsi="標楷體" w:hint="eastAsia"/>
          <w:sz w:val="28"/>
          <w:szCs w:val="28"/>
        </w:rPr>
        <w:t>重</w:t>
      </w:r>
      <w:r w:rsidR="00E642FE" w:rsidRPr="00B36501">
        <w:rPr>
          <w:rFonts w:ascii="標楷體" w:eastAsia="標楷體" w:hAnsi="標楷體"/>
          <w:sz w:val="28"/>
          <w:szCs w:val="28"/>
        </w:rPr>
        <w:t>要參考</w:t>
      </w:r>
      <w:r w:rsidR="00C6405D" w:rsidRPr="00B36501">
        <w:rPr>
          <w:rFonts w:ascii="標楷體" w:eastAsia="標楷體" w:hAnsi="標楷體"/>
          <w:sz w:val="28"/>
          <w:szCs w:val="28"/>
        </w:rPr>
        <w:t>。</w:t>
      </w:r>
    </w:p>
    <w:p w:rsidR="00FB09E0" w:rsidRDefault="00FB09E0" w:rsidP="00D03D92">
      <w:pPr>
        <w:pStyle w:val="a9"/>
        <w:spacing w:line="560" w:lineRule="exact"/>
        <w:ind w:leftChars="0" w:left="958" w:firstLineChars="200" w:firstLine="560"/>
        <w:jc w:val="both"/>
        <w:rPr>
          <w:rFonts w:ascii="標楷體" w:eastAsia="標楷體" w:hAnsi="標楷體"/>
          <w:sz w:val="28"/>
          <w:szCs w:val="28"/>
        </w:rPr>
      </w:pPr>
    </w:p>
    <w:tbl>
      <w:tblPr>
        <w:tblStyle w:val="ae"/>
        <w:tblW w:w="8647" w:type="dxa"/>
        <w:tblInd w:w="-147" w:type="dxa"/>
        <w:tblLook w:val="04A0"/>
      </w:tblPr>
      <w:tblGrid>
        <w:gridCol w:w="4491"/>
        <w:gridCol w:w="4156"/>
      </w:tblGrid>
      <w:tr w:rsidR="001218C7" w:rsidRPr="001218C7" w:rsidTr="00704E0A">
        <w:tc>
          <w:tcPr>
            <w:tcW w:w="4491" w:type="dxa"/>
            <w:shd w:val="clear" w:color="auto" w:fill="A6A6A6" w:themeFill="background1" w:themeFillShade="A6"/>
          </w:tcPr>
          <w:p w:rsidR="001218C7" w:rsidRPr="00704E0A" w:rsidRDefault="001218C7" w:rsidP="00704E0A">
            <w:pPr>
              <w:jc w:val="center"/>
              <w:rPr>
                <w:rFonts w:ascii="標楷體" w:eastAsia="標楷體" w:hAnsi="標楷體"/>
                <w:szCs w:val="28"/>
              </w:rPr>
            </w:pPr>
            <w:r w:rsidRPr="00704E0A">
              <w:rPr>
                <w:rFonts w:ascii="標楷體" w:eastAsia="標楷體" w:hAnsi="標楷體" w:hint="eastAsia"/>
                <w:b/>
                <w:bCs/>
                <w:szCs w:val="28"/>
              </w:rPr>
              <w:t>優勢</w:t>
            </w:r>
          </w:p>
        </w:tc>
        <w:tc>
          <w:tcPr>
            <w:tcW w:w="4156" w:type="dxa"/>
            <w:shd w:val="clear" w:color="auto" w:fill="A6A6A6" w:themeFill="background1" w:themeFillShade="A6"/>
          </w:tcPr>
          <w:p w:rsidR="001218C7" w:rsidRPr="00704E0A" w:rsidRDefault="001218C7" w:rsidP="00704E0A">
            <w:pPr>
              <w:jc w:val="center"/>
              <w:rPr>
                <w:rFonts w:ascii="標楷體" w:eastAsia="標楷體" w:hAnsi="標楷體"/>
                <w:szCs w:val="28"/>
              </w:rPr>
            </w:pPr>
            <w:r w:rsidRPr="00704E0A">
              <w:rPr>
                <w:rFonts w:ascii="標楷體" w:eastAsia="標楷體" w:hAnsi="標楷體" w:hint="eastAsia"/>
                <w:b/>
                <w:bCs/>
                <w:szCs w:val="28"/>
              </w:rPr>
              <w:t>劣勢</w:t>
            </w:r>
          </w:p>
        </w:tc>
      </w:tr>
      <w:tr w:rsidR="001218C7" w:rsidRPr="001218C7" w:rsidTr="00704E0A">
        <w:tc>
          <w:tcPr>
            <w:tcW w:w="4491" w:type="dxa"/>
            <w:shd w:val="clear" w:color="auto" w:fill="auto"/>
          </w:tcPr>
          <w:p w:rsidR="001218C7" w:rsidRPr="00704E0A" w:rsidRDefault="001218C7" w:rsidP="00704E0A">
            <w:pPr>
              <w:pStyle w:val="a9"/>
              <w:numPr>
                <w:ilvl w:val="0"/>
                <w:numId w:val="75"/>
              </w:numPr>
              <w:ind w:leftChars="0"/>
              <w:jc w:val="both"/>
              <w:rPr>
                <w:rFonts w:ascii="標楷體" w:eastAsia="標楷體" w:hAnsi="標楷體"/>
                <w:szCs w:val="28"/>
              </w:rPr>
            </w:pPr>
            <w:r w:rsidRPr="00704E0A">
              <w:rPr>
                <w:rFonts w:ascii="標楷體" w:eastAsia="標楷體" w:hAnsi="標楷體" w:hint="eastAsia"/>
                <w:bCs/>
                <w:szCs w:val="28"/>
              </w:rPr>
              <w:t>資安為我國重點政策且積極推動</w:t>
            </w:r>
          </w:p>
          <w:p w:rsidR="001218C7" w:rsidRPr="006D7C66" w:rsidRDefault="001E0FC9" w:rsidP="00704E0A">
            <w:pPr>
              <w:pStyle w:val="a9"/>
              <w:numPr>
                <w:ilvl w:val="0"/>
                <w:numId w:val="75"/>
              </w:numPr>
              <w:ind w:leftChars="0"/>
              <w:jc w:val="both"/>
              <w:rPr>
                <w:rFonts w:ascii="標楷體" w:eastAsia="標楷體" w:hAnsi="標楷體"/>
                <w:szCs w:val="28"/>
              </w:rPr>
            </w:pPr>
            <w:r w:rsidRPr="00624C24">
              <w:rPr>
                <w:rFonts w:ascii="標楷體" w:eastAsia="標楷體" w:hAnsi="標楷體" w:hint="eastAsia"/>
                <w:bCs/>
                <w:szCs w:val="28"/>
                <w:lang w:eastAsia="zh-HK"/>
              </w:rPr>
              <w:t>施行</w:t>
            </w:r>
            <w:r w:rsidR="001218C7" w:rsidRPr="00704E0A">
              <w:rPr>
                <w:rFonts w:ascii="標楷體" w:eastAsia="標楷體" w:hAnsi="標楷體" w:hint="eastAsia"/>
                <w:bCs/>
                <w:szCs w:val="28"/>
              </w:rPr>
              <w:t>資通安全管理法與子法、制定產業標準與檢測規範，完備法律基礎與相關制度配套</w:t>
            </w:r>
          </w:p>
          <w:p w:rsidR="001218C7" w:rsidRPr="006D7C66" w:rsidRDefault="001218C7" w:rsidP="00704E0A">
            <w:pPr>
              <w:pStyle w:val="a9"/>
              <w:numPr>
                <w:ilvl w:val="0"/>
                <w:numId w:val="75"/>
              </w:numPr>
              <w:ind w:leftChars="0"/>
              <w:jc w:val="both"/>
              <w:rPr>
                <w:rFonts w:ascii="標楷體" w:eastAsia="標楷體" w:hAnsi="標楷體"/>
                <w:szCs w:val="28"/>
              </w:rPr>
            </w:pPr>
            <w:r w:rsidRPr="00704E0A">
              <w:rPr>
                <w:rFonts w:ascii="標楷體" w:eastAsia="標楷體" w:hAnsi="標楷體" w:hint="eastAsia"/>
                <w:bCs/>
                <w:szCs w:val="28"/>
              </w:rPr>
              <w:t>我國</w:t>
            </w:r>
            <w:r w:rsidRPr="00704E0A">
              <w:rPr>
                <w:rFonts w:ascii="標楷體" w:eastAsia="標楷體" w:hAnsi="標楷體"/>
                <w:bCs/>
                <w:szCs w:val="28"/>
              </w:rPr>
              <w:t>ICT產業供應鏈與工控電腦產品出口優勢</w:t>
            </w:r>
          </w:p>
          <w:p w:rsidR="001218C7" w:rsidRPr="00704E0A" w:rsidRDefault="001218C7" w:rsidP="00704E0A">
            <w:pPr>
              <w:pStyle w:val="a9"/>
              <w:numPr>
                <w:ilvl w:val="0"/>
                <w:numId w:val="75"/>
              </w:numPr>
              <w:ind w:leftChars="0"/>
              <w:jc w:val="both"/>
              <w:rPr>
                <w:rFonts w:ascii="標楷體" w:eastAsia="標楷體" w:hAnsi="標楷體"/>
                <w:szCs w:val="28"/>
              </w:rPr>
            </w:pPr>
            <w:r w:rsidRPr="00704E0A">
              <w:rPr>
                <w:rFonts w:ascii="標楷體" w:eastAsia="標楷體" w:hAnsi="標楷體" w:hint="eastAsia"/>
                <w:bCs/>
                <w:szCs w:val="28"/>
              </w:rPr>
              <w:t>我國資訊相關人才素質佳，高階駭客人才藏富於民</w:t>
            </w:r>
          </w:p>
        </w:tc>
        <w:tc>
          <w:tcPr>
            <w:tcW w:w="4156" w:type="dxa"/>
            <w:shd w:val="clear" w:color="auto" w:fill="auto"/>
          </w:tcPr>
          <w:p w:rsidR="001218C7" w:rsidRPr="00704E0A" w:rsidRDefault="001218C7" w:rsidP="00704E0A">
            <w:pPr>
              <w:pStyle w:val="a9"/>
              <w:numPr>
                <w:ilvl w:val="0"/>
                <w:numId w:val="78"/>
              </w:numPr>
              <w:ind w:leftChars="0"/>
              <w:jc w:val="both"/>
              <w:rPr>
                <w:rFonts w:ascii="標楷體" w:eastAsia="標楷體" w:hAnsi="標楷體"/>
                <w:bCs/>
                <w:szCs w:val="28"/>
              </w:rPr>
            </w:pPr>
            <w:r w:rsidRPr="00704E0A">
              <w:rPr>
                <w:rFonts w:ascii="標楷體" w:eastAsia="標楷體" w:hAnsi="標楷體" w:hint="eastAsia"/>
                <w:bCs/>
                <w:szCs w:val="28"/>
              </w:rPr>
              <w:t>資安法規尚難全面擴及，企業及國民資安意識仍待提升</w:t>
            </w:r>
          </w:p>
          <w:p w:rsidR="001218C7" w:rsidRPr="006D7C66" w:rsidRDefault="001218C7" w:rsidP="00704E0A">
            <w:pPr>
              <w:pStyle w:val="a9"/>
              <w:numPr>
                <w:ilvl w:val="0"/>
                <w:numId w:val="78"/>
              </w:numPr>
              <w:ind w:leftChars="0"/>
              <w:jc w:val="both"/>
              <w:rPr>
                <w:rFonts w:ascii="標楷體" w:eastAsia="標楷體" w:hAnsi="標楷體"/>
                <w:szCs w:val="28"/>
              </w:rPr>
            </w:pPr>
            <w:r w:rsidRPr="00704E0A">
              <w:rPr>
                <w:rFonts w:ascii="標楷體" w:eastAsia="標楷體" w:hAnsi="標楷體" w:hint="eastAsia"/>
                <w:bCs/>
                <w:szCs w:val="28"/>
              </w:rPr>
              <w:t>國家整體資安聯防機制仍待深廣化</w:t>
            </w:r>
          </w:p>
          <w:p w:rsidR="001218C7" w:rsidRPr="006D7C66" w:rsidRDefault="001218C7" w:rsidP="00704E0A">
            <w:pPr>
              <w:pStyle w:val="a9"/>
              <w:numPr>
                <w:ilvl w:val="0"/>
                <w:numId w:val="78"/>
              </w:numPr>
              <w:ind w:leftChars="0"/>
              <w:jc w:val="both"/>
              <w:rPr>
                <w:rFonts w:ascii="標楷體" w:eastAsia="標楷體" w:hAnsi="標楷體"/>
                <w:szCs w:val="28"/>
              </w:rPr>
            </w:pPr>
            <w:r w:rsidRPr="00704E0A">
              <w:rPr>
                <w:rFonts w:ascii="標楷體" w:eastAsia="標楷體" w:hAnsi="標楷體" w:hint="eastAsia"/>
                <w:bCs/>
                <w:szCs w:val="28"/>
              </w:rPr>
              <w:t>國內資安產業規模較小、產值較低</w:t>
            </w:r>
          </w:p>
          <w:p w:rsidR="001218C7" w:rsidRPr="00704E0A" w:rsidRDefault="001218C7" w:rsidP="00704E0A">
            <w:pPr>
              <w:pStyle w:val="a9"/>
              <w:numPr>
                <w:ilvl w:val="0"/>
                <w:numId w:val="78"/>
              </w:numPr>
              <w:ind w:leftChars="0"/>
              <w:jc w:val="both"/>
              <w:rPr>
                <w:rFonts w:ascii="標楷體" w:eastAsia="標楷體" w:hAnsi="標楷體"/>
                <w:szCs w:val="28"/>
              </w:rPr>
            </w:pPr>
            <w:r w:rsidRPr="00704E0A">
              <w:rPr>
                <w:rFonts w:ascii="標楷體" w:eastAsia="標楷體" w:hAnsi="標楷體" w:hint="eastAsia"/>
                <w:bCs/>
                <w:szCs w:val="28"/>
              </w:rPr>
              <w:t>欠缺前瞻研究、實戰及關鍵基礎設施等資安人才</w:t>
            </w:r>
          </w:p>
        </w:tc>
      </w:tr>
      <w:tr w:rsidR="001218C7" w:rsidRPr="001218C7" w:rsidTr="00704E0A">
        <w:tc>
          <w:tcPr>
            <w:tcW w:w="4491" w:type="dxa"/>
            <w:shd w:val="clear" w:color="auto" w:fill="A6A6A6" w:themeFill="background1" w:themeFillShade="A6"/>
          </w:tcPr>
          <w:p w:rsidR="001218C7" w:rsidRPr="00704E0A" w:rsidRDefault="001218C7" w:rsidP="00704E0A">
            <w:pPr>
              <w:jc w:val="center"/>
              <w:rPr>
                <w:rFonts w:ascii="標楷體" w:eastAsia="標楷體" w:hAnsi="標楷體"/>
                <w:szCs w:val="28"/>
              </w:rPr>
            </w:pPr>
            <w:r w:rsidRPr="00704E0A">
              <w:rPr>
                <w:rFonts w:ascii="標楷體" w:eastAsia="標楷體" w:hAnsi="標楷體" w:hint="eastAsia"/>
                <w:b/>
                <w:bCs/>
                <w:szCs w:val="28"/>
              </w:rPr>
              <w:t>機會</w:t>
            </w:r>
          </w:p>
        </w:tc>
        <w:tc>
          <w:tcPr>
            <w:tcW w:w="4156" w:type="dxa"/>
            <w:shd w:val="clear" w:color="auto" w:fill="A6A6A6" w:themeFill="background1" w:themeFillShade="A6"/>
          </w:tcPr>
          <w:p w:rsidR="001218C7" w:rsidRPr="00704E0A" w:rsidRDefault="001218C7" w:rsidP="00704E0A">
            <w:pPr>
              <w:jc w:val="center"/>
              <w:rPr>
                <w:rFonts w:ascii="標楷體" w:eastAsia="標楷體" w:hAnsi="標楷體"/>
                <w:szCs w:val="28"/>
              </w:rPr>
            </w:pPr>
            <w:r w:rsidRPr="00704E0A">
              <w:rPr>
                <w:rFonts w:ascii="標楷體" w:eastAsia="標楷體" w:hAnsi="標楷體" w:hint="eastAsia"/>
                <w:b/>
                <w:bCs/>
                <w:szCs w:val="28"/>
              </w:rPr>
              <w:t>威脅</w:t>
            </w:r>
          </w:p>
        </w:tc>
      </w:tr>
      <w:tr w:rsidR="001218C7" w:rsidRPr="001218C7" w:rsidTr="00704E0A">
        <w:tc>
          <w:tcPr>
            <w:tcW w:w="4491" w:type="dxa"/>
            <w:shd w:val="clear" w:color="auto" w:fill="auto"/>
          </w:tcPr>
          <w:p w:rsidR="001218C7" w:rsidRPr="00704E0A" w:rsidRDefault="001218C7" w:rsidP="00704E0A">
            <w:pPr>
              <w:pStyle w:val="a9"/>
              <w:numPr>
                <w:ilvl w:val="0"/>
                <w:numId w:val="76"/>
              </w:numPr>
              <w:ind w:leftChars="0"/>
              <w:jc w:val="both"/>
              <w:rPr>
                <w:rFonts w:ascii="標楷體" w:eastAsia="標楷體" w:hAnsi="標楷體"/>
                <w:szCs w:val="28"/>
              </w:rPr>
            </w:pPr>
            <w:r w:rsidRPr="00704E0A">
              <w:rPr>
                <w:rFonts w:ascii="標楷體" w:eastAsia="標楷體" w:hAnsi="標楷體" w:hint="eastAsia"/>
                <w:bCs/>
                <w:szCs w:val="28"/>
              </w:rPr>
              <w:t>我國具有全球重要的資安戰略位置</w:t>
            </w:r>
          </w:p>
          <w:p w:rsidR="001218C7" w:rsidRPr="006D7C66" w:rsidRDefault="001218C7" w:rsidP="00704E0A">
            <w:pPr>
              <w:pStyle w:val="a9"/>
              <w:numPr>
                <w:ilvl w:val="0"/>
                <w:numId w:val="76"/>
              </w:numPr>
              <w:ind w:leftChars="0"/>
              <w:jc w:val="both"/>
              <w:rPr>
                <w:rFonts w:ascii="標楷體" w:eastAsia="標楷體" w:hAnsi="標楷體"/>
                <w:szCs w:val="28"/>
              </w:rPr>
            </w:pPr>
            <w:r w:rsidRPr="00704E0A">
              <w:rPr>
                <w:rFonts w:ascii="標楷體" w:eastAsia="標楷體" w:hAnsi="標楷體" w:hint="eastAsia"/>
                <w:bCs/>
                <w:szCs w:val="28"/>
              </w:rPr>
              <w:t>網路犯罪偵查及資安防禦機制等已具一定能量，提升國際合作意願</w:t>
            </w:r>
          </w:p>
          <w:p w:rsidR="001218C7" w:rsidRPr="006D7C66" w:rsidRDefault="001218C7" w:rsidP="00704E0A">
            <w:pPr>
              <w:pStyle w:val="a9"/>
              <w:numPr>
                <w:ilvl w:val="0"/>
                <w:numId w:val="76"/>
              </w:numPr>
              <w:ind w:leftChars="0"/>
              <w:jc w:val="both"/>
              <w:rPr>
                <w:rFonts w:ascii="標楷體" w:eastAsia="標楷體" w:hAnsi="標楷體"/>
                <w:szCs w:val="28"/>
              </w:rPr>
            </w:pPr>
            <w:r w:rsidRPr="00704E0A">
              <w:rPr>
                <w:rFonts w:ascii="標楷體" w:eastAsia="標楷體" w:hAnsi="標楷體" w:hint="eastAsia"/>
                <w:bCs/>
                <w:szCs w:val="28"/>
              </w:rPr>
              <w:t>政府資通訊環境逐步集中，有助強化防護</w:t>
            </w:r>
          </w:p>
          <w:p w:rsidR="001218C7" w:rsidRPr="00704E0A" w:rsidRDefault="001218C7" w:rsidP="00704E0A">
            <w:pPr>
              <w:pStyle w:val="a9"/>
              <w:numPr>
                <w:ilvl w:val="0"/>
                <w:numId w:val="76"/>
              </w:numPr>
              <w:ind w:leftChars="0"/>
              <w:jc w:val="both"/>
              <w:rPr>
                <w:rFonts w:ascii="標楷體" w:eastAsia="標楷體" w:hAnsi="標楷體"/>
                <w:szCs w:val="28"/>
              </w:rPr>
            </w:pPr>
            <w:r w:rsidRPr="00704E0A">
              <w:rPr>
                <w:rFonts w:ascii="標楷體" w:eastAsia="標楷體" w:hAnsi="標楷體"/>
                <w:bCs/>
                <w:szCs w:val="28"/>
              </w:rPr>
              <w:t>5G、IoT、AI及產業創新等資安防護需求日益提升</w:t>
            </w:r>
          </w:p>
        </w:tc>
        <w:tc>
          <w:tcPr>
            <w:tcW w:w="4156" w:type="dxa"/>
            <w:shd w:val="clear" w:color="auto" w:fill="auto"/>
          </w:tcPr>
          <w:p w:rsidR="001218C7" w:rsidRPr="00704E0A" w:rsidRDefault="001218C7" w:rsidP="00704E0A">
            <w:pPr>
              <w:pStyle w:val="a9"/>
              <w:numPr>
                <w:ilvl w:val="0"/>
                <w:numId w:val="77"/>
              </w:numPr>
              <w:ind w:leftChars="0"/>
              <w:jc w:val="both"/>
              <w:rPr>
                <w:rFonts w:ascii="標楷體" w:eastAsia="標楷體" w:hAnsi="標楷體"/>
                <w:bCs/>
                <w:szCs w:val="28"/>
              </w:rPr>
            </w:pPr>
            <w:r w:rsidRPr="00704E0A">
              <w:rPr>
                <w:rFonts w:ascii="標楷體" w:eastAsia="標楷體" w:hAnsi="標楷體" w:hint="eastAsia"/>
                <w:bCs/>
                <w:szCs w:val="28"/>
              </w:rPr>
              <w:t>政經情勢特殊，面臨國家級組織駭客威脅</w:t>
            </w:r>
          </w:p>
          <w:p w:rsidR="001218C7" w:rsidRPr="006D7C66" w:rsidRDefault="001218C7" w:rsidP="00704E0A">
            <w:pPr>
              <w:pStyle w:val="a9"/>
              <w:numPr>
                <w:ilvl w:val="0"/>
                <w:numId w:val="77"/>
              </w:numPr>
              <w:ind w:leftChars="0"/>
              <w:jc w:val="both"/>
              <w:rPr>
                <w:rFonts w:ascii="標楷體" w:eastAsia="標楷體" w:hAnsi="標楷體"/>
                <w:szCs w:val="28"/>
              </w:rPr>
            </w:pPr>
            <w:r w:rsidRPr="00704E0A">
              <w:rPr>
                <w:rFonts w:ascii="標楷體" w:eastAsia="標楷體" w:hAnsi="標楷體" w:hint="eastAsia"/>
                <w:bCs/>
                <w:szCs w:val="28"/>
              </w:rPr>
              <w:t>新型態資安威脅不斷推陳出新，主動防禦機制仍有不足</w:t>
            </w:r>
          </w:p>
          <w:p w:rsidR="001218C7" w:rsidRPr="006D7C66" w:rsidRDefault="001218C7" w:rsidP="00704E0A">
            <w:pPr>
              <w:pStyle w:val="a9"/>
              <w:numPr>
                <w:ilvl w:val="0"/>
                <w:numId w:val="77"/>
              </w:numPr>
              <w:ind w:leftChars="0"/>
              <w:jc w:val="both"/>
              <w:rPr>
                <w:rFonts w:ascii="標楷體" w:eastAsia="標楷體" w:hAnsi="標楷體"/>
                <w:szCs w:val="28"/>
              </w:rPr>
            </w:pPr>
            <w:r w:rsidRPr="00704E0A">
              <w:rPr>
                <w:rFonts w:ascii="標楷體" w:eastAsia="標楷體" w:hAnsi="標楷體" w:hint="eastAsia"/>
                <w:bCs/>
                <w:szCs w:val="28"/>
              </w:rPr>
              <w:t>關鍵基礎設施及供應鏈資安風險日益增加，缺乏公私協同合作機制</w:t>
            </w:r>
          </w:p>
          <w:p w:rsidR="001218C7" w:rsidRPr="00704E0A" w:rsidRDefault="001218C7" w:rsidP="00704E0A">
            <w:pPr>
              <w:pStyle w:val="a9"/>
              <w:numPr>
                <w:ilvl w:val="0"/>
                <w:numId w:val="77"/>
              </w:numPr>
              <w:ind w:leftChars="0"/>
              <w:jc w:val="both"/>
              <w:rPr>
                <w:rFonts w:ascii="標楷體" w:eastAsia="標楷體" w:hAnsi="標楷體"/>
                <w:szCs w:val="28"/>
              </w:rPr>
            </w:pPr>
            <w:r w:rsidRPr="00704E0A">
              <w:rPr>
                <w:rFonts w:ascii="標楷體" w:eastAsia="標楷體" w:hAnsi="標楷體" w:hint="eastAsia"/>
                <w:bCs/>
                <w:szCs w:val="28"/>
              </w:rPr>
              <w:t>我國資安業者面臨國際大廠強大競爭壓力</w:t>
            </w:r>
          </w:p>
        </w:tc>
      </w:tr>
    </w:tbl>
    <w:p w:rsidR="008E7C36" w:rsidRDefault="008E7C36" w:rsidP="00704E0A">
      <w:pPr>
        <w:jc w:val="center"/>
        <w:rPr>
          <w:rFonts w:ascii="標楷體" w:eastAsia="標楷體" w:hAnsi="標楷體"/>
          <w:sz w:val="28"/>
          <w:szCs w:val="28"/>
        </w:rPr>
      </w:pPr>
      <w:r w:rsidRPr="00704E0A">
        <w:rPr>
          <w:rFonts w:ascii="標楷體" w:eastAsia="標楷體" w:hAnsi="標楷體" w:hint="eastAsia"/>
          <w:sz w:val="28"/>
        </w:rPr>
        <w:t>圖</w:t>
      </w:r>
      <w:r w:rsidRPr="00704E0A">
        <w:rPr>
          <w:rFonts w:ascii="標楷體" w:eastAsia="標楷體" w:hAnsi="標楷體"/>
          <w:sz w:val="28"/>
        </w:rPr>
        <w:t xml:space="preserve"> </w:t>
      </w:r>
      <w:r w:rsidR="001218C7">
        <w:rPr>
          <w:rFonts w:ascii="標楷體" w:eastAsia="標楷體" w:hAnsi="標楷體" w:hint="eastAsia"/>
          <w:sz w:val="28"/>
        </w:rPr>
        <w:t>4：</w:t>
      </w:r>
      <w:r w:rsidRPr="00704E0A">
        <w:rPr>
          <w:rFonts w:ascii="標楷體" w:eastAsia="標楷體" w:hAnsi="標楷體" w:hint="eastAsia"/>
          <w:sz w:val="28"/>
        </w:rPr>
        <w:t>現階段資安發展</w:t>
      </w:r>
      <w:r w:rsidRPr="00704E0A">
        <w:rPr>
          <w:rFonts w:ascii="標楷體" w:eastAsia="標楷體" w:hAnsi="標楷體"/>
          <w:sz w:val="28"/>
        </w:rPr>
        <w:t>SWOT分析</w:t>
      </w:r>
      <w:r>
        <w:rPr>
          <w:rFonts w:ascii="標楷體" w:eastAsia="標楷體" w:hAnsi="標楷體"/>
          <w:sz w:val="28"/>
          <w:szCs w:val="28"/>
        </w:rPr>
        <w:br w:type="page"/>
      </w:r>
    </w:p>
    <w:p w:rsidR="0014341C" w:rsidRDefault="000D704C">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lastRenderedPageBreak/>
        <w:t>嗣後，</w:t>
      </w:r>
      <w:r w:rsidR="0014341C" w:rsidRPr="0015035A">
        <w:rPr>
          <w:rFonts w:ascii="標楷體" w:eastAsia="標楷體" w:hAnsi="標楷體" w:hint="eastAsia"/>
          <w:sz w:val="28"/>
          <w:szCs w:val="28"/>
        </w:rPr>
        <w:t>採用TO</w:t>
      </w:r>
      <w:r w:rsidR="0015775C" w:rsidRPr="0015035A">
        <w:rPr>
          <w:rFonts w:ascii="標楷體" w:eastAsia="標楷體" w:hAnsi="標楷體" w:hint="eastAsia"/>
          <w:sz w:val="28"/>
          <w:szCs w:val="28"/>
        </w:rPr>
        <w:t>W</w:t>
      </w:r>
      <w:r w:rsidR="0014341C" w:rsidRPr="0015035A">
        <w:rPr>
          <w:rFonts w:ascii="標楷體" w:eastAsia="標楷體" w:hAnsi="標楷體" w:hint="eastAsia"/>
          <w:sz w:val="28"/>
          <w:szCs w:val="28"/>
        </w:rPr>
        <w:t>S矩陣</w:t>
      </w:r>
      <w:r w:rsidR="001F5E79">
        <w:rPr>
          <w:rFonts w:ascii="標楷體" w:eastAsia="標楷體" w:hAnsi="標楷體" w:hint="eastAsia"/>
          <w:sz w:val="28"/>
          <w:szCs w:val="28"/>
        </w:rPr>
        <w:t>針對前述</w:t>
      </w:r>
      <w:r w:rsidR="001F5E79" w:rsidRPr="00704E0A">
        <w:rPr>
          <w:rFonts w:ascii="標楷體" w:eastAsia="標楷體" w:hAnsi="標楷體"/>
          <w:sz w:val="28"/>
        </w:rPr>
        <w:t>SWOT</w:t>
      </w:r>
      <w:r w:rsidR="001F5E79">
        <w:rPr>
          <w:rFonts w:ascii="標楷體" w:eastAsia="標楷體" w:hAnsi="標楷體" w:hint="eastAsia"/>
          <w:sz w:val="28"/>
          <w:szCs w:val="28"/>
        </w:rPr>
        <w:t>進行</w:t>
      </w:r>
      <w:r w:rsidR="00D115F6">
        <w:rPr>
          <w:rFonts w:ascii="標楷體" w:eastAsia="標楷體" w:hAnsi="標楷體" w:hint="eastAsia"/>
          <w:sz w:val="28"/>
          <w:szCs w:val="28"/>
        </w:rPr>
        <w:t>策略研析</w:t>
      </w:r>
      <w:r w:rsidR="0014341C" w:rsidRPr="0015035A">
        <w:rPr>
          <w:rFonts w:ascii="標楷體" w:eastAsia="標楷體" w:hAnsi="標楷體" w:hint="eastAsia"/>
          <w:sz w:val="28"/>
          <w:szCs w:val="28"/>
        </w:rPr>
        <w:t>，</w:t>
      </w:r>
      <w:r w:rsidR="00557FB8">
        <w:rPr>
          <w:rFonts w:ascii="標楷體" w:eastAsia="標楷體" w:hAnsi="標楷體" w:hint="eastAsia"/>
          <w:sz w:val="28"/>
          <w:szCs w:val="28"/>
        </w:rPr>
        <w:t>藉由</w:t>
      </w:r>
      <w:r w:rsidR="00D115F6">
        <w:rPr>
          <w:rFonts w:ascii="標楷體" w:eastAsia="標楷體" w:hAnsi="標楷體" w:hint="eastAsia"/>
          <w:sz w:val="28"/>
          <w:szCs w:val="28"/>
        </w:rPr>
        <w:t>優勢、劣勢</w:t>
      </w:r>
      <w:r w:rsidR="00557FB8">
        <w:rPr>
          <w:rFonts w:ascii="標楷體" w:eastAsia="標楷體" w:hAnsi="標楷體" w:hint="eastAsia"/>
          <w:sz w:val="28"/>
          <w:szCs w:val="28"/>
        </w:rPr>
        <w:t>、</w:t>
      </w:r>
      <w:r w:rsidR="00D115F6">
        <w:rPr>
          <w:rFonts w:ascii="標楷體" w:eastAsia="標楷體" w:hAnsi="標楷體" w:hint="eastAsia"/>
          <w:sz w:val="28"/>
          <w:szCs w:val="28"/>
        </w:rPr>
        <w:t>機會制定</w:t>
      </w:r>
      <w:r w:rsidR="00557FB8">
        <w:rPr>
          <w:rFonts w:ascii="標楷體" w:eastAsia="標楷體" w:hAnsi="標楷體" w:hint="eastAsia"/>
          <w:sz w:val="28"/>
          <w:szCs w:val="28"/>
        </w:rPr>
        <w:t>進攻策略及轉進策略，再依優勢、劣勢、威脅制定迴避策略及避險策略</w:t>
      </w:r>
      <w:r w:rsidR="002912C7">
        <w:rPr>
          <w:rFonts w:ascii="標楷體" w:eastAsia="標楷體" w:hAnsi="標楷體" w:hint="eastAsia"/>
          <w:sz w:val="28"/>
          <w:szCs w:val="28"/>
        </w:rPr>
        <w:t>，詳如下圖5。</w:t>
      </w:r>
      <w:r w:rsidR="004D7E54">
        <w:rPr>
          <w:rFonts w:ascii="標楷體" w:eastAsia="標楷體" w:hAnsi="標楷體" w:hint="eastAsia"/>
          <w:sz w:val="28"/>
          <w:szCs w:val="28"/>
        </w:rPr>
        <w:t>進一步依據</w:t>
      </w:r>
      <w:r w:rsidR="00557FB8" w:rsidRPr="00557FB8">
        <w:rPr>
          <w:rFonts w:ascii="標楷體" w:eastAsia="標楷體" w:hAnsi="標楷體" w:hint="eastAsia"/>
          <w:sz w:val="28"/>
          <w:szCs w:val="28"/>
        </w:rPr>
        <w:t>第五期發展方案</w:t>
      </w:r>
      <w:r w:rsidR="00557FB8">
        <w:rPr>
          <w:rFonts w:ascii="標楷體" w:eastAsia="標楷體" w:hAnsi="標楷體" w:hint="eastAsia"/>
          <w:sz w:val="28"/>
          <w:szCs w:val="28"/>
        </w:rPr>
        <w:t>4</w:t>
      </w:r>
      <w:r w:rsidR="00C475F1">
        <w:rPr>
          <w:rFonts w:ascii="標楷體" w:eastAsia="標楷體" w:hAnsi="標楷體" w:hint="eastAsia"/>
          <w:sz w:val="28"/>
          <w:szCs w:val="28"/>
        </w:rPr>
        <w:t>項推動</w:t>
      </w:r>
      <w:r w:rsidR="00557FB8">
        <w:rPr>
          <w:rFonts w:ascii="標楷體" w:eastAsia="標楷體" w:hAnsi="標楷體" w:hint="eastAsia"/>
          <w:sz w:val="28"/>
          <w:szCs w:val="28"/>
        </w:rPr>
        <w:t>策略</w:t>
      </w:r>
      <w:r w:rsidR="00951BE2">
        <w:rPr>
          <w:rFonts w:ascii="標楷體" w:eastAsia="標楷體" w:hAnsi="標楷體" w:hint="eastAsia"/>
          <w:sz w:val="28"/>
          <w:szCs w:val="28"/>
        </w:rPr>
        <w:t>：</w:t>
      </w:r>
      <w:r w:rsidR="002912C7">
        <w:rPr>
          <w:rFonts w:ascii="標楷體" w:eastAsia="標楷體" w:hAnsi="標楷體" w:hint="eastAsia"/>
          <w:sz w:val="28"/>
          <w:szCs w:val="28"/>
        </w:rPr>
        <w:t>完備資安基礎環境</w:t>
      </w:r>
      <w:r w:rsidR="002912C7" w:rsidRPr="00557FB8">
        <w:rPr>
          <w:rFonts w:ascii="標楷體" w:eastAsia="標楷體" w:hAnsi="標楷體" w:hint="eastAsia"/>
          <w:sz w:val="28"/>
          <w:szCs w:val="28"/>
        </w:rPr>
        <w:t>、</w:t>
      </w:r>
      <w:r w:rsidR="002912C7">
        <w:rPr>
          <w:rFonts w:ascii="標楷體" w:eastAsia="標楷體" w:hAnsi="標楷體" w:hint="eastAsia"/>
          <w:sz w:val="28"/>
          <w:szCs w:val="28"/>
        </w:rPr>
        <w:t>建構國家資安聯防體系、推升資安產業自主能量、孕育優質資安菁英人才</w:t>
      </w:r>
      <w:r w:rsidR="00557FB8">
        <w:rPr>
          <w:rFonts w:ascii="標楷體" w:eastAsia="標楷體" w:hAnsi="標楷體" w:hint="eastAsia"/>
          <w:sz w:val="28"/>
          <w:szCs w:val="28"/>
        </w:rPr>
        <w:t>，可分析在菁英人才培育及國家資安聯防方面</w:t>
      </w:r>
      <w:r w:rsidR="001F5E79">
        <w:rPr>
          <w:rFonts w:ascii="標楷體" w:eastAsia="標楷體" w:hAnsi="標楷體" w:hint="eastAsia"/>
          <w:sz w:val="28"/>
          <w:szCs w:val="28"/>
        </w:rPr>
        <w:t>應</w:t>
      </w:r>
      <w:r w:rsidR="00C962AB">
        <w:rPr>
          <w:rFonts w:ascii="標楷體" w:eastAsia="標楷體" w:hAnsi="標楷體" w:hint="eastAsia"/>
          <w:sz w:val="28"/>
          <w:szCs w:val="28"/>
        </w:rPr>
        <w:t>擴增高教資安師資及投入資安科研，以及</w:t>
      </w:r>
      <w:r w:rsidR="001F5E79">
        <w:rPr>
          <w:rFonts w:ascii="標楷體" w:eastAsia="標楷體" w:hAnsi="標楷體" w:hint="eastAsia"/>
          <w:sz w:val="28"/>
          <w:szCs w:val="28"/>
        </w:rPr>
        <w:t>強化</w:t>
      </w:r>
      <w:r w:rsidR="002912C7">
        <w:rPr>
          <w:rFonts w:ascii="標楷體" w:eastAsia="標楷體" w:hAnsi="標楷體" w:hint="eastAsia"/>
          <w:sz w:val="28"/>
          <w:szCs w:val="28"/>
        </w:rPr>
        <w:t>主動</w:t>
      </w:r>
      <w:r w:rsidR="001F5E79">
        <w:rPr>
          <w:rFonts w:ascii="標楷體" w:eastAsia="標楷體" w:hAnsi="標楷體" w:hint="eastAsia"/>
          <w:sz w:val="28"/>
          <w:szCs w:val="28"/>
        </w:rPr>
        <w:t>防禦能量及偵查</w:t>
      </w:r>
      <w:r w:rsidR="00C962AB">
        <w:rPr>
          <w:rFonts w:ascii="標楷體" w:eastAsia="標楷體" w:hAnsi="標楷體" w:hint="eastAsia"/>
          <w:sz w:val="28"/>
          <w:szCs w:val="28"/>
        </w:rPr>
        <w:t>技術</w:t>
      </w:r>
      <w:r w:rsidR="00DD0C0D">
        <w:rPr>
          <w:rFonts w:ascii="標楷體" w:eastAsia="標楷體" w:hAnsi="標楷體" w:hint="eastAsia"/>
          <w:sz w:val="28"/>
          <w:szCs w:val="28"/>
        </w:rPr>
        <w:t>等措施</w:t>
      </w:r>
      <w:r w:rsidR="00D115F6">
        <w:rPr>
          <w:rFonts w:ascii="標楷體" w:eastAsia="標楷體" w:hAnsi="標楷體" w:hint="eastAsia"/>
          <w:sz w:val="28"/>
          <w:szCs w:val="28"/>
        </w:rPr>
        <w:t>；</w:t>
      </w:r>
      <w:r w:rsidR="00557FB8">
        <w:rPr>
          <w:rFonts w:ascii="標楷體" w:eastAsia="標楷體" w:hAnsi="標楷體" w:hint="eastAsia"/>
          <w:sz w:val="28"/>
          <w:szCs w:val="28"/>
        </w:rPr>
        <w:t>而在</w:t>
      </w:r>
      <w:r w:rsidR="002912C7">
        <w:rPr>
          <w:rFonts w:ascii="標楷體" w:eastAsia="標楷體" w:hAnsi="標楷體" w:hint="eastAsia"/>
          <w:sz w:val="28"/>
          <w:szCs w:val="28"/>
        </w:rPr>
        <w:t>治理基礎環境</w:t>
      </w:r>
      <w:r w:rsidR="00557FB8">
        <w:rPr>
          <w:rFonts w:ascii="標楷體" w:eastAsia="標楷體" w:hAnsi="標楷體" w:hint="eastAsia"/>
          <w:sz w:val="28"/>
          <w:szCs w:val="28"/>
        </w:rPr>
        <w:t>及</w:t>
      </w:r>
      <w:r w:rsidR="002912C7">
        <w:rPr>
          <w:rFonts w:ascii="標楷體" w:eastAsia="標楷體" w:hAnsi="標楷體" w:hint="eastAsia"/>
          <w:sz w:val="28"/>
          <w:szCs w:val="28"/>
        </w:rPr>
        <w:t>產業</w:t>
      </w:r>
      <w:r w:rsidR="00557FB8">
        <w:rPr>
          <w:rFonts w:ascii="標楷體" w:eastAsia="標楷體" w:hAnsi="標楷體" w:hint="eastAsia"/>
          <w:sz w:val="28"/>
          <w:szCs w:val="28"/>
        </w:rPr>
        <w:t>防護</w:t>
      </w:r>
      <w:r w:rsidR="002912C7">
        <w:rPr>
          <w:rFonts w:ascii="標楷體" w:eastAsia="標楷體" w:hAnsi="標楷體" w:hint="eastAsia"/>
          <w:sz w:val="28"/>
          <w:szCs w:val="28"/>
        </w:rPr>
        <w:t>能量方面</w:t>
      </w:r>
      <w:r w:rsidR="00C962AB">
        <w:rPr>
          <w:rFonts w:ascii="標楷體" w:eastAsia="標楷體" w:hAnsi="標楷體" w:hint="eastAsia"/>
          <w:sz w:val="28"/>
          <w:szCs w:val="28"/>
        </w:rPr>
        <w:t>應強化公私協同治理運作及供應鏈安全，並輔導企業強化數位</w:t>
      </w:r>
      <w:r w:rsidR="00DD0C0D">
        <w:rPr>
          <w:rFonts w:ascii="標楷體" w:eastAsia="標楷體" w:hAnsi="標楷體" w:hint="eastAsia"/>
          <w:sz w:val="28"/>
          <w:szCs w:val="28"/>
        </w:rPr>
        <w:t>轉型之資安防護能量等作為</w:t>
      </w:r>
      <w:r w:rsidR="00C475F1">
        <w:rPr>
          <w:rFonts w:ascii="標楷體" w:eastAsia="標楷體" w:hAnsi="標楷體" w:hint="eastAsia"/>
          <w:sz w:val="28"/>
          <w:szCs w:val="28"/>
        </w:rPr>
        <w:t>，</w:t>
      </w:r>
      <w:r w:rsidR="00086F27">
        <w:rPr>
          <w:rFonts w:ascii="標楷體" w:eastAsia="標楷體" w:hAnsi="標楷體" w:hint="eastAsia"/>
          <w:sz w:val="28"/>
          <w:szCs w:val="28"/>
        </w:rPr>
        <w:t>最後</w:t>
      </w:r>
      <w:r w:rsidR="00DD0C0D">
        <w:rPr>
          <w:rFonts w:ascii="標楷體" w:eastAsia="標楷體" w:hAnsi="標楷體" w:hint="eastAsia"/>
          <w:sz w:val="28"/>
          <w:szCs w:val="28"/>
        </w:rPr>
        <w:t>將</w:t>
      </w:r>
      <w:r w:rsidR="001543B1">
        <w:rPr>
          <w:rFonts w:ascii="標楷體" w:eastAsia="標楷體" w:hAnsi="標楷體" w:hint="eastAsia"/>
          <w:sz w:val="28"/>
          <w:szCs w:val="28"/>
        </w:rPr>
        <w:t>各項分析</w:t>
      </w:r>
      <w:r w:rsidR="00DD0C0D">
        <w:rPr>
          <w:rFonts w:ascii="標楷體" w:eastAsia="標楷體" w:hAnsi="標楷體" w:hint="eastAsia"/>
          <w:sz w:val="28"/>
          <w:szCs w:val="28"/>
        </w:rPr>
        <w:t>結果</w:t>
      </w:r>
      <w:r w:rsidR="001543B1">
        <w:rPr>
          <w:rFonts w:ascii="標楷體" w:eastAsia="標楷體" w:hAnsi="標楷體" w:hint="eastAsia"/>
          <w:sz w:val="28"/>
          <w:szCs w:val="28"/>
        </w:rPr>
        <w:t>進行</w:t>
      </w:r>
      <w:r w:rsidR="00DD0C0D">
        <w:rPr>
          <w:rFonts w:ascii="標楷體" w:eastAsia="標楷體" w:hAnsi="標楷體" w:hint="eastAsia"/>
          <w:sz w:val="28"/>
          <w:szCs w:val="28"/>
        </w:rPr>
        <w:t>歸納彙整，</w:t>
      </w:r>
      <w:r w:rsidR="00086F27">
        <w:rPr>
          <w:rFonts w:ascii="標楷體" w:eastAsia="標楷體" w:hAnsi="標楷體" w:hint="eastAsia"/>
          <w:sz w:val="28"/>
          <w:szCs w:val="28"/>
        </w:rPr>
        <w:t>研析出本方案之發展藍圖</w:t>
      </w:r>
      <w:r w:rsidR="00C475F1">
        <w:rPr>
          <w:rFonts w:ascii="標楷體" w:eastAsia="標楷體" w:hAnsi="標楷體" w:hint="eastAsia"/>
          <w:sz w:val="28"/>
          <w:szCs w:val="28"/>
        </w:rPr>
        <w:t>。</w:t>
      </w:r>
    </w:p>
    <w:p w:rsidR="00FB09E0" w:rsidRDefault="00FB09E0">
      <w:pPr>
        <w:pStyle w:val="a9"/>
        <w:spacing w:line="560" w:lineRule="exact"/>
        <w:ind w:leftChars="0" w:left="958" w:firstLineChars="200" w:firstLine="560"/>
        <w:jc w:val="both"/>
        <w:rPr>
          <w:rFonts w:ascii="標楷體" w:eastAsia="標楷體" w:hAnsi="標楷體"/>
          <w:sz w:val="28"/>
          <w:szCs w:val="28"/>
        </w:rPr>
      </w:pPr>
    </w:p>
    <w:tbl>
      <w:tblPr>
        <w:tblStyle w:val="ae"/>
        <w:tblW w:w="9469" w:type="dxa"/>
        <w:tblInd w:w="-147" w:type="dxa"/>
        <w:tblLook w:val="04A0"/>
      </w:tblPr>
      <w:tblGrid>
        <w:gridCol w:w="4734"/>
        <w:gridCol w:w="4735"/>
      </w:tblGrid>
      <w:tr w:rsidR="00A4389B" w:rsidRPr="001218C7" w:rsidTr="00624C24">
        <w:tc>
          <w:tcPr>
            <w:tcW w:w="4734" w:type="dxa"/>
            <w:shd w:val="clear" w:color="auto" w:fill="A6A6A6" w:themeFill="background1" w:themeFillShade="A6"/>
          </w:tcPr>
          <w:p w:rsidR="00A4389B" w:rsidRPr="00704E0A" w:rsidRDefault="00A4389B" w:rsidP="00227B02">
            <w:pPr>
              <w:jc w:val="center"/>
              <w:rPr>
                <w:rFonts w:ascii="標楷體" w:eastAsia="標楷體" w:hAnsi="標楷體"/>
                <w:szCs w:val="28"/>
              </w:rPr>
            </w:pPr>
            <w:r w:rsidRPr="00A4389B">
              <w:rPr>
                <w:rFonts w:ascii="標楷體" w:eastAsia="標楷體" w:hAnsi="標楷體" w:hint="eastAsia"/>
                <w:b/>
                <w:bCs/>
                <w:szCs w:val="28"/>
              </w:rPr>
              <w:t>SO進攻策略</w:t>
            </w:r>
          </w:p>
        </w:tc>
        <w:tc>
          <w:tcPr>
            <w:tcW w:w="4735" w:type="dxa"/>
            <w:shd w:val="clear" w:color="auto" w:fill="A6A6A6" w:themeFill="background1" w:themeFillShade="A6"/>
          </w:tcPr>
          <w:p w:rsidR="00A4389B" w:rsidRPr="00704E0A" w:rsidRDefault="00A4389B" w:rsidP="00227B02">
            <w:pPr>
              <w:jc w:val="center"/>
              <w:rPr>
                <w:rFonts w:ascii="標楷體" w:eastAsia="標楷體" w:hAnsi="標楷體"/>
                <w:szCs w:val="28"/>
              </w:rPr>
            </w:pPr>
            <w:r w:rsidRPr="00A4389B">
              <w:rPr>
                <w:rFonts w:ascii="標楷體" w:eastAsia="標楷體" w:hAnsi="標楷體" w:hint="eastAsia"/>
                <w:b/>
                <w:bCs/>
                <w:szCs w:val="28"/>
              </w:rPr>
              <w:t>WO轉進策略</w:t>
            </w:r>
          </w:p>
        </w:tc>
      </w:tr>
      <w:tr w:rsidR="00A4389B" w:rsidRPr="001218C7" w:rsidTr="00624C24">
        <w:tc>
          <w:tcPr>
            <w:tcW w:w="4734" w:type="dxa"/>
            <w:shd w:val="clear" w:color="auto" w:fill="auto"/>
          </w:tcPr>
          <w:p w:rsidR="00A4389B" w:rsidRPr="005A46B6" w:rsidRDefault="00A4389B" w:rsidP="00624C24">
            <w:pPr>
              <w:pStyle w:val="a9"/>
              <w:numPr>
                <w:ilvl w:val="0"/>
                <w:numId w:val="172"/>
              </w:numPr>
              <w:spacing w:line="340" w:lineRule="exact"/>
              <w:ind w:leftChars="0"/>
              <w:rPr>
                <w:rFonts w:ascii="標楷體" w:eastAsia="標楷體" w:hAnsi="標楷體"/>
                <w:szCs w:val="24"/>
              </w:rPr>
            </w:pPr>
            <w:r w:rsidRPr="005A46B6">
              <w:rPr>
                <w:rFonts w:ascii="標楷體" w:eastAsia="標楷體" w:hAnsi="標楷體" w:hint="eastAsia"/>
                <w:bCs/>
                <w:szCs w:val="24"/>
              </w:rPr>
              <w:t>建構智慧</w:t>
            </w:r>
            <w:r w:rsidR="00C962AB">
              <w:rPr>
                <w:rFonts w:ascii="標楷體" w:eastAsia="標楷體" w:hAnsi="標楷體" w:hint="eastAsia"/>
                <w:bCs/>
                <w:szCs w:val="24"/>
              </w:rPr>
              <w:t>國家安全環境</w:t>
            </w:r>
            <w:r w:rsidRPr="005A46B6">
              <w:rPr>
                <w:rFonts w:ascii="標楷體" w:eastAsia="標楷體" w:hAnsi="標楷體"/>
                <w:bCs/>
                <w:szCs w:val="24"/>
              </w:rPr>
              <w:t>(S1+S2+S3+O4)</w:t>
            </w:r>
          </w:p>
          <w:p w:rsidR="00A4389B" w:rsidRPr="005A46B6" w:rsidRDefault="00A4389B" w:rsidP="005A46B6">
            <w:pPr>
              <w:pStyle w:val="a9"/>
              <w:numPr>
                <w:ilvl w:val="0"/>
                <w:numId w:val="172"/>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提升科技偵查能量防制新型網路犯罪</w:t>
            </w:r>
            <w:r w:rsidRPr="005A46B6">
              <w:rPr>
                <w:rFonts w:ascii="標楷體" w:eastAsia="標楷體" w:hAnsi="標楷體"/>
                <w:bCs/>
                <w:szCs w:val="24"/>
              </w:rPr>
              <w:t>(S1+S4+O2)</w:t>
            </w:r>
          </w:p>
          <w:p w:rsidR="00A4389B" w:rsidRPr="00704E0A" w:rsidRDefault="00A4389B" w:rsidP="005A46B6">
            <w:pPr>
              <w:pStyle w:val="a9"/>
              <w:numPr>
                <w:ilvl w:val="0"/>
                <w:numId w:val="172"/>
              </w:numPr>
              <w:spacing w:line="340" w:lineRule="exact"/>
              <w:ind w:leftChars="0"/>
              <w:jc w:val="both"/>
              <w:rPr>
                <w:rFonts w:ascii="標楷體" w:eastAsia="標楷體" w:hAnsi="標楷體"/>
                <w:szCs w:val="28"/>
              </w:rPr>
            </w:pPr>
            <w:r w:rsidRPr="0087536A">
              <w:rPr>
                <w:rFonts w:ascii="標楷體" w:eastAsia="標楷體" w:hAnsi="標楷體" w:hint="eastAsia"/>
                <w:bCs/>
                <w:szCs w:val="24"/>
              </w:rPr>
              <w:t>制敵機先阻絕攻擊於邊境(S1+O2+O3)</w:t>
            </w:r>
          </w:p>
        </w:tc>
        <w:tc>
          <w:tcPr>
            <w:tcW w:w="4735" w:type="dxa"/>
            <w:shd w:val="clear" w:color="auto" w:fill="auto"/>
          </w:tcPr>
          <w:p w:rsidR="00A4389B" w:rsidRPr="005A46B6" w:rsidRDefault="00A4389B" w:rsidP="005A46B6">
            <w:pPr>
              <w:pStyle w:val="a9"/>
              <w:numPr>
                <w:ilvl w:val="0"/>
                <w:numId w:val="174"/>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賡續推動政府資訊</w:t>
            </w:r>
            <w:r w:rsidRPr="005A46B6">
              <w:rPr>
                <w:rFonts w:ascii="標楷體" w:eastAsia="標楷體" w:hAnsi="標楷體"/>
                <w:bCs/>
                <w:szCs w:val="24"/>
              </w:rPr>
              <w:t>(</w:t>
            </w:r>
            <w:r w:rsidRPr="005A46B6">
              <w:rPr>
                <w:rFonts w:ascii="標楷體" w:eastAsia="標楷體" w:hAnsi="標楷體" w:hint="eastAsia"/>
                <w:bCs/>
                <w:szCs w:val="24"/>
              </w:rPr>
              <w:t>安</w:t>
            </w:r>
            <w:r w:rsidRPr="005A46B6">
              <w:rPr>
                <w:rFonts w:ascii="標楷體" w:eastAsia="標楷體" w:hAnsi="標楷體"/>
                <w:bCs/>
                <w:szCs w:val="24"/>
              </w:rPr>
              <w:t>)</w:t>
            </w:r>
            <w:r w:rsidRPr="005A46B6">
              <w:rPr>
                <w:rFonts w:ascii="標楷體" w:eastAsia="標楷體" w:hAnsi="標楷體" w:hint="eastAsia"/>
                <w:bCs/>
                <w:szCs w:val="24"/>
              </w:rPr>
              <w:t>集中共享</w:t>
            </w:r>
            <w:r w:rsidRPr="005A46B6">
              <w:rPr>
                <w:rFonts w:ascii="標楷體" w:eastAsia="標楷體" w:hAnsi="標楷體"/>
                <w:bCs/>
                <w:szCs w:val="24"/>
              </w:rPr>
              <w:t>(W2+O3)</w:t>
            </w:r>
          </w:p>
          <w:p w:rsidR="00A4389B" w:rsidRPr="005A46B6" w:rsidRDefault="00A4389B" w:rsidP="005A46B6">
            <w:pPr>
              <w:pStyle w:val="a9"/>
              <w:numPr>
                <w:ilvl w:val="0"/>
                <w:numId w:val="174"/>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擴大國際參與及深化跨國情資分享</w:t>
            </w:r>
            <w:r w:rsidRPr="005A46B6">
              <w:rPr>
                <w:rFonts w:ascii="標楷體" w:eastAsia="標楷體" w:hAnsi="標楷體"/>
                <w:bCs/>
                <w:szCs w:val="24"/>
              </w:rPr>
              <w:t>(W2+O2)</w:t>
            </w:r>
          </w:p>
          <w:p w:rsidR="00A4389B" w:rsidRPr="005A46B6" w:rsidRDefault="00A4389B" w:rsidP="005A46B6">
            <w:pPr>
              <w:pStyle w:val="a9"/>
              <w:numPr>
                <w:ilvl w:val="0"/>
                <w:numId w:val="174"/>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擴增高教資安師資員額與教學資源</w:t>
            </w:r>
            <w:r w:rsidRPr="005A46B6">
              <w:rPr>
                <w:rFonts w:ascii="標楷體" w:eastAsia="標楷體" w:hAnsi="標楷體"/>
                <w:bCs/>
                <w:szCs w:val="24"/>
              </w:rPr>
              <w:t>(W4+O1+O4)</w:t>
            </w:r>
          </w:p>
          <w:p w:rsidR="00A4389B" w:rsidRPr="00704E0A" w:rsidRDefault="00A4389B" w:rsidP="005A46B6">
            <w:pPr>
              <w:pStyle w:val="a9"/>
              <w:numPr>
                <w:ilvl w:val="0"/>
                <w:numId w:val="174"/>
              </w:numPr>
              <w:spacing w:line="340" w:lineRule="exact"/>
              <w:ind w:leftChars="0"/>
              <w:jc w:val="both"/>
              <w:rPr>
                <w:rFonts w:ascii="標楷體" w:eastAsia="標楷體" w:hAnsi="標楷體"/>
                <w:szCs w:val="28"/>
              </w:rPr>
            </w:pPr>
            <w:r w:rsidRPr="0087536A">
              <w:rPr>
                <w:rFonts w:ascii="標楷體" w:eastAsia="標楷體" w:hAnsi="標楷體" w:hint="eastAsia"/>
                <w:bCs/>
                <w:szCs w:val="24"/>
              </w:rPr>
              <w:t>挹注資源投入高等資安科研(W4+O1+O2+O4)</w:t>
            </w:r>
          </w:p>
        </w:tc>
      </w:tr>
      <w:tr w:rsidR="00A4389B" w:rsidRPr="001218C7" w:rsidTr="00624C24">
        <w:tc>
          <w:tcPr>
            <w:tcW w:w="4734" w:type="dxa"/>
            <w:shd w:val="clear" w:color="auto" w:fill="A6A6A6" w:themeFill="background1" w:themeFillShade="A6"/>
          </w:tcPr>
          <w:p w:rsidR="00A4389B" w:rsidRPr="00704E0A" w:rsidRDefault="00A4389B" w:rsidP="005A46B6">
            <w:pPr>
              <w:spacing w:line="340" w:lineRule="exact"/>
              <w:jc w:val="center"/>
              <w:rPr>
                <w:rFonts w:ascii="標楷體" w:eastAsia="標楷體" w:hAnsi="標楷體"/>
                <w:szCs w:val="28"/>
              </w:rPr>
            </w:pPr>
            <w:r w:rsidRPr="00A4389B">
              <w:rPr>
                <w:rFonts w:ascii="標楷體" w:eastAsia="標楷體" w:hAnsi="標楷體" w:hint="eastAsia"/>
                <w:b/>
                <w:bCs/>
                <w:szCs w:val="28"/>
              </w:rPr>
              <w:t>ST迴避策略</w:t>
            </w:r>
          </w:p>
        </w:tc>
        <w:tc>
          <w:tcPr>
            <w:tcW w:w="4735" w:type="dxa"/>
            <w:shd w:val="clear" w:color="auto" w:fill="A6A6A6" w:themeFill="background1" w:themeFillShade="A6"/>
          </w:tcPr>
          <w:p w:rsidR="00A4389B" w:rsidRPr="00704E0A" w:rsidRDefault="00A4389B" w:rsidP="005A46B6">
            <w:pPr>
              <w:spacing w:line="340" w:lineRule="exact"/>
              <w:jc w:val="center"/>
              <w:rPr>
                <w:rFonts w:ascii="標楷體" w:eastAsia="標楷體" w:hAnsi="標楷體"/>
                <w:szCs w:val="28"/>
              </w:rPr>
            </w:pPr>
            <w:r w:rsidRPr="00A4389B">
              <w:rPr>
                <w:rFonts w:ascii="標楷體" w:eastAsia="標楷體" w:hAnsi="標楷體" w:hint="eastAsia"/>
                <w:b/>
                <w:bCs/>
                <w:szCs w:val="28"/>
              </w:rPr>
              <w:t>WT避險策略</w:t>
            </w:r>
          </w:p>
        </w:tc>
      </w:tr>
      <w:tr w:rsidR="00A4389B" w:rsidRPr="001218C7" w:rsidTr="00624C24">
        <w:tc>
          <w:tcPr>
            <w:tcW w:w="4734" w:type="dxa"/>
            <w:shd w:val="clear" w:color="auto" w:fill="auto"/>
          </w:tcPr>
          <w:p w:rsidR="00A4389B" w:rsidRPr="005A46B6" w:rsidRDefault="00A4389B" w:rsidP="005A46B6">
            <w:pPr>
              <w:pStyle w:val="a9"/>
              <w:numPr>
                <w:ilvl w:val="0"/>
                <w:numId w:val="173"/>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強化供應鏈安全管理</w:t>
            </w:r>
            <w:r w:rsidRPr="005A46B6">
              <w:rPr>
                <w:rFonts w:ascii="標楷體" w:eastAsia="標楷體" w:hAnsi="標楷體"/>
                <w:bCs/>
                <w:szCs w:val="24"/>
              </w:rPr>
              <w:t>(S2+S3+S4+T3)</w:t>
            </w:r>
          </w:p>
          <w:p w:rsidR="00A4389B" w:rsidRPr="005A46B6" w:rsidRDefault="00A4389B" w:rsidP="005A46B6">
            <w:pPr>
              <w:pStyle w:val="a9"/>
              <w:numPr>
                <w:ilvl w:val="0"/>
                <w:numId w:val="173"/>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建立各領域公私協同治理運作機制</w:t>
            </w:r>
            <w:r w:rsidRPr="005A46B6">
              <w:rPr>
                <w:rFonts w:ascii="標楷體" w:eastAsia="標楷體" w:hAnsi="標楷體"/>
                <w:bCs/>
                <w:szCs w:val="24"/>
              </w:rPr>
              <w:t>(S2+S4+T3)</w:t>
            </w:r>
          </w:p>
          <w:p w:rsidR="00A4389B" w:rsidRPr="00704E0A" w:rsidRDefault="00A4389B" w:rsidP="005A46B6">
            <w:pPr>
              <w:pStyle w:val="a9"/>
              <w:numPr>
                <w:ilvl w:val="0"/>
                <w:numId w:val="173"/>
              </w:numPr>
              <w:spacing w:line="340" w:lineRule="exact"/>
              <w:ind w:leftChars="0"/>
              <w:jc w:val="both"/>
              <w:rPr>
                <w:rFonts w:ascii="標楷體" w:eastAsia="標楷體" w:hAnsi="標楷體"/>
                <w:szCs w:val="28"/>
              </w:rPr>
            </w:pPr>
            <w:r w:rsidRPr="0087536A">
              <w:rPr>
                <w:rFonts w:ascii="標楷體" w:eastAsia="標楷體" w:hAnsi="標楷體" w:hint="eastAsia"/>
                <w:bCs/>
                <w:szCs w:val="24"/>
              </w:rPr>
              <w:t>公私合作深化平時情資交流與應變演練(S2+S4+T2+T3)</w:t>
            </w:r>
          </w:p>
        </w:tc>
        <w:tc>
          <w:tcPr>
            <w:tcW w:w="4735" w:type="dxa"/>
            <w:shd w:val="clear" w:color="auto" w:fill="auto"/>
          </w:tcPr>
          <w:p w:rsidR="00A4389B" w:rsidRPr="005A46B6" w:rsidRDefault="00A4389B" w:rsidP="005A46B6">
            <w:pPr>
              <w:pStyle w:val="a9"/>
              <w:numPr>
                <w:ilvl w:val="0"/>
                <w:numId w:val="175"/>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輔導企業強化數位轉型之資安防護能量</w:t>
            </w:r>
            <w:r w:rsidRPr="005A46B6">
              <w:rPr>
                <w:rFonts w:ascii="標楷體" w:eastAsia="標楷體" w:hAnsi="標楷體"/>
                <w:bCs/>
                <w:szCs w:val="24"/>
              </w:rPr>
              <w:t>(W1+W2+T1)</w:t>
            </w:r>
          </w:p>
          <w:p w:rsidR="00A4389B" w:rsidRPr="005A46B6" w:rsidRDefault="00A4389B" w:rsidP="005A46B6">
            <w:pPr>
              <w:pStyle w:val="a9"/>
              <w:numPr>
                <w:ilvl w:val="0"/>
                <w:numId w:val="175"/>
              </w:numPr>
              <w:spacing w:line="340" w:lineRule="exact"/>
              <w:ind w:leftChars="0"/>
              <w:jc w:val="both"/>
              <w:rPr>
                <w:rFonts w:ascii="標楷體" w:eastAsia="標楷體" w:hAnsi="標楷體"/>
                <w:szCs w:val="24"/>
              </w:rPr>
            </w:pPr>
            <w:r w:rsidRPr="005A46B6">
              <w:rPr>
                <w:rFonts w:ascii="標楷體" w:eastAsia="標楷體" w:hAnsi="標楷體" w:hint="eastAsia"/>
                <w:bCs/>
                <w:szCs w:val="24"/>
              </w:rPr>
              <w:t>培育頂尖資安實戰及跨域人才</w:t>
            </w:r>
            <w:r w:rsidRPr="005A46B6">
              <w:rPr>
                <w:rFonts w:ascii="標楷體" w:eastAsia="標楷體" w:hAnsi="標楷體"/>
                <w:bCs/>
                <w:szCs w:val="24"/>
              </w:rPr>
              <w:t>(W4+T1+T2)</w:t>
            </w:r>
          </w:p>
          <w:p w:rsidR="00A4389B" w:rsidRPr="00704E0A" w:rsidRDefault="00A4389B" w:rsidP="005A46B6">
            <w:pPr>
              <w:pStyle w:val="a9"/>
              <w:numPr>
                <w:ilvl w:val="0"/>
                <w:numId w:val="175"/>
              </w:numPr>
              <w:spacing w:line="340" w:lineRule="exact"/>
              <w:ind w:leftChars="0"/>
              <w:jc w:val="both"/>
              <w:rPr>
                <w:rFonts w:ascii="標楷體" w:eastAsia="標楷體" w:hAnsi="標楷體"/>
                <w:szCs w:val="28"/>
              </w:rPr>
            </w:pPr>
            <w:r w:rsidRPr="0087536A">
              <w:rPr>
                <w:rFonts w:ascii="標楷體" w:eastAsia="標楷體" w:hAnsi="標楷體" w:hint="eastAsia"/>
                <w:bCs/>
                <w:szCs w:val="24"/>
              </w:rPr>
              <w:t>增強人員資安意識與能力建構(W1+T2+T3)</w:t>
            </w:r>
          </w:p>
        </w:tc>
      </w:tr>
    </w:tbl>
    <w:p w:rsidR="000D704C" w:rsidRDefault="000D704C" w:rsidP="00704E0A">
      <w:pPr>
        <w:widowControl/>
        <w:jc w:val="center"/>
        <w:rPr>
          <w:rFonts w:ascii="標楷體" w:eastAsia="標楷體" w:hAnsi="標楷體"/>
          <w:sz w:val="28"/>
          <w:szCs w:val="28"/>
        </w:rPr>
      </w:pPr>
      <w:r>
        <w:rPr>
          <w:rFonts w:ascii="標楷體" w:eastAsia="標楷體" w:hAnsi="標楷體" w:hint="eastAsia"/>
          <w:sz w:val="28"/>
        </w:rPr>
        <w:t>圖5：</w:t>
      </w:r>
      <w:r w:rsidR="008E7C36" w:rsidRPr="00704E0A">
        <w:rPr>
          <w:rFonts w:ascii="標楷體" w:eastAsia="標楷體" w:hAnsi="標楷體"/>
          <w:sz w:val="28"/>
        </w:rPr>
        <w:t>TOWS分析矩陣</w:t>
      </w:r>
    </w:p>
    <w:p w:rsidR="008E7C36" w:rsidRDefault="008E7C36">
      <w:pPr>
        <w:widowControl/>
        <w:rPr>
          <w:rFonts w:ascii="標楷體" w:eastAsia="標楷體" w:hAnsi="標楷體"/>
          <w:sz w:val="28"/>
          <w:szCs w:val="28"/>
        </w:rPr>
      </w:pPr>
      <w:r>
        <w:rPr>
          <w:rFonts w:ascii="標楷體" w:eastAsia="標楷體" w:hAnsi="標楷體"/>
          <w:sz w:val="28"/>
          <w:szCs w:val="28"/>
        </w:rPr>
        <w:br w:type="page"/>
      </w:r>
    </w:p>
    <w:p w:rsidR="009E2ABE" w:rsidRDefault="001C2575" w:rsidP="002739F7">
      <w:pPr>
        <w:pStyle w:val="1"/>
        <w:numPr>
          <w:ilvl w:val="0"/>
          <w:numId w:val="1"/>
        </w:numPr>
        <w:spacing w:before="0" w:after="0" w:line="560" w:lineRule="exact"/>
        <w:ind w:left="709" w:hanging="709"/>
        <w:rPr>
          <w:rFonts w:ascii="標楷體" w:eastAsia="標楷體" w:hAnsi="標楷體"/>
          <w:sz w:val="32"/>
        </w:rPr>
      </w:pPr>
      <w:bookmarkStart w:id="33" w:name="_Toc62074039"/>
      <w:r w:rsidRPr="00B36501">
        <w:rPr>
          <w:rFonts w:ascii="標楷體" w:eastAsia="標楷體" w:hAnsi="標楷體" w:hint="eastAsia"/>
          <w:sz w:val="32"/>
        </w:rPr>
        <w:lastRenderedPageBreak/>
        <w:t>發</w:t>
      </w:r>
      <w:r w:rsidRPr="00B36501">
        <w:rPr>
          <w:rFonts w:ascii="標楷體" w:eastAsia="標楷體" w:hAnsi="標楷體"/>
          <w:sz w:val="32"/>
        </w:rPr>
        <w:t>展藍圖</w:t>
      </w:r>
      <w:bookmarkEnd w:id="33"/>
    </w:p>
    <w:p w:rsidR="002739F7" w:rsidRDefault="002739F7" w:rsidP="00704E0A"/>
    <w:p w:rsidR="00E94380" w:rsidRDefault="00E94380" w:rsidP="00704E0A">
      <w:r>
        <w:rPr>
          <w:noProof/>
        </w:rPr>
        <w:drawing>
          <wp:inline distT="0" distB="0" distL="0" distR="0">
            <wp:extent cx="5570832" cy="3156155"/>
            <wp:effectExtent l="0" t="0" r="0" b="635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87888" cy="3165818"/>
                    </a:xfrm>
                    <a:prstGeom prst="rect">
                      <a:avLst/>
                    </a:prstGeom>
                    <a:noFill/>
                  </pic:spPr>
                </pic:pic>
              </a:graphicData>
            </a:graphic>
          </wp:inline>
        </w:drawing>
      </w:r>
    </w:p>
    <w:p w:rsidR="009E2ABE" w:rsidRDefault="001D3D4E" w:rsidP="00624C24">
      <w:pPr>
        <w:jc w:val="center"/>
        <w:rPr>
          <w:rFonts w:ascii="標楷體" w:eastAsia="標楷體" w:hAnsi="標楷體"/>
          <w:sz w:val="28"/>
        </w:rPr>
      </w:pPr>
      <w:r w:rsidRPr="00704E0A">
        <w:rPr>
          <w:rFonts w:ascii="標楷體" w:eastAsia="標楷體" w:hAnsi="標楷體" w:hint="eastAsia"/>
          <w:sz w:val="28"/>
        </w:rPr>
        <w:t>圖</w:t>
      </w:r>
      <w:r w:rsidR="002739F7" w:rsidRPr="00704E0A">
        <w:rPr>
          <w:rFonts w:ascii="標楷體" w:eastAsia="標楷體" w:hAnsi="標楷體"/>
          <w:sz w:val="28"/>
        </w:rPr>
        <w:t>6</w:t>
      </w:r>
      <w:r w:rsidR="002739F7" w:rsidRPr="00704E0A">
        <w:rPr>
          <w:rFonts w:ascii="標楷體" w:eastAsia="標楷體" w:hAnsi="標楷體" w:hint="eastAsia"/>
          <w:sz w:val="28"/>
        </w:rPr>
        <w:t>：第六期資安發展</w:t>
      </w:r>
      <w:r w:rsidRPr="00704E0A">
        <w:rPr>
          <w:rFonts w:ascii="標楷體" w:eastAsia="標楷體" w:hAnsi="標楷體" w:hint="eastAsia"/>
          <w:sz w:val="28"/>
        </w:rPr>
        <w:t>方</w:t>
      </w:r>
      <w:r w:rsidRPr="00704E0A">
        <w:rPr>
          <w:rFonts w:ascii="標楷體" w:eastAsia="標楷體" w:hAnsi="標楷體"/>
          <w:sz w:val="28"/>
        </w:rPr>
        <w:t>案</w:t>
      </w:r>
      <w:r w:rsidR="002739F7" w:rsidRPr="00704E0A">
        <w:rPr>
          <w:rFonts w:ascii="標楷體" w:eastAsia="標楷體" w:hAnsi="標楷體" w:hint="eastAsia"/>
          <w:sz w:val="28"/>
        </w:rPr>
        <w:t>架構</w:t>
      </w:r>
    </w:p>
    <w:p w:rsidR="009049E6" w:rsidRPr="00704E0A" w:rsidRDefault="009049E6" w:rsidP="00704E0A"/>
    <w:p w:rsidR="00CA123A" w:rsidRPr="00B36501" w:rsidRDefault="00231904" w:rsidP="00704E0A">
      <w:pPr>
        <w:pStyle w:val="2"/>
        <w:numPr>
          <w:ilvl w:val="0"/>
          <w:numId w:val="3"/>
        </w:numPr>
        <w:spacing w:line="560" w:lineRule="exact"/>
        <w:ind w:leftChars="177" w:left="986" w:hangingChars="200" w:hanging="561"/>
        <w:rPr>
          <w:rFonts w:ascii="標楷體" w:eastAsia="標楷體" w:hAnsi="標楷體"/>
          <w:sz w:val="28"/>
        </w:rPr>
      </w:pPr>
      <w:bookmarkStart w:id="34" w:name="_Toc62074040"/>
      <w:r w:rsidRPr="00B36501">
        <w:rPr>
          <w:rFonts w:ascii="標楷體" w:eastAsia="標楷體" w:hAnsi="標楷體" w:hint="eastAsia"/>
          <w:sz w:val="28"/>
        </w:rPr>
        <w:t>願</w:t>
      </w:r>
      <w:r w:rsidRPr="00B36501">
        <w:rPr>
          <w:rFonts w:ascii="標楷體" w:eastAsia="標楷體" w:hAnsi="標楷體"/>
          <w:sz w:val="28"/>
        </w:rPr>
        <w:t>景</w:t>
      </w:r>
      <w:bookmarkEnd w:id="34"/>
    </w:p>
    <w:p w:rsidR="006430C2" w:rsidRPr="00B36501" w:rsidRDefault="006A21C8"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我國資安政策推動已</w:t>
      </w:r>
      <w:r w:rsidR="00ED02F4" w:rsidRPr="00B36501">
        <w:rPr>
          <w:rFonts w:ascii="標楷體" w:eastAsia="標楷體" w:hAnsi="標楷體" w:hint="eastAsia"/>
          <w:sz w:val="28"/>
          <w:szCs w:val="28"/>
        </w:rPr>
        <w:t>歷</w:t>
      </w:r>
      <w:r w:rsidR="00205AD9" w:rsidRPr="00B36501">
        <w:rPr>
          <w:rFonts w:ascii="標楷體" w:eastAsia="標楷體" w:hAnsi="標楷體" w:hint="eastAsia"/>
          <w:sz w:val="28"/>
          <w:szCs w:val="28"/>
        </w:rPr>
        <w:t>經</w:t>
      </w:r>
      <w:r w:rsidR="00CD7F90" w:rsidRPr="00B36501">
        <w:rPr>
          <w:rFonts w:ascii="標楷體" w:eastAsia="標楷體" w:hAnsi="標楷體" w:hint="eastAsia"/>
          <w:sz w:val="28"/>
          <w:szCs w:val="28"/>
        </w:rPr>
        <w:t>前</w:t>
      </w:r>
      <w:r w:rsidR="00CB4378">
        <w:rPr>
          <w:rFonts w:ascii="標楷體" w:eastAsia="標楷體" w:hAnsi="標楷體" w:hint="eastAsia"/>
          <w:sz w:val="28"/>
          <w:szCs w:val="28"/>
        </w:rPr>
        <w:t>五</w:t>
      </w:r>
      <w:r w:rsidR="000066DB" w:rsidRPr="00B36501">
        <w:rPr>
          <w:rFonts w:ascii="標楷體" w:eastAsia="標楷體" w:hAnsi="標楷體" w:hint="eastAsia"/>
          <w:sz w:val="28"/>
          <w:szCs w:val="28"/>
        </w:rPr>
        <w:t>階</w:t>
      </w:r>
      <w:r w:rsidR="000066DB" w:rsidRPr="00B36501">
        <w:rPr>
          <w:rFonts w:ascii="標楷體" w:eastAsia="標楷體" w:hAnsi="標楷體"/>
          <w:sz w:val="28"/>
          <w:szCs w:val="28"/>
        </w:rPr>
        <w:t>段</w:t>
      </w:r>
      <w:r w:rsidR="00CD7F90" w:rsidRPr="00B36501">
        <w:rPr>
          <w:rFonts w:ascii="標楷體" w:eastAsia="標楷體" w:hAnsi="標楷體" w:hint="eastAsia"/>
          <w:sz w:val="28"/>
          <w:szCs w:val="28"/>
        </w:rPr>
        <w:t>之</w:t>
      </w:r>
      <w:r w:rsidR="00023FD7" w:rsidRPr="00B36501">
        <w:rPr>
          <w:rFonts w:ascii="標楷體" w:eastAsia="標楷體" w:hAnsi="標楷體"/>
          <w:sz w:val="28"/>
          <w:szCs w:val="28"/>
        </w:rPr>
        <w:t>系統</w:t>
      </w:r>
      <w:r w:rsidR="00CD7F90" w:rsidRPr="00B36501">
        <w:rPr>
          <w:rFonts w:ascii="標楷體" w:eastAsia="標楷體" w:hAnsi="標楷體" w:hint="eastAsia"/>
          <w:sz w:val="28"/>
          <w:szCs w:val="28"/>
        </w:rPr>
        <w:t>性</w:t>
      </w:r>
      <w:r w:rsidR="008A49F9" w:rsidRPr="00B36501">
        <w:rPr>
          <w:rFonts w:ascii="標楷體" w:eastAsia="標楷體" w:hAnsi="標楷體" w:hint="eastAsia"/>
          <w:sz w:val="28"/>
          <w:szCs w:val="28"/>
        </w:rPr>
        <w:t>發展</w:t>
      </w:r>
      <w:r w:rsidR="00AA66FA" w:rsidRPr="00B36501">
        <w:rPr>
          <w:rFonts w:ascii="標楷體" w:eastAsia="標楷體" w:hAnsi="標楷體"/>
          <w:sz w:val="28"/>
          <w:szCs w:val="28"/>
        </w:rPr>
        <w:t>，</w:t>
      </w:r>
      <w:r w:rsidR="00033BEA" w:rsidRPr="00B36501">
        <w:rPr>
          <w:rFonts w:ascii="標楷體" w:eastAsia="標楷體" w:hAnsi="標楷體" w:hint="eastAsia"/>
          <w:sz w:val="28"/>
          <w:szCs w:val="28"/>
        </w:rPr>
        <w:t>逐步達成「建立安全資安環境，完備資安防護管理，分享多元資安情報，擴大資安人才培育，加強國際資安交流」之階段性目標，有效提升我國資安完備度。</w:t>
      </w:r>
    </w:p>
    <w:p w:rsidR="00CB4378" w:rsidRDefault="00CB4378" w:rsidP="00704E0A">
      <w:pPr>
        <w:pStyle w:val="a9"/>
        <w:spacing w:line="560" w:lineRule="exact"/>
        <w:ind w:leftChars="0" w:left="958" w:firstLineChars="200" w:firstLine="560"/>
        <w:jc w:val="both"/>
        <w:rPr>
          <w:rFonts w:ascii="標楷體" w:eastAsia="標楷體" w:hAnsi="標楷體"/>
          <w:sz w:val="28"/>
          <w:szCs w:val="28"/>
        </w:rPr>
      </w:pPr>
      <w:r w:rsidRPr="00CB4378">
        <w:rPr>
          <w:rFonts w:ascii="標楷體" w:eastAsia="標楷體" w:hAnsi="標楷體" w:hint="eastAsia"/>
          <w:sz w:val="28"/>
          <w:szCs w:val="28"/>
        </w:rPr>
        <w:t>為加速臺灣產業轉型升級，政府打造以「創新、產值、就業」為核心價值，追求永續發展的經濟新模式，並透過「連結未來、連結全球、連結在地」三大策略，激發產業創新風氣與能量。為達成上述標的，於105年推動「</w:t>
      </w:r>
      <w:r w:rsidR="00C72B00" w:rsidRPr="00C72B00">
        <w:rPr>
          <w:rFonts w:ascii="標楷體" w:eastAsia="標楷體" w:hAnsi="標楷體" w:hint="eastAsia"/>
          <w:sz w:val="28"/>
          <w:szCs w:val="28"/>
        </w:rPr>
        <w:t>5+2產業創新計畫</w:t>
      </w:r>
      <w:r w:rsidRPr="00CB4378">
        <w:rPr>
          <w:rFonts w:ascii="標楷體" w:eastAsia="標楷體" w:hAnsi="標楷體" w:hint="eastAsia"/>
          <w:sz w:val="28"/>
          <w:szCs w:val="28"/>
        </w:rPr>
        <w:t>」，</w:t>
      </w:r>
      <w:r w:rsidR="00F52C4A">
        <w:rPr>
          <w:rFonts w:ascii="標楷體" w:eastAsia="標楷體" w:hAnsi="標楷體" w:hint="eastAsia"/>
          <w:sz w:val="28"/>
          <w:szCs w:val="28"/>
        </w:rPr>
        <w:t>作為驅動台灣下世代產業成長的核心</w:t>
      </w:r>
      <w:r w:rsidR="002E0246">
        <w:rPr>
          <w:rFonts w:ascii="標楷體" w:eastAsia="標楷體" w:hAnsi="標楷體" w:hint="eastAsia"/>
          <w:sz w:val="28"/>
          <w:szCs w:val="28"/>
        </w:rPr>
        <w:t>，並</w:t>
      </w:r>
      <w:r w:rsidR="00F52C4A" w:rsidRPr="00F52C4A">
        <w:rPr>
          <w:rFonts w:ascii="標楷體" w:eastAsia="標楷體" w:hAnsi="標楷體" w:hint="eastAsia"/>
          <w:sz w:val="28"/>
          <w:szCs w:val="28"/>
        </w:rPr>
        <w:t>自106年起推動「數位國家‧創新經濟發展方案</w:t>
      </w:r>
      <w:r w:rsidR="00DA1A47">
        <w:rPr>
          <w:rFonts w:ascii="標楷體" w:eastAsia="標楷體" w:hAnsi="標楷體" w:hint="eastAsia"/>
          <w:sz w:val="28"/>
          <w:szCs w:val="28"/>
        </w:rPr>
        <w:t>(</w:t>
      </w:r>
      <w:r w:rsidR="00DA1A47" w:rsidRPr="00DA1A47">
        <w:rPr>
          <w:rFonts w:ascii="標楷體" w:eastAsia="標楷體" w:hAnsi="標楷體" w:hint="eastAsia"/>
          <w:sz w:val="28"/>
          <w:szCs w:val="28"/>
        </w:rPr>
        <w:t>2017-2025年</w:t>
      </w:r>
      <w:r w:rsidR="00DA1A47">
        <w:rPr>
          <w:rFonts w:ascii="標楷體" w:eastAsia="標楷體" w:hAnsi="標楷體"/>
          <w:sz w:val="28"/>
          <w:szCs w:val="28"/>
        </w:rPr>
        <w:t>)</w:t>
      </w:r>
      <w:r w:rsidR="00F52C4A" w:rsidRPr="00F52C4A">
        <w:rPr>
          <w:rFonts w:ascii="標楷體" w:eastAsia="標楷體" w:hAnsi="標楷體" w:hint="eastAsia"/>
          <w:sz w:val="28"/>
          <w:szCs w:val="28"/>
        </w:rPr>
        <w:t>」(DIGI+方案)，以「發展活躍網路社會、推進高值創新經濟、開拓富</w:t>
      </w:r>
      <w:r w:rsidR="00F52C4A" w:rsidRPr="00F52C4A">
        <w:rPr>
          <w:rFonts w:ascii="標楷體" w:eastAsia="標楷體" w:hAnsi="標楷體" w:hint="eastAsia"/>
          <w:sz w:val="28"/>
          <w:szCs w:val="28"/>
        </w:rPr>
        <w:lastRenderedPageBreak/>
        <w:t>裕數位國土」為發展願景作為引領數位發展、帶動創新的施政藍圖，期加速我國產業及生活融入人工智慧、</w:t>
      </w:r>
      <w:r w:rsidR="002E0246">
        <w:rPr>
          <w:rFonts w:ascii="標楷體" w:eastAsia="標楷體" w:hAnsi="標楷體" w:hint="eastAsia"/>
          <w:sz w:val="28"/>
          <w:szCs w:val="28"/>
        </w:rPr>
        <w:t>I</w:t>
      </w:r>
      <w:r w:rsidR="002E0246">
        <w:rPr>
          <w:rFonts w:ascii="標楷體" w:eastAsia="標楷體" w:hAnsi="標楷體"/>
          <w:sz w:val="28"/>
          <w:szCs w:val="28"/>
        </w:rPr>
        <w:t>oT</w:t>
      </w:r>
      <w:r w:rsidR="00F52C4A" w:rsidRPr="00F52C4A">
        <w:rPr>
          <w:rFonts w:ascii="標楷體" w:eastAsia="標楷體" w:hAnsi="標楷體" w:hint="eastAsia"/>
          <w:sz w:val="28"/>
          <w:szCs w:val="28"/>
        </w:rPr>
        <w:t>、大數據等智慧科技。</w:t>
      </w:r>
    </w:p>
    <w:p w:rsidR="006D092E" w:rsidRDefault="00B71D2A" w:rsidP="00704E0A">
      <w:pPr>
        <w:pStyle w:val="a9"/>
        <w:spacing w:line="560" w:lineRule="exact"/>
        <w:ind w:leftChars="0" w:left="958" w:firstLineChars="200" w:firstLine="560"/>
        <w:jc w:val="both"/>
        <w:rPr>
          <w:rFonts w:ascii="標楷體" w:eastAsia="標楷體" w:hAnsi="標楷體"/>
          <w:sz w:val="28"/>
          <w:szCs w:val="28"/>
        </w:rPr>
      </w:pPr>
      <w:r w:rsidRPr="00B71D2A">
        <w:rPr>
          <w:rFonts w:ascii="標楷體" w:eastAsia="標楷體" w:hAnsi="標楷體" w:hint="eastAsia"/>
          <w:sz w:val="28"/>
          <w:szCs w:val="28"/>
        </w:rPr>
        <w:t>為發展活躍網路社會、推進高值創新經</w:t>
      </w:r>
      <w:r w:rsidR="007A30A1">
        <w:rPr>
          <w:rFonts w:ascii="標楷體" w:eastAsia="標楷體" w:hAnsi="標楷體" w:hint="eastAsia"/>
          <w:sz w:val="28"/>
          <w:szCs w:val="28"/>
        </w:rPr>
        <w:t>濟、建構豐饒</w:t>
      </w:r>
      <w:r>
        <w:rPr>
          <w:rFonts w:ascii="標楷體" w:eastAsia="標楷體" w:hAnsi="標楷體" w:hint="eastAsia"/>
          <w:sz w:val="28"/>
          <w:szCs w:val="28"/>
        </w:rPr>
        <w:t>數位國家，本方案將做為前述</w:t>
      </w:r>
      <w:r w:rsidRPr="00B71D2A">
        <w:rPr>
          <w:rFonts w:ascii="標楷體" w:eastAsia="標楷體" w:hAnsi="標楷體" w:hint="eastAsia"/>
          <w:sz w:val="28"/>
          <w:szCs w:val="28"/>
        </w:rPr>
        <w:t>2項現階段主要數位經濟計畫</w:t>
      </w:r>
      <w:r>
        <w:rPr>
          <w:rFonts w:ascii="標楷體" w:eastAsia="標楷體" w:hAnsi="標楷體" w:hint="eastAsia"/>
          <w:sz w:val="28"/>
          <w:szCs w:val="28"/>
        </w:rPr>
        <w:t>之穩固基石</w:t>
      </w:r>
      <w:r w:rsidRPr="00B71D2A">
        <w:rPr>
          <w:rFonts w:ascii="標楷體" w:eastAsia="標楷體" w:hAnsi="標楷體" w:hint="eastAsia"/>
          <w:sz w:val="28"/>
          <w:szCs w:val="28"/>
        </w:rPr>
        <w:t>，</w:t>
      </w:r>
      <w:r w:rsidR="00DA1A47">
        <w:rPr>
          <w:rFonts w:ascii="標楷體" w:eastAsia="標楷體" w:hAnsi="標楷體" w:hint="eastAsia"/>
          <w:sz w:val="28"/>
          <w:szCs w:val="28"/>
        </w:rPr>
        <w:t>並</w:t>
      </w:r>
      <w:r w:rsidR="00DA1A47" w:rsidRPr="00F63205">
        <w:rPr>
          <w:rFonts w:ascii="Times New Roman" w:eastAsia="標楷體" w:hAnsi="Times New Roman" w:cs="Times New Roman" w:hint="eastAsia"/>
          <w:color w:val="000000" w:themeColor="text1"/>
          <w:sz w:val="28"/>
        </w:rPr>
        <w:t>搭配六大核心戰略產業之資安卓越產業發展方案所定之推動策略</w:t>
      </w:r>
      <w:r w:rsidR="00DA1A47" w:rsidRPr="00B71D2A">
        <w:rPr>
          <w:rFonts w:ascii="標楷體" w:eastAsia="標楷體" w:hAnsi="標楷體" w:hint="eastAsia"/>
          <w:sz w:val="28"/>
          <w:szCs w:val="28"/>
        </w:rPr>
        <w:t>，</w:t>
      </w:r>
      <w:r w:rsidRPr="00B71D2A">
        <w:rPr>
          <w:rFonts w:ascii="標楷體" w:eastAsia="標楷體" w:hAnsi="標楷體" w:hint="eastAsia"/>
          <w:sz w:val="28"/>
          <w:szCs w:val="28"/>
        </w:rPr>
        <w:t>在穩健資通安全之環境下，大幅茁壯各項數位經濟之脈動，</w:t>
      </w:r>
      <w:r w:rsidR="00CB4378" w:rsidRPr="00B36501">
        <w:rPr>
          <w:rFonts w:ascii="標楷體" w:eastAsia="標楷體" w:hAnsi="標楷體"/>
          <w:sz w:val="28"/>
          <w:szCs w:val="28"/>
        </w:rPr>
        <w:t>爰以</w:t>
      </w:r>
      <w:r w:rsidR="00CB4378" w:rsidRPr="00B36501">
        <w:rPr>
          <w:rFonts w:ascii="標楷體" w:eastAsia="標楷體" w:hAnsi="標楷體"/>
          <w:b/>
          <w:sz w:val="28"/>
          <w:szCs w:val="28"/>
        </w:rPr>
        <w:t>「</w:t>
      </w:r>
      <w:r w:rsidR="00CB4378" w:rsidRPr="00CB4378">
        <w:rPr>
          <w:rFonts w:ascii="標楷體" w:eastAsia="標楷體" w:hAnsi="標楷體" w:hint="eastAsia"/>
          <w:b/>
          <w:sz w:val="28"/>
          <w:szCs w:val="28"/>
        </w:rPr>
        <w:t>打造堅韌安全之智慧國家</w:t>
      </w:r>
      <w:r w:rsidR="00CB4378" w:rsidRPr="00B36501">
        <w:rPr>
          <w:rFonts w:ascii="標楷體" w:eastAsia="標楷體" w:hAnsi="標楷體"/>
          <w:b/>
          <w:sz w:val="28"/>
          <w:szCs w:val="28"/>
        </w:rPr>
        <w:t>」</w:t>
      </w:r>
      <w:r w:rsidR="00CB4378" w:rsidRPr="00B36501">
        <w:rPr>
          <w:rFonts w:ascii="標楷體" w:eastAsia="標楷體" w:hAnsi="標楷體"/>
          <w:sz w:val="28"/>
          <w:szCs w:val="28"/>
        </w:rPr>
        <w:t>為願景</w:t>
      </w:r>
      <w:r w:rsidR="00CB4378" w:rsidRPr="00B36501">
        <w:rPr>
          <w:rFonts w:ascii="標楷體" w:eastAsia="標楷體" w:hAnsi="標楷體" w:hint="eastAsia"/>
          <w:sz w:val="28"/>
          <w:szCs w:val="28"/>
        </w:rPr>
        <w:t>，</w:t>
      </w:r>
      <w:r w:rsidR="007A30A1">
        <w:rPr>
          <w:rFonts w:ascii="標楷體" w:eastAsia="標楷體" w:hAnsi="標楷體" w:hint="eastAsia"/>
          <w:sz w:val="28"/>
          <w:szCs w:val="28"/>
        </w:rPr>
        <w:t>期打造安心社會與智慧生活</w:t>
      </w:r>
      <w:r w:rsidR="00CB4378">
        <w:rPr>
          <w:rFonts w:ascii="標楷體" w:eastAsia="標楷體" w:hAnsi="標楷體" w:hint="eastAsia"/>
          <w:sz w:val="28"/>
          <w:szCs w:val="28"/>
        </w:rPr>
        <w:t>。</w:t>
      </w:r>
    </w:p>
    <w:p w:rsidR="009049E6" w:rsidRPr="00704E0A" w:rsidRDefault="009049E6" w:rsidP="00704E0A">
      <w:pPr>
        <w:spacing w:line="560" w:lineRule="exact"/>
        <w:jc w:val="both"/>
        <w:rPr>
          <w:rFonts w:ascii="標楷體" w:eastAsia="標楷體" w:hAnsi="標楷體"/>
          <w:sz w:val="28"/>
          <w:szCs w:val="28"/>
        </w:rPr>
      </w:pPr>
    </w:p>
    <w:p w:rsidR="006D092E" w:rsidRPr="00B36501" w:rsidRDefault="006D092E" w:rsidP="00704E0A">
      <w:pPr>
        <w:pStyle w:val="2"/>
        <w:numPr>
          <w:ilvl w:val="0"/>
          <w:numId w:val="3"/>
        </w:numPr>
        <w:spacing w:line="560" w:lineRule="exact"/>
        <w:ind w:leftChars="177" w:left="986" w:hangingChars="200" w:hanging="561"/>
        <w:rPr>
          <w:rFonts w:ascii="標楷體" w:eastAsia="標楷體" w:hAnsi="標楷體"/>
          <w:sz w:val="28"/>
        </w:rPr>
      </w:pPr>
      <w:bookmarkStart w:id="35" w:name="_Toc62074041"/>
      <w:r w:rsidRPr="00B36501">
        <w:rPr>
          <w:rFonts w:ascii="標楷體" w:eastAsia="標楷體" w:hAnsi="標楷體" w:hint="eastAsia"/>
          <w:sz w:val="28"/>
        </w:rPr>
        <w:t>目</w:t>
      </w:r>
      <w:r w:rsidRPr="00B36501">
        <w:rPr>
          <w:rFonts w:ascii="標楷體" w:eastAsia="標楷體" w:hAnsi="標楷體"/>
          <w:sz w:val="28"/>
        </w:rPr>
        <w:t>標</w:t>
      </w:r>
      <w:bookmarkEnd w:id="35"/>
    </w:p>
    <w:p w:rsidR="005F1589" w:rsidRDefault="00506C1E" w:rsidP="00704E0A">
      <w:pPr>
        <w:pStyle w:val="a9"/>
        <w:spacing w:line="560" w:lineRule="exact"/>
        <w:ind w:leftChars="0" w:left="958" w:firstLineChars="200" w:firstLine="560"/>
        <w:jc w:val="both"/>
        <w:rPr>
          <w:rFonts w:ascii="標楷體" w:eastAsia="標楷體" w:hAnsi="標楷體"/>
          <w:sz w:val="28"/>
          <w:szCs w:val="28"/>
        </w:rPr>
      </w:pPr>
      <w:r w:rsidRPr="00506C1E">
        <w:rPr>
          <w:rFonts w:ascii="標楷體" w:eastAsia="標楷體" w:hAnsi="標楷體" w:hint="eastAsia"/>
          <w:sz w:val="28"/>
          <w:szCs w:val="28"/>
        </w:rPr>
        <w:t>隨著新興科技發展和IoT設備普及，以及5G時代來臨，資通威脅</w:t>
      </w:r>
      <w:r w:rsidR="002E0246">
        <w:rPr>
          <w:rFonts w:ascii="標楷體" w:eastAsia="標楷體" w:hAnsi="標楷體" w:hint="eastAsia"/>
          <w:sz w:val="28"/>
          <w:szCs w:val="28"/>
        </w:rPr>
        <w:t>日益</w:t>
      </w:r>
      <w:r w:rsidRPr="00506C1E">
        <w:rPr>
          <w:rFonts w:ascii="標楷體" w:eastAsia="標楷體" w:hAnsi="標楷體" w:hint="eastAsia"/>
          <w:sz w:val="28"/>
          <w:szCs w:val="28"/>
        </w:rPr>
        <w:t>加劇。我國政府亦因政經情勢</w:t>
      </w:r>
      <w:r w:rsidR="00871AD1">
        <w:rPr>
          <w:rFonts w:ascii="標楷體" w:eastAsia="標楷體" w:hAnsi="標楷體" w:hint="eastAsia"/>
          <w:sz w:val="28"/>
          <w:szCs w:val="28"/>
        </w:rPr>
        <w:t>特殊，面臨更加嚴峻的挑戰，為延續我國資安防護能量與優勢，</w:t>
      </w:r>
      <w:r w:rsidR="002E0246">
        <w:rPr>
          <w:rFonts w:ascii="標楷體" w:eastAsia="標楷體" w:hAnsi="標楷體" w:hint="eastAsia"/>
          <w:sz w:val="28"/>
          <w:szCs w:val="28"/>
        </w:rPr>
        <w:t>積極</w:t>
      </w:r>
      <w:r w:rsidR="00636247" w:rsidRPr="00636247">
        <w:rPr>
          <w:rFonts w:ascii="標楷體" w:eastAsia="標楷體" w:hAnsi="標楷體" w:hint="eastAsia"/>
          <w:sz w:val="28"/>
          <w:szCs w:val="28"/>
        </w:rPr>
        <w:t>培育充沛資安人才</w:t>
      </w:r>
      <w:r w:rsidR="00636247">
        <w:rPr>
          <w:rFonts w:ascii="標楷體" w:eastAsia="標楷體" w:hAnsi="標楷體" w:hint="eastAsia"/>
          <w:sz w:val="28"/>
          <w:szCs w:val="28"/>
        </w:rPr>
        <w:t>為首要目標，</w:t>
      </w:r>
      <w:r w:rsidR="002E0246">
        <w:rPr>
          <w:rFonts w:ascii="標楷體" w:eastAsia="標楷體" w:hAnsi="標楷體" w:hint="eastAsia"/>
          <w:sz w:val="28"/>
          <w:szCs w:val="28"/>
        </w:rPr>
        <w:t>爰</w:t>
      </w:r>
      <w:r w:rsidR="00477D6A">
        <w:rPr>
          <w:rFonts w:ascii="標楷體" w:eastAsia="標楷體" w:hAnsi="標楷體" w:hint="eastAsia"/>
          <w:sz w:val="28"/>
          <w:szCs w:val="28"/>
        </w:rPr>
        <w:t>本方案第一項目標</w:t>
      </w:r>
      <w:r w:rsidR="002E0246">
        <w:rPr>
          <w:rFonts w:ascii="標楷體" w:eastAsia="標楷體" w:hAnsi="標楷體" w:hint="eastAsia"/>
          <w:sz w:val="28"/>
          <w:szCs w:val="28"/>
        </w:rPr>
        <w:t>設定為</w:t>
      </w:r>
      <w:r w:rsidR="00636247" w:rsidRPr="00636247">
        <w:rPr>
          <w:rFonts w:ascii="標楷體" w:eastAsia="標楷體" w:hAnsi="標楷體" w:hint="eastAsia"/>
          <w:sz w:val="28"/>
          <w:szCs w:val="28"/>
        </w:rPr>
        <w:t>「成為亞太</w:t>
      </w:r>
      <w:r w:rsidR="009D340B" w:rsidRPr="00360EED">
        <w:rPr>
          <w:rFonts w:ascii="標楷體" w:eastAsia="標楷體" w:hAnsi="標楷體" w:hint="eastAsia"/>
          <w:sz w:val="28"/>
          <w:szCs w:val="28"/>
        </w:rPr>
        <w:t>資安研訓樞紐</w:t>
      </w:r>
      <w:r w:rsidR="009D340B" w:rsidRPr="00477D6A">
        <w:rPr>
          <w:rFonts w:ascii="標楷體" w:eastAsia="標楷體" w:hAnsi="標楷體" w:hint="eastAsia"/>
          <w:sz w:val="28"/>
          <w:szCs w:val="28"/>
        </w:rPr>
        <w:t>」，</w:t>
      </w:r>
      <w:r w:rsidR="004971AF">
        <w:rPr>
          <w:rFonts w:ascii="標楷體" w:eastAsia="標楷體" w:hAnsi="標楷體" w:hint="eastAsia"/>
          <w:sz w:val="28"/>
          <w:szCs w:val="28"/>
        </w:rPr>
        <w:t>將</w:t>
      </w:r>
      <w:r w:rsidR="00380CDA">
        <w:rPr>
          <w:rFonts w:ascii="標楷體" w:eastAsia="標楷體" w:hAnsi="標楷體" w:hint="eastAsia"/>
          <w:sz w:val="28"/>
          <w:szCs w:val="28"/>
        </w:rPr>
        <w:t>籌備</w:t>
      </w:r>
      <w:r w:rsidR="00477D6A" w:rsidRPr="00636247">
        <w:rPr>
          <w:rFonts w:ascii="標楷體" w:eastAsia="標楷體" w:hAnsi="標楷體" w:hint="eastAsia"/>
          <w:sz w:val="28"/>
          <w:szCs w:val="28"/>
        </w:rPr>
        <w:t>資安卓越中心，從資安前瞻研究、頂尖實戰人才養成、實習場域建置、國際合作及技術移轉創新育成等5個面向著手，挹注充足教學及研究資源，以厚植我國頂尖實戰人才培訓及資安前瞻研究能量</w:t>
      </w:r>
      <w:r w:rsidR="003272E1">
        <w:rPr>
          <w:rFonts w:ascii="標楷體" w:eastAsia="標楷體" w:hAnsi="標楷體" w:hint="eastAsia"/>
          <w:sz w:val="28"/>
          <w:szCs w:val="28"/>
        </w:rPr>
        <w:t>。</w:t>
      </w:r>
    </w:p>
    <w:p w:rsidR="001F7C27" w:rsidRDefault="003272E1" w:rsidP="00704E0A">
      <w:pPr>
        <w:pStyle w:val="a9"/>
        <w:spacing w:line="560" w:lineRule="exact"/>
        <w:ind w:leftChars="0" w:left="958" w:firstLineChars="200" w:firstLine="560"/>
        <w:jc w:val="both"/>
        <w:rPr>
          <w:rFonts w:ascii="標楷體" w:eastAsia="標楷體" w:hAnsi="標楷體"/>
          <w:sz w:val="28"/>
          <w:szCs w:val="28"/>
        </w:rPr>
      </w:pPr>
      <w:r w:rsidRPr="00360EED">
        <w:rPr>
          <w:rFonts w:ascii="標楷體" w:eastAsia="標楷體" w:hAnsi="標楷體" w:hint="eastAsia"/>
          <w:sz w:val="28"/>
          <w:szCs w:val="28"/>
        </w:rPr>
        <w:t>「建構主動防禦基礎網路」</w:t>
      </w:r>
      <w:r>
        <w:rPr>
          <w:rFonts w:ascii="標楷體" w:eastAsia="標楷體" w:hAnsi="標楷體" w:hint="eastAsia"/>
          <w:sz w:val="28"/>
          <w:szCs w:val="28"/>
        </w:rPr>
        <w:t>為本方案第二項目標，</w:t>
      </w:r>
      <w:r w:rsidR="004971AF">
        <w:rPr>
          <w:rFonts w:ascii="標楷體" w:eastAsia="標楷體" w:hAnsi="標楷體" w:hint="eastAsia"/>
          <w:sz w:val="28"/>
          <w:szCs w:val="28"/>
        </w:rPr>
        <w:t>改變</w:t>
      </w:r>
      <w:r>
        <w:rPr>
          <w:rFonts w:ascii="標楷體" w:eastAsia="標楷體" w:hAnsi="標楷體" w:hint="eastAsia"/>
          <w:sz w:val="28"/>
          <w:szCs w:val="28"/>
        </w:rPr>
        <w:t>以往</w:t>
      </w:r>
      <w:r w:rsidR="002E0246">
        <w:rPr>
          <w:rFonts w:ascii="標楷體" w:eastAsia="標楷體" w:hAnsi="標楷體" w:hint="eastAsia"/>
          <w:sz w:val="28"/>
          <w:szCs w:val="28"/>
        </w:rPr>
        <w:t>僅能</w:t>
      </w:r>
      <w:r>
        <w:rPr>
          <w:rFonts w:ascii="標楷體" w:eastAsia="標楷體" w:hAnsi="標楷體" w:hint="eastAsia"/>
          <w:sz w:val="28"/>
          <w:szCs w:val="28"/>
        </w:rPr>
        <w:t>於</w:t>
      </w:r>
      <w:r w:rsidR="004971AF">
        <w:rPr>
          <w:rFonts w:ascii="標楷體" w:eastAsia="標楷體" w:hAnsi="標楷體" w:hint="eastAsia"/>
          <w:sz w:val="28"/>
          <w:szCs w:val="28"/>
        </w:rPr>
        <w:t>資安</w:t>
      </w:r>
      <w:r>
        <w:rPr>
          <w:rFonts w:ascii="標楷體" w:eastAsia="標楷體" w:hAnsi="標楷體" w:hint="eastAsia"/>
          <w:sz w:val="28"/>
          <w:szCs w:val="28"/>
        </w:rPr>
        <w:t>事件發生後</w:t>
      </w:r>
      <w:r w:rsidR="00380CDA">
        <w:rPr>
          <w:rFonts w:ascii="標楷體" w:eastAsia="標楷體" w:hAnsi="標楷體" w:hint="eastAsia"/>
          <w:sz w:val="28"/>
          <w:szCs w:val="28"/>
        </w:rPr>
        <w:t>採取</w:t>
      </w:r>
      <w:r w:rsidR="00574004">
        <w:rPr>
          <w:rFonts w:ascii="標楷體" w:eastAsia="標楷體" w:hAnsi="標楷體" w:hint="eastAsia"/>
          <w:sz w:val="28"/>
          <w:szCs w:val="28"/>
        </w:rPr>
        <w:t>被動防禦，化被動為主動</w:t>
      </w:r>
      <w:r w:rsidR="00380CDA">
        <w:rPr>
          <w:rFonts w:ascii="標楷體" w:eastAsia="標楷體" w:hAnsi="標楷體" w:hint="eastAsia"/>
          <w:sz w:val="28"/>
          <w:szCs w:val="28"/>
        </w:rPr>
        <w:t>之防守</w:t>
      </w:r>
      <w:r w:rsidR="002E0246">
        <w:rPr>
          <w:rFonts w:ascii="標楷體" w:eastAsia="標楷體" w:hAnsi="標楷體" w:hint="eastAsia"/>
          <w:sz w:val="28"/>
          <w:szCs w:val="28"/>
        </w:rPr>
        <w:t>，</w:t>
      </w:r>
      <w:r w:rsidR="00380CDA">
        <w:rPr>
          <w:rFonts w:ascii="標楷體" w:eastAsia="標楷體" w:hAnsi="標楷體" w:hint="eastAsia"/>
          <w:sz w:val="28"/>
          <w:szCs w:val="28"/>
        </w:rPr>
        <w:t>調整</w:t>
      </w:r>
      <w:r w:rsidR="004971AF">
        <w:rPr>
          <w:rFonts w:ascii="標楷體" w:eastAsia="標楷體" w:hAnsi="標楷體" w:hint="eastAsia"/>
          <w:sz w:val="28"/>
          <w:szCs w:val="28"/>
        </w:rPr>
        <w:t>防護</w:t>
      </w:r>
      <w:r w:rsidR="002E0246">
        <w:rPr>
          <w:rFonts w:ascii="標楷體" w:eastAsia="標楷體" w:hAnsi="標楷體" w:hint="eastAsia"/>
          <w:sz w:val="28"/>
          <w:szCs w:val="28"/>
        </w:rPr>
        <w:t>機制</w:t>
      </w:r>
      <w:r>
        <w:rPr>
          <w:rFonts w:ascii="標楷體" w:eastAsia="標楷體" w:hAnsi="標楷體" w:hint="eastAsia"/>
          <w:sz w:val="28"/>
          <w:szCs w:val="28"/>
        </w:rPr>
        <w:t>並</w:t>
      </w:r>
      <w:r w:rsidR="004971AF">
        <w:rPr>
          <w:rFonts w:ascii="標楷體" w:eastAsia="標楷體" w:hAnsi="標楷體" w:hint="eastAsia"/>
          <w:sz w:val="28"/>
          <w:szCs w:val="28"/>
        </w:rPr>
        <w:t>精進應</w:t>
      </w:r>
      <w:r w:rsidR="00380CDA">
        <w:rPr>
          <w:rFonts w:ascii="標楷體" w:eastAsia="標楷體" w:hAnsi="標楷體" w:hint="eastAsia"/>
          <w:sz w:val="28"/>
          <w:szCs w:val="28"/>
        </w:rPr>
        <w:t>變</w:t>
      </w:r>
      <w:r w:rsidR="004971AF">
        <w:rPr>
          <w:rFonts w:ascii="標楷體" w:eastAsia="標楷體" w:hAnsi="標楷體" w:hint="eastAsia"/>
          <w:sz w:val="28"/>
          <w:szCs w:val="28"/>
        </w:rPr>
        <w:t>措施</w:t>
      </w:r>
      <w:r>
        <w:rPr>
          <w:rFonts w:ascii="標楷體" w:eastAsia="標楷體" w:hAnsi="標楷體" w:hint="eastAsia"/>
          <w:sz w:val="28"/>
          <w:szCs w:val="28"/>
        </w:rPr>
        <w:t>，</w:t>
      </w:r>
      <w:r w:rsidR="00E57905">
        <w:rPr>
          <w:rFonts w:ascii="標楷體" w:eastAsia="標楷體" w:hAnsi="標楷體" w:hint="eastAsia"/>
          <w:sz w:val="28"/>
          <w:szCs w:val="28"/>
        </w:rPr>
        <w:t>將溯源、偵查、預警</w:t>
      </w:r>
      <w:r w:rsidR="002E0246">
        <w:rPr>
          <w:rFonts w:ascii="標楷體" w:eastAsia="標楷體" w:hAnsi="標楷體" w:hint="eastAsia"/>
          <w:sz w:val="28"/>
          <w:szCs w:val="28"/>
        </w:rPr>
        <w:t>及</w:t>
      </w:r>
      <w:r w:rsidR="00380CDA">
        <w:rPr>
          <w:rFonts w:ascii="標楷體" w:eastAsia="標楷體" w:hAnsi="標楷體" w:hint="eastAsia"/>
          <w:sz w:val="28"/>
          <w:szCs w:val="28"/>
        </w:rPr>
        <w:t>反</w:t>
      </w:r>
      <w:r w:rsidR="00E57905">
        <w:rPr>
          <w:rFonts w:ascii="標楷體" w:eastAsia="標楷體" w:hAnsi="標楷體" w:hint="eastAsia"/>
          <w:sz w:val="28"/>
          <w:szCs w:val="28"/>
        </w:rPr>
        <w:t>制</w:t>
      </w:r>
      <w:r w:rsidR="002E0246">
        <w:rPr>
          <w:rFonts w:ascii="標楷體" w:eastAsia="標楷體" w:hAnsi="標楷體" w:hint="eastAsia"/>
          <w:sz w:val="28"/>
          <w:szCs w:val="28"/>
        </w:rPr>
        <w:t>等</w:t>
      </w:r>
      <w:r w:rsidR="00A30A55">
        <w:rPr>
          <w:rFonts w:ascii="標楷體" w:eastAsia="標楷體" w:hAnsi="標楷體" w:hint="eastAsia"/>
          <w:sz w:val="28"/>
          <w:szCs w:val="28"/>
        </w:rPr>
        <w:t>作為</w:t>
      </w:r>
      <w:r w:rsidR="00E57905">
        <w:rPr>
          <w:rFonts w:ascii="標楷體" w:eastAsia="標楷體" w:hAnsi="標楷體" w:hint="eastAsia"/>
          <w:sz w:val="28"/>
          <w:szCs w:val="28"/>
        </w:rPr>
        <w:t>導入防護</w:t>
      </w:r>
      <w:r w:rsidR="00A30A55">
        <w:rPr>
          <w:rFonts w:ascii="標楷體" w:eastAsia="標楷體" w:hAnsi="標楷體" w:hint="eastAsia"/>
          <w:sz w:val="28"/>
          <w:szCs w:val="28"/>
        </w:rPr>
        <w:t>策略</w:t>
      </w:r>
      <w:r w:rsidR="00E57905">
        <w:rPr>
          <w:rFonts w:ascii="標楷體" w:eastAsia="標楷體" w:hAnsi="標楷體" w:hint="eastAsia"/>
          <w:sz w:val="28"/>
          <w:szCs w:val="28"/>
        </w:rPr>
        <w:t>，用以因應多元複雜的</w:t>
      </w:r>
      <w:r w:rsidR="00D41118">
        <w:rPr>
          <w:rFonts w:ascii="標楷體" w:eastAsia="標楷體" w:hAnsi="標楷體" w:hint="eastAsia"/>
          <w:sz w:val="28"/>
          <w:szCs w:val="28"/>
        </w:rPr>
        <w:t>惡意攻擊</w:t>
      </w:r>
      <w:r w:rsidR="00E57905">
        <w:rPr>
          <w:rFonts w:ascii="標楷體" w:eastAsia="標楷體" w:hAnsi="標楷體" w:hint="eastAsia"/>
          <w:sz w:val="28"/>
          <w:szCs w:val="28"/>
        </w:rPr>
        <w:t>。</w:t>
      </w:r>
      <w:r>
        <w:rPr>
          <w:rFonts w:ascii="標楷體" w:eastAsia="標楷體" w:hAnsi="標楷體" w:hint="eastAsia"/>
          <w:sz w:val="28"/>
          <w:szCs w:val="28"/>
        </w:rPr>
        <w:t>近年國際</w:t>
      </w:r>
      <w:r w:rsidR="00E57905">
        <w:rPr>
          <w:rFonts w:ascii="標楷體" w:eastAsia="標楷體" w:hAnsi="標楷體" w:hint="eastAsia"/>
          <w:sz w:val="28"/>
          <w:szCs w:val="28"/>
        </w:rPr>
        <w:t>各國已</w:t>
      </w:r>
      <w:r>
        <w:rPr>
          <w:rFonts w:ascii="標楷體" w:eastAsia="標楷體" w:hAnsi="標楷體" w:hint="eastAsia"/>
          <w:sz w:val="28"/>
          <w:szCs w:val="28"/>
        </w:rPr>
        <w:t>陸續</w:t>
      </w:r>
      <w:r w:rsidR="00D41118">
        <w:rPr>
          <w:rFonts w:ascii="標楷體" w:eastAsia="標楷體" w:hAnsi="標楷體" w:hint="eastAsia"/>
          <w:sz w:val="28"/>
          <w:szCs w:val="28"/>
        </w:rPr>
        <w:t>採取</w:t>
      </w:r>
      <w:r w:rsidR="00E57905">
        <w:rPr>
          <w:rFonts w:ascii="標楷體" w:eastAsia="標楷體" w:hAnsi="標楷體" w:hint="eastAsia"/>
          <w:sz w:val="28"/>
          <w:szCs w:val="28"/>
        </w:rPr>
        <w:t>此方式</w:t>
      </w:r>
      <w:r w:rsidR="005F1589">
        <w:rPr>
          <w:rFonts w:ascii="標楷體" w:eastAsia="標楷體" w:hAnsi="標楷體" w:hint="eastAsia"/>
          <w:sz w:val="28"/>
          <w:szCs w:val="28"/>
        </w:rPr>
        <w:t>，本方案</w:t>
      </w:r>
      <w:r w:rsidR="00F21724">
        <w:rPr>
          <w:rFonts w:ascii="標楷體" w:eastAsia="標楷體" w:hAnsi="標楷體" w:hint="eastAsia"/>
          <w:sz w:val="28"/>
          <w:szCs w:val="28"/>
        </w:rPr>
        <w:t>亦將</w:t>
      </w:r>
      <w:r w:rsidR="005F1589">
        <w:rPr>
          <w:rFonts w:ascii="標楷體" w:eastAsia="標楷體" w:hAnsi="標楷體" w:hint="eastAsia"/>
          <w:sz w:val="28"/>
          <w:szCs w:val="28"/>
        </w:rPr>
        <w:t>透過</w:t>
      </w:r>
      <w:r w:rsidR="00F21724" w:rsidRPr="00F21724">
        <w:rPr>
          <w:rFonts w:ascii="標楷體" w:eastAsia="標楷體" w:hAnsi="標楷體" w:hint="eastAsia"/>
          <w:sz w:val="28"/>
          <w:szCs w:val="28"/>
        </w:rPr>
        <w:t>國家任務</w:t>
      </w:r>
      <w:r w:rsidR="00F21724" w:rsidRPr="00F21724">
        <w:rPr>
          <w:rFonts w:ascii="標楷體" w:eastAsia="標楷體" w:hAnsi="標楷體" w:hint="eastAsia"/>
          <w:sz w:val="28"/>
          <w:szCs w:val="28"/>
        </w:rPr>
        <w:lastRenderedPageBreak/>
        <w:t>導向型研究</w:t>
      </w:r>
      <w:r w:rsidR="00F21724">
        <w:rPr>
          <w:rFonts w:ascii="標楷體" w:eastAsia="標楷體" w:hAnsi="標楷體" w:hint="eastAsia"/>
          <w:sz w:val="28"/>
          <w:szCs w:val="28"/>
        </w:rPr>
        <w:t>相關</w:t>
      </w:r>
      <w:r w:rsidR="005F1589" w:rsidRPr="005F1589">
        <w:rPr>
          <w:rFonts w:ascii="標楷體" w:eastAsia="標楷體" w:hAnsi="標楷體" w:hint="eastAsia"/>
          <w:sz w:val="28"/>
          <w:szCs w:val="28"/>
        </w:rPr>
        <w:t>應用技術</w:t>
      </w:r>
      <w:r w:rsidR="005F1589">
        <w:rPr>
          <w:rFonts w:ascii="標楷體" w:eastAsia="標楷體" w:hAnsi="標楷體" w:hint="eastAsia"/>
          <w:sz w:val="28"/>
          <w:szCs w:val="28"/>
        </w:rPr>
        <w:t>，</w:t>
      </w:r>
      <w:r w:rsidR="00E57905">
        <w:rPr>
          <w:rFonts w:ascii="標楷體" w:eastAsia="標楷體" w:hAnsi="標楷體" w:hint="eastAsia"/>
          <w:sz w:val="28"/>
          <w:szCs w:val="28"/>
        </w:rPr>
        <w:t>同時</w:t>
      </w:r>
      <w:r w:rsidR="00F21724" w:rsidRPr="00F21724">
        <w:rPr>
          <w:rFonts w:ascii="標楷體" w:eastAsia="標楷體" w:hAnsi="標楷體" w:hint="eastAsia"/>
          <w:sz w:val="28"/>
          <w:szCs w:val="28"/>
        </w:rPr>
        <w:t>完善政府網際服務網</w:t>
      </w:r>
      <w:r w:rsidR="002E0246">
        <w:rPr>
          <w:rFonts w:ascii="標楷體" w:eastAsia="標楷體" w:hAnsi="標楷體" w:hint="eastAsia"/>
          <w:sz w:val="28"/>
          <w:szCs w:val="28"/>
        </w:rPr>
        <w:t>(</w:t>
      </w:r>
      <w:r w:rsidR="002E0246" w:rsidRPr="002E0246">
        <w:rPr>
          <w:rFonts w:ascii="標楷體" w:eastAsia="標楷體" w:hAnsi="標楷體"/>
          <w:sz w:val="28"/>
          <w:szCs w:val="28"/>
        </w:rPr>
        <w:t>Government Service Network</w:t>
      </w:r>
      <w:r w:rsidR="002E0246">
        <w:rPr>
          <w:rFonts w:ascii="標楷體" w:eastAsia="標楷體" w:hAnsi="標楷體"/>
          <w:sz w:val="28"/>
          <w:szCs w:val="28"/>
        </w:rPr>
        <w:t>, GSN</w:t>
      </w:r>
      <w:r w:rsidR="002E0246">
        <w:rPr>
          <w:rFonts w:ascii="標楷體" w:eastAsia="標楷體" w:hAnsi="標楷體" w:hint="eastAsia"/>
          <w:sz w:val="28"/>
          <w:szCs w:val="28"/>
        </w:rPr>
        <w:t>)資安防護</w:t>
      </w:r>
      <w:r w:rsidR="001F7C27">
        <w:rPr>
          <w:rFonts w:ascii="標楷體" w:eastAsia="標楷體" w:hAnsi="標楷體" w:hint="eastAsia"/>
          <w:sz w:val="28"/>
          <w:szCs w:val="28"/>
        </w:rPr>
        <w:t>，分析情資</w:t>
      </w:r>
      <w:r w:rsidR="00E57905">
        <w:rPr>
          <w:rFonts w:ascii="標楷體" w:eastAsia="標楷體" w:hAnsi="標楷體" w:hint="eastAsia"/>
          <w:sz w:val="28"/>
          <w:szCs w:val="28"/>
        </w:rPr>
        <w:t>並轉換為</w:t>
      </w:r>
      <w:r w:rsidR="002E0246">
        <w:rPr>
          <w:rFonts w:ascii="標楷體" w:eastAsia="標楷體" w:hAnsi="標楷體" w:hint="eastAsia"/>
          <w:sz w:val="28"/>
          <w:szCs w:val="28"/>
        </w:rPr>
        <w:t>有效</w:t>
      </w:r>
      <w:r w:rsidR="001F7C27">
        <w:rPr>
          <w:rFonts w:ascii="標楷體" w:eastAsia="標楷體" w:hAnsi="標楷體" w:hint="eastAsia"/>
          <w:sz w:val="28"/>
          <w:szCs w:val="28"/>
        </w:rPr>
        <w:t>情報，</w:t>
      </w:r>
      <w:r w:rsidR="002E0246">
        <w:rPr>
          <w:rFonts w:ascii="標楷體" w:eastAsia="標楷體" w:hAnsi="標楷體" w:hint="eastAsia"/>
          <w:sz w:val="28"/>
          <w:szCs w:val="28"/>
        </w:rPr>
        <w:t>進</w:t>
      </w:r>
      <w:r w:rsidR="00A30A55">
        <w:rPr>
          <w:rFonts w:ascii="標楷體" w:eastAsia="標楷體" w:hAnsi="標楷體" w:hint="eastAsia"/>
          <w:sz w:val="28"/>
          <w:szCs w:val="28"/>
        </w:rPr>
        <w:t>而</w:t>
      </w:r>
      <w:r w:rsidR="001F7C27" w:rsidRPr="00F21724">
        <w:rPr>
          <w:rFonts w:ascii="標楷體" w:eastAsia="標楷體" w:hAnsi="標楷體" w:hint="eastAsia"/>
          <w:sz w:val="28"/>
          <w:szCs w:val="28"/>
        </w:rPr>
        <w:t>提升科技偵查能量</w:t>
      </w:r>
      <w:r w:rsidR="002E0246">
        <w:rPr>
          <w:rFonts w:ascii="標楷體" w:eastAsia="標楷體" w:hAnsi="標楷體" w:hint="eastAsia"/>
          <w:sz w:val="28"/>
          <w:szCs w:val="28"/>
        </w:rPr>
        <w:t>以</w:t>
      </w:r>
      <w:r w:rsidR="001F7C27" w:rsidRPr="00F21724">
        <w:rPr>
          <w:rFonts w:ascii="標楷體" w:eastAsia="標楷體" w:hAnsi="標楷體" w:hint="eastAsia"/>
          <w:sz w:val="28"/>
          <w:szCs w:val="28"/>
        </w:rPr>
        <w:t>防制新型網路犯罪</w:t>
      </w:r>
      <w:r w:rsidR="001F7C27">
        <w:rPr>
          <w:rFonts w:ascii="標楷體" w:eastAsia="標楷體" w:hAnsi="標楷體" w:hint="eastAsia"/>
          <w:sz w:val="28"/>
          <w:szCs w:val="28"/>
        </w:rPr>
        <w:t>。</w:t>
      </w:r>
    </w:p>
    <w:p w:rsidR="00624FB0" w:rsidRDefault="001F7C27"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最後一項目標</w:t>
      </w:r>
      <w:r w:rsidR="00380CDA">
        <w:rPr>
          <w:rFonts w:ascii="標楷體" w:eastAsia="標楷體" w:hAnsi="標楷體" w:hint="eastAsia"/>
          <w:sz w:val="28"/>
          <w:szCs w:val="28"/>
        </w:rPr>
        <w:t>為</w:t>
      </w:r>
      <w:r w:rsidRPr="00360EED">
        <w:rPr>
          <w:rFonts w:ascii="標楷體" w:eastAsia="標楷體" w:hAnsi="標楷體" w:hint="eastAsia"/>
          <w:sz w:val="28"/>
          <w:szCs w:val="28"/>
        </w:rPr>
        <w:t>「公私協力共創網安環境」</w:t>
      </w:r>
      <w:r w:rsidR="00227325">
        <w:rPr>
          <w:rFonts w:ascii="標楷體" w:eastAsia="標楷體" w:hAnsi="標楷體" w:hint="eastAsia"/>
          <w:sz w:val="28"/>
          <w:szCs w:val="28"/>
        </w:rPr>
        <w:t>，</w:t>
      </w:r>
      <w:r>
        <w:rPr>
          <w:rFonts w:ascii="標楷體" w:eastAsia="標楷體" w:hAnsi="標楷體" w:hint="eastAsia"/>
          <w:sz w:val="28"/>
          <w:szCs w:val="28"/>
        </w:rPr>
        <w:t>則</w:t>
      </w:r>
      <w:r w:rsidR="00E57905">
        <w:rPr>
          <w:rFonts w:ascii="標楷體" w:eastAsia="標楷體" w:hAnsi="標楷體" w:hint="eastAsia"/>
          <w:sz w:val="28"/>
          <w:szCs w:val="28"/>
        </w:rPr>
        <w:t>是持續</w:t>
      </w:r>
      <w:r>
        <w:rPr>
          <w:rFonts w:ascii="標楷體" w:eastAsia="標楷體" w:hAnsi="標楷體" w:hint="eastAsia"/>
          <w:sz w:val="28"/>
          <w:szCs w:val="28"/>
        </w:rPr>
        <w:t>結合產、官、學、研各界資源與能量，</w:t>
      </w:r>
      <w:r w:rsidR="002E0246">
        <w:rPr>
          <w:rFonts w:ascii="標楷體" w:eastAsia="標楷體" w:hAnsi="標楷體" w:hint="eastAsia"/>
          <w:sz w:val="28"/>
          <w:szCs w:val="28"/>
        </w:rPr>
        <w:t>將資安防護能量擴及</w:t>
      </w:r>
      <w:r w:rsidR="003625CD">
        <w:rPr>
          <w:rFonts w:ascii="標楷體" w:eastAsia="標楷體" w:hAnsi="標楷體" w:hint="eastAsia"/>
          <w:sz w:val="28"/>
          <w:szCs w:val="28"/>
        </w:rPr>
        <w:t>至</w:t>
      </w:r>
      <w:r w:rsidR="002E0246">
        <w:rPr>
          <w:rFonts w:ascii="標楷體" w:eastAsia="標楷體" w:hAnsi="標楷體" w:hint="eastAsia"/>
          <w:sz w:val="28"/>
          <w:szCs w:val="28"/>
        </w:rPr>
        <w:t>民間單位；另</w:t>
      </w:r>
      <w:r w:rsidR="00227325">
        <w:rPr>
          <w:rFonts w:ascii="標楷體" w:eastAsia="標楷體" w:hAnsi="標楷體" w:hint="eastAsia"/>
          <w:sz w:val="28"/>
          <w:szCs w:val="28"/>
        </w:rPr>
        <w:t>因</w:t>
      </w:r>
      <w:r w:rsidR="00881FE0">
        <w:rPr>
          <w:rFonts w:ascii="標楷體" w:eastAsia="標楷體" w:hAnsi="標楷體" w:hint="eastAsia"/>
          <w:sz w:val="28"/>
          <w:szCs w:val="28"/>
        </w:rPr>
        <w:t>近年發現</w:t>
      </w:r>
      <w:r w:rsidR="002E0246">
        <w:rPr>
          <w:rFonts w:ascii="標楷體" w:eastAsia="標楷體" w:hAnsi="標楷體" w:hint="eastAsia"/>
          <w:sz w:val="28"/>
          <w:szCs w:val="28"/>
        </w:rPr>
        <w:t>多起資安事件肇因於惡意攻擊者駭侵資訊服務供應商後，進一步透過遠端連線等方式入侵政府機關，</w:t>
      </w:r>
      <w:r w:rsidR="0075778D">
        <w:rPr>
          <w:rFonts w:ascii="標楷體" w:eastAsia="標楷體" w:hAnsi="標楷體" w:hint="eastAsia"/>
          <w:sz w:val="28"/>
          <w:szCs w:val="28"/>
        </w:rPr>
        <w:t>使得</w:t>
      </w:r>
      <w:r w:rsidR="00881FE0">
        <w:rPr>
          <w:rFonts w:ascii="標楷體" w:eastAsia="標楷體" w:hAnsi="標楷體" w:hint="eastAsia"/>
          <w:sz w:val="28"/>
          <w:szCs w:val="28"/>
        </w:rPr>
        <w:t>承包政府標案</w:t>
      </w:r>
      <w:r w:rsidR="002E0246">
        <w:rPr>
          <w:rFonts w:ascii="標楷體" w:eastAsia="標楷體" w:hAnsi="標楷體" w:hint="eastAsia"/>
          <w:sz w:val="28"/>
          <w:szCs w:val="28"/>
        </w:rPr>
        <w:t>之</w:t>
      </w:r>
      <w:r w:rsidR="00881FE0">
        <w:rPr>
          <w:rFonts w:ascii="標楷體" w:eastAsia="標楷體" w:hAnsi="標楷體" w:hint="eastAsia"/>
          <w:sz w:val="28"/>
          <w:szCs w:val="28"/>
        </w:rPr>
        <w:t>供應鏈廠商</w:t>
      </w:r>
      <w:r w:rsidR="0075778D">
        <w:rPr>
          <w:rFonts w:ascii="標楷體" w:eastAsia="標楷體" w:hAnsi="標楷體" w:hint="eastAsia"/>
          <w:sz w:val="28"/>
          <w:szCs w:val="28"/>
        </w:rPr>
        <w:t>成</w:t>
      </w:r>
      <w:r w:rsidR="00881FE0">
        <w:rPr>
          <w:rFonts w:ascii="標楷體" w:eastAsia="標楷體" w:hAnsi="標楷體" w:hint="eastAsia"/>
          <w:sz w:val="28"/>
          <w:szCs w:val="28"/>
        </w:rPr>
        <w:t>為</w:t>
      </w:r>
      <w:r w:rsidR="00881FE0" w:rsidRPr="00881FE0">
        <w:rPr>
          <w:rFonts w:ascii="標楷體" w:eastAsia="標楷體" w:hAnsi="標楷體" w:hint="eastAsia"/>
          <w:sz w:val="28"/>
          <w:szCs w:val="28"/>
        </w:rPr>
        <w:t>資安破口，</w:t>
      </w:r>
      <w:r w:rsidR="00A30A55">
        <w:rPr>
          <w:rFonts w:ascii="標楷體" w:eastAsia="標楷體" w:hAnsi="標楷體" w:hint="eastAsia"/>
          <w:sz w:val="28"/>
          <w:szCs w:val="28"/>
        </w:rPr>
        <w:t>可見</w:t>
      </w:r>
      <w:r w:rsidR="00881FE0" w:rsidRPr="00881FE0">
        <w:rPr>
          <w:rFonts w:ascii="標楷體" w:eastAsia="標楷體" w:hAnsi="標楷體" w:hint="eastAsia"/>
          <w:sz w:val="28"/>
          <w:szCs w:val="28"/>
        </w:rPr>
        <w:t>落實政府資訊作業委外安全</w:t>
      </w:r>
      <w:r w:rsidR="00881FE0" w:rsidRPr="00E57905">
        <w:rPr>
          <w:rFonts w:ascii="標楷體" w:eastAsia="標楷體" w:hAnsi="標楷體" w:hint="eastAsia"/>
          <w:sz w:val="28"/>
          <w:szCs w:val="28"/>
        </w:rPr>
        <w:t>管理</w:t>
      </w:r>
      <w:r w:rsidR="00E12F84">
        <w:rPr>
          <w:rFonts w:ascii="標楷體" w:eastAsia="標楷體" w:hAnsi="標楷體" w:hint="eastAsia"/>
          <w:sz w:val="28"/>
          <w:szCs w:val="28"/>
        </w:rPr>
        <w:t>愈趨重要</w:t>
      </w:r>
      <w:r w:rsidR="0075778D">
        <w:rPr>
          <w:rFonts w:ascii="標楷體" w:eastAsia="標楷體" w:hAnsi="標楷體" w:hint="eastAsia"/>
          <w:sz w:val="28"/>
          <w:szCs w:val="28"/>
        </w:rPr>
        <w:t>。</w:t>
      </w:r>
      <w:r w:rsidR="001E2C09">
        <w:rPr>
          <w:rFonts w:ascii="標楷體" w:eastAsia="標楷體" w:hAnsi="標楷體" w:hint="eastAsia"/>
          <w:sz w:val="28"/>
          <w:szCs w:val="28"/>
        </w:rPr>
        <w:t>另，</w:t>
      </w:r>
      <w:r w:rsidR="00C34574">
        <w:rPr>
          <w:rFonts w:ascii="標楷體" w:eastAsia="標楷體" w:hAnsi="標楷體"/>
          <w:sz w:val="28"/>
          <w:szCs w:val="28"/>
        </w:rPr>
        <w:t>5G</w:t>
      </w:r>
      <w:r w:rsidR="00C34574">
        <w:rPr>
          <w:rFonts w:ascii="標楷體" w:eastAsia="標楷體" w:hAnsi="標楷體" w:hint="eastAsia"/>
          <w:sz w:val="28"/>
          <w:szCs w:val="28"/>
        </w:rPr>
        <w:t>網路及</w:t>
      </w:r>
      <w:r w:rsidR="001E2C09">
        <w:rPr>
          <w:rFonts w:ascii="標楷體" w:eastAsia="標楷體" w:hAnsi="標楷體" w:hint="eastAsia"/>
          <w:sz w:val="28"/>
          <w:szCs w:val="28"/>
        </w:rPr>
        <w:t>I</w:t>
      </w:r>
      <w:r w:rsidR="001E2C09">
        <w:rPr>
          <w:rFonts w:ascii="標楷體" w:eastAsia="標楷體" w:hAnsi="標楷體"/>
          <w:sz w:val="28"/>
          <w:szCs w:val="28"/>
        </w:rPr>
        <w:t>oT</w:t>
      </w:r>
      <w:r w:rsidR="00C34574">
        <w:rPr>
          <w:rFonts w:ascii="標楷體" w:eastAsia="標楷體" w:hAnsi="標楷體" w:hint="eastAsia"/>
          <w:sz w:val="28"/>
          <w:szCs w:val="28"/>
        </w:rPr>
        <w:t>設備</w:t>
      </w:r>
      <w:r w:rsidR="001E2C09">
        <w:rPr>
          <w:rFonts w:ascii="標楷體" w:eastAsia="標楷體" w:hAnsi="標楷體" w:hint="eastAsia"/>
          <w:sz w:val="28"/>
          <w:szCs w:val="28"/>
        </w:rPr>
        <w:t>等</w:t>
      </w:r>
      <w:r w:rsidR="00C34574">
        <w:rPr>
          <w:rFonts w:ascii="標楷體" w:eastAsia="標楷體" w:hAnsi="標楷體" w:hint="eastAsia"/>
          <w:sz w:val="28"/>
          <w:szCs w:val="28"/>
        </w:rPr>
        <w:t>與國人生活息息相關，</w:t>
      </w:r>
      <w:r w:rsidR="00624FB0">
        <w:rPr>
          <w:rFonts w:ascii="標楷體" w:eastAsia="標楷體" w:hAnsi="標楷體" w:hint="eastAsia"/>
          <w:sz w:val="28"/>
          <w:szCs w:val="28"/>
        </w:rPr>
        <w:t>本方案</w:t>
      </w:r>
      <w:r w:rsidR="001E2C09">
        <w:rPr>
          <w:rFonts w:ascii="標楷體" w:eastAsia="標楷體" w:hAnsi="標楷體" w:hint="eastAsia"/>
          <w:sz w:val="28"/>
          <w:szCs w:val="28"/>
        </w:rPr>
        <w:t>除推動晶片安全以提升設備核心安全外，亦</w:t>
      </w:r>
      <w:r w:rsidR="00624FB0">
        <w:rPr>
          <w:rFonts w:ascii="標楷體" w:eastAsia="標楷體" w:hAnsi="標楷體" w:hint="eastAsia"/>
          <w:sz w:val="28"/>
          <w:szCs w:val="28"/>
        </w:rPr>
        <w:t>藉由</w:t>
      </w:r>
      <w:r w:rsidR="00624FB0" w:rsidRPr="00624FB0">
        <w:rPr>
          <w:rFonts w:ascii="標楷體" w:eastAsia="標楷體" w:hAnsi="標楷體" w:hint="eastAsia"/>
          <w:sz w:val="28"/>
          <w:szCs w:val="28"/>
        </w:rPr>
        <w:t>健全新世代行動通訊技術網路安全</w:t>
      </w:r>
      <w:r w:rsidR="00624FB0">
        <w:rPr>
          <w:rFonts w:ascii="標楷體" w:eastAsia="標楷體" w:hAnsi="標楷體" w:hint="eastAsia"/>
          <w:sz w:val="28"/>
          <w:szCs w:val="28"/>
        </w:rPr>
        <w:t>及</w:t>
      </w:r>
      <w:r w:rsidR="00624FB0" w:rsidRPr="00624FB0">
        <w:rPr>
          <w:rFonts w:ascii="標楷體" w:eastAsia="標楷體" w:hAnsi="標楷體" w:hint="eastAsia"/>
          <w:sz w:val="28"/>
          <w:szCs w:val="28"/>
        </w:rPr>
        <w:t>推動</w:t>
      </w:r>
      <w:r w:rsidR="004F4397">
        <w:rPr>
          <w:rFonts w:ascii="標楷體" w:eastAsia="標楷體" w:hAnsi="標楷體" w:hint="eastAsia"/>
          <w:sz w:val="28"/>
          <w:szCs w:val="28"/>
        </w:rPr>
        <w:t>IoT</w:t>
      </w:r>
      <w:r w:rsidR="00624FB0" w:rsidRPr="00624FB0">
        <w:rPr>
          <w:rFonts w:ascii="標楷體" w:eastAsia="標楷體" w:hAnsi="標楷體" w:hint="eastAsia"/>
          <w:sz w:val="28"/>
          <w:szCs w:val="28"/>
        </w:rPr>
        <w:t>合規驗證及場域實證</w:t>
      </w:r>
      <w:r w:rsidR="00624FB0">
        <w:rPr>
          <w:rFonts w:ascii="標楷體" w:eastAsia="標楷體" w:hAnsi="標楷體" w:hint="eastAsia"/>
          <w:sz w:val="28"/>
          <w:szCs w:val="28"/>
        </w:rPr>
        <w:t>，讓國人</w:t>
      </w:r>
      <w:r w:rsidR="009F4683">
        <w:rPr>
          <w:rFonts w:ascii="標楷體" w:eastAsia="標楷體" w:hAnsi="標楷體" w:hint="eastAsia"/>
          <w:sz w:val="28"/>
          <w:szCs w:val="28"/>
        </w:rPr>
        <w:t>體驗</w:t>
      </w:r>
      <w:r w:rsidR="00624FB0">
        <w:rPr>
          <w:rFonts w:ascii="標楷體" w:eastAsia="標楷體" w:hAnsi="標楷體" w:hint="eastAsia"/>
          <w:sz w:val="28"/>
          <w:szCs w:val="28"/>
        </w:rPr>
        <w:t>新科技帶來</w:t>
      </w:r>
      <w:r w:rsidR="009F4683">
        <w:rPr>
          <w:rFonts w:ascii="標楷體" w:eastAsia="標楷體" w:hAnsi="標楷體" w:hint="eastAsia"/>
          <w:sz w:val="28"/>
          <w:szCs w:val="28"/>
        </w:rPr>
        <w:t>之</w:t>
      </w:r>
      <w:r w:rsidR="00624FB0">
        <w:rPr>
          <w:rFonts w:ascii="標楷體" w:eastAsia="標楷體" w:hAnsi="標楷體" w:hint="eastAsia"/>
          <w:sz w:val="28"/>
          <w:szCs w:val="28"/>
        </w:rPr>
        <w:t>便利，</w:t>
      </w:r>
      <w:r w:rsidR="009F4683">
        <w:rPr>
          <w:rFonts w:ascii="標楷體" w:eastAsia="標楷體" w:hAnsi="標楷體" w:hint="eastAsia"/>
          <w:sz w:val="28"/>
          <w:szCs w:val="28"/>
        </w:rPr>
        <w:t>同時</w:t>
      </w:r>
      <w:r w:rsidR="00624FB0">
        <w:rPr>
          <w:rFonts w:ascii="標楷體" w:eastAsia="標楷體" w:hAnsi="標楷體" w:hint="eastAsia"/>
          <w:sz w:val="28"/>
          <w:szCs w:val="28"/>
        </w:rPr>
        <w:t>享有安全保障</w:t>
      </w:r>
      <w:r w:rsidR="00074A29">
        <w:rPr>
          <w:rFonts w:ascii="標楷體" w:eastAsia="標楷體" w:hAnsi="標楷體" w:hint="eastAsia"/>
          <w:sz w:val="28"/>
          <w:szCs w:val="28"/>
        </w:rPr>
        <w:t>，共同維護</w:t>
      </w:r>
      <w:r w:rsidR="00074A29" w:rsidRPr="00C34574">
        <w:rPr>
          <w:rFonts w:ascii="標楷體" w:eastAsia="標楷體" w:hAnsi="標楷體" w:hint="eastAsia"/>
          <w:sz w:val="28"/>
          <w:szCs w:val="28"/>
        </w:rPr>
        <w:t>智慧聯網安全環境</w:t>
      </w:r>
      <w:r w:rsidR="00074A29">
        <w:rPr>
          <w:rFonts w:ascii="標楷體" w:eastAsia="標楷體" w:hAnsi="標楷體" w:hint="eastAsia"/>
          <w:sz w:val="28"/>
          <w:szCs w:val="28"/>
        </w:rPr>
        <w:t>。</w:t>
      </w:r>
    </w:p>
    <w:p w:rsidR="009049E6" w:rsidRPr="00704E0A" w:rsidRDefault="009049E6" w:rsidP="00704E0A">
      <w:pPr>
        <w:spacing w:line="560" w:lineRule="exact"/>
        <w:jc w:val="both"/>
        <w:rPr>
          <w:rFonts w:ascii="標楷體" w:eastAsia="標楷體" w:hAnsi="標楷體"/>
          <w:sz w:val="28"/>
          <w:szCs w:val="28"/>
        </w:rPr>
      </w:pPr>
    </w:p>
    <w:p w:rsidR="00BD01F5" w:rsidRPr="00B36501" w:rsidRDefault="00231904" w:rsidP="00704E0A">
      <w:pPr>
        <w:pStyle w:val="2"/>
        <w:numPr>
          <w:ilvl w:val="0"/>
          <w:numId w:val="3"/>
        </w:numPr>
        <w:spacing w:line="560" w:lineRule="exact"/>
        <w:ind w:leftChars="177" w:left="986" w:hangingChars="200" w:hanging="561"/>
        <w:rPr>
          <w:rFonts w:ascii="標楷體" w:eastAsia="標楷體" w:hAnsi="標楷體"/>
          <w:sz w:val="28"/>
        </w:rPr>
      </w:pPr>
      <w:bookmarkStart w:id="36" w:name="_Toc496528216"/>
      <w:bookmarkStart w:id="37" w:name="_Toc496890015"/>
      <w:bookmarkStart w:id="38" w:name="_Toc497391585"/>
      <w:bookmarkStart w:id="39" w:name="_Toc497731121"/>
      <w:bookmarkStart w:id="40" w:name="_Toc496528217"/>
      <w:bookmarkStart w:id="41" w:name="_Toc496890016"/>
      <w:bookmarkStart w:id="42" w:name="_Toc497391586"/>
      <w:bookmarkStart w:id="43" w:name="_Toc497731122"/>
      <w:bookmarkStart w:id="44" w:name="_Toc496528218"/>
      <w:bookmarkStart w:id="45" w:name="_Toc496890017"/>
      <w:bookmarkStart w:id="46" w:name="_Toc497391587"/>
      <w:bookmarkStart w:id="47" w:name="_Toc497731123"/>
      <w:bookmarkStart w:id="48" w:name="_Toc496528219"/>
      <w:bookmarkStart w:id="49" w:name="_Toc496890018"/>
      <w:bookmarkStart w:id="50" w:name="_Toc497391588"/>
      <w:bookmarkStart w:id="51" w:name="_Toc497731124"/>
      <w:bookmarkStart w:id="52" w:name="_Toc496528220"/>
      <w:bookmarkStart w:id="53" w:name="_Toc496890019"/>
      <w:bookmarkStart w:id="54" w:name="_Toc497391589"/>
      <w:bookmarkStart w:id="55" w:name="_Toc497731125"/>
      <w:bookmarkStart w:id="56" w:name="_Toc496528221"/>
      <w:bookmarkStart w:id="57" w:name="_Toc496890020"/>
      <w:bookmarkStart w:id="58" w:name="_Toc497391590"/>
      <w:bookmarkStart w:id="59" w:name="_Toc497731126"/>
      <w:bookmarkStart w:id="60" w:name="_Toc496528222"/>
      <w:bookmarkStart w:id="61" w:name="_Toc496890021"/>
      <w:bookmarkStart w:id="62" w:name="_Toc497391591"/>
      <w:bookmarkStart w:id="63" w:name="_Toc497731127"/>
      <w:bookmarkStart w:id="64" w:name="_Toc496528223"/>
      <w:bookmarkStart w:id="65" w:name="_Toc496890022"/>
      <w:bookmarkStart w:id="66" w:name="_Toc497391592"/>
      <w:bookmarkStart w:id="67" w:name="_Toc497731128"/>
      <w:bookmarkStart w:id="68" w:name="_Toc496528224"/>
      <w:bookmarkStart w:id="69" w:name="_Toc496890023"/>
      <w:bookmarkStart w:id="70" w:name="_Toc497391593"/>
      <w:bookmarkStart w:id="71" w:name="_Toc497731129"/>
      <w:bookmarkStart w:id="72" w:name="_Toc496528225"/>
      <w:bookmarkStart w:id="73" w:name="_Toc496890024"/>
      <w:bookmarkStart w:id="74" w:name="_Toc497391594"/>
      <w:bookmarkStart w:id="75" w:name="_Toc497731130"/>
      <w:bookmarkStart w:id="76" w:name="_Toc496528226"/>
      <w:bookmarkStart w:id="77" w:name="_Toc496890025"/>
      <w:bookmarkStart w:id="78" w:name="_Toc497391595"/>
      <w:bookmarkStart w:id="79" w:name="_Toc497731131"/>
      <w:bookmarkStart w:id="80" w:name="_Toc496528227"/>
      <w:bookmarkStart w:id="81" w:name="_Toc496890026"/>
      <w:bookmarkStart w:id="82" w:name="_Toc497391596"/>
      <w:bookmarkStart w:id="83" w:name="_Toc497731132"/>
      <w:bookmarkStart w:id="84" w:name="_Toc6207404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36501">
        <w:rPr>
          <w:rFonts w:ascii="標楷體" w:eastAsia="標楷體" w:hAnsi="標楷體" w:hint="eastAsia"/>
          <w:sz w:val="28"/>
        </w:rPr>
        <w:t>推</w:t>
      </w:r>
      <w:r w:rsidRPr="00B36501">
        <w:rPr>
          <w:rFonts w:ascii="標楷體" w:eastAsia="標楷體" w:hAnsi="標楷體"/>
          <w:sz w:val="28"/>
        </w:rPr>
        <w:t>動策略</w:t>
      </w:r>
      <w:bookmarkEnd w:id="84"/>
    </w:p>
    <w:p w:rsidR="007F3465" w:rsidRPr="00E806AA" w:rsidRDefault="00F757FD"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為</w:t>
      </w:r>
      <w:r w:rsidR="00596BB6">
        <w:rPr>
          <w:rFonts w:ascii="標楷體" w:eastAsia="標楷體" w:hAnsi="標楷體" w:hint="eastAsia"/>
          <w:sz w:val="28"/>
          <w:szCs w:val="28"/>
        </w:rPr>
        <w:t>培育我國卓越資安人才，</w:t>
      </w:r>
      <w:r w:rsidR="00922A99">
        <w:rPr>
          <w:rFonts w:ascii="標楷體" w:eastAsia="標楷體" w:hAnsi="標楷體" w:hint="eastAsia"/>
          <w:sz w:val="28"/>
          <w:szCs w:val="28"/>
        </w:rPr>
        <w:t>精進</w:t>
      </w:r>
      <w:r w:rsidR="004F4397">
        <w:rPr>
          <w:rFonts w:ascii="標楷體" w:eastAsia="標楷體" w:hAnsi="標楷體" w:hint="eastAsia"/>
          <w:sz w:val="28"/>
          <w:szCs w:val="28"/>
        </w:rPr>
        <w:t>CI</w:t>
      </w:r>
      <w:r w:rsidR="00596BB6" w:rsidRPr="00596BB6">
        <w:rPr>
          <w:rFonts w:ascii="標楷體" w:eastAsia="標楷體" w:hAnsi="標楷體" w:hint="eastAsia"/>
          <w:sz w:val="28"/>
          <w:szCs w:val="28"/>
        </w:rPr>
        <w:t>防護作為</w:t>
      </w:r>
      <w:r w:rsidR="009A3AD5">
        <w:rPr>
          <w:rFonts w:ascii="標楷體" w:eastAsia="標楷體" w:hAnsi="標楷體" w:hint="eastAsia"/>
          <w:sz w:val="28"/>
          <w:szCs w:val="28"/>
        </w:rPr>
        <w:t>，</w:t>
      </w:r>
      <w:r w:rsidR="00596BB6">
        <w:rPr>
          <w:rFonts w:ascii="標楷體" w:eastAsia="標楷體" w:hAnsi="標楷體" w:hint="eastAsia"/>
          <w:sz w:val="28"/>
          <w:szCs w:val="28"/>
        </w:rPr>
        <w:t>利用前瞻科技主動防制威脅並溯源阻斷，透由</w:t>
      </w:r>
      <w:r w:rsidR="00596BB6" w:rsidRPr="00596BB6">
        <w:rPr>
          <w:rFonts w:ascii="標楷體" w:eastAsia="標楷體" w:hAnsi="標楷體" w:hint="eastAsia"/>
          <w:sz w:val="28"/>
          <w:szCs w:val="28"/>
        </w:rPr>
        <w:t>公私協同合作將資安意識與量能普及於民間企業</w:t>
      </w:r>
      <w:r w:rsidR="00596BB6">
        <w:rPr>
          <w:rFonts w:ascii="標楷體" w:eastAsia="標楷體" w:hAnsi="標楷體" w:hint="eastAsia"/>
          <w:sz w:val="28"/>
          <w:szCs w:val="28"/>
        </w:rPr>
        <w:t>，並</w:t>
      </w:r>
      <w:r w:rsidR="001E2C09" w:rsidRPr="001E2C09">
        <w:rPr>
          <w:rFonts w:ascii="標楷體" w:eastAsia="標楷體" w:hAnsi="標楷體" w:hint="eastAsia"/>
          <w:sz w:val="28"/>
          <w:szCs w:val="28"/>
        </w:rPr>
        <w:t>建構安全智慧聯網</w:t>
      </w:r>
      <w:r w:rsidR="00596BB6">
        <w:rPr>
          <w:rFonts w:ascii="標楷體" w:eastAsia="標楷體" w:hAnsi="標楷體" w:hint="eastAsia"/>
          <w:sz w:val="28"/>
          <w:szCs w:val="28"/>
        </w:rPr>
        <w:t>環境</w:t>
      </w:r>
      <w:r w:rsidR="00596BB6" w:rsidRPr="00596BB6">
        <w:rPr>
          <w:rFonts w:ascii="標楷體" w:eastAsia="標楷體" w:hAnsi="標楷體" w:hint="eastAsia"/>
          <w:sz w:val="28"/>
          <w:szCs w:val="28"/>
        </w:rPr>
        <w:t>，</w:t>
      </w:r>
      <w:r w:rsidR="00624E63" w:rsidRPr="00B36501">
        <w:rPr>
          <w:rFonts w:ascii="標楷體" w:eastAsia="標楷體" w:hAnsi="標楷體" w:hint="eastAsia"/>
          <w:sz w:val="28"/>
          <w:szCs w:val="28"/>
        </w:rPr>
        <w:t>本方案</w:t>
      </w:r>
      <w:r w:rsidR="00DA1A47" w:rsidRPr="00B36501">
        <w:rPr>
          <w:rFonts w:ascii="標楷體" w:eastAsia="標楷體" w:hAnsi="標楷體" w:hint="eastAsia"/>
          <w:sz w:val="28"/>
          <w:szCs w:val="28"/>
        </w:rPr>
        <w:t>擬</w:t>
      </w:r>
      <w:r w:rsidR="00BA0882" w:rsidRPr="00E806AA">
        <w:rPr>
          <w:rFonts w:ascii="標楷體" w:eastAsia="標楷體" w:hAnsi="標楷體" w:hint="eastAsia"/>
          <w:sz w:val="28"/>
          <w:szCs w:val="28"/>
        </w:rPr>
        <w:t>具</w:t>
      </w:r>
      <w:r w:rsidR="00AA685D">
        <w:rPr>
          <w:rFonts w:ascii="標楷體" w:eastAsia="標楷體" w:hAnsi="標楷體" w:hint="eastAsia"/>
          <w:sz w:val="28"/>
          <w:szCs w:val="28"/>
        </w:rPr>
        <w:t>四</w:t>
      </w:r>
      <w:r w:rsidR="00624E63" w:rsidRPr="00B36501">
        <w:rPr>
          <w:rFonts w:ascii="標楷體" w:eastAsia="標楷體" w:hAnsi="標楷體" w:hint="eastAsia"/>
          <w:sz w:val="28"/>
          <w:szCs w:val="28"/>
        </w:rPr>
        <w:t>項推動策略</w:t>
      </w:r>
      <w:r w:rsidR="00EA31A4" w:rsidRPr="00B36501">
        <w:rPr>
          <w:rFonts w:ascii="標楷體" w:eastAsia="標楷體" w:hAnsi="標楷體" w:hint="eastAsia"/>
          <w:sz w:val="28"/>
          <w:szCs w:val="28"/>
        </w:rPr>
        <w:t>，</w:t>
      </w:r>
      <w:r w:rsidR="00EA31A4" w:rsidRPr="00B36501">
        <w:rPr>
          <w:rFonts w:ascii="標楷體" w:eastAsia="標楷體" w:hAnsi="標楷體"/>
          <w:sz w:val="28"/>
          <w:szCs w:val="28"/>
        </w:rPr>
        <w:t>分別從</w:t>
      </w:r>
      <w:r w:rsidR="008A60A3" w:rsidRPr="008A60A3">
        <w:rPr>
          <w:rFonts w:ascii="標楷體" w:eastAsia="標楷體" w:hAnsi="標楷體" w:hint="eastAsia"/>
          <w:sz w:val="28"/>
          <w:szCs w:val="28"/>
        </w:rPr>
        <w:t>「吸納全球高階人才</w:t>
      </w:r>
      <w:r w:rsidR="007F3465">
        <w:rPr>
          <w:rFonts w:ascii="標楷體" w:eastAsia="標楷體" w:hAnsi="標楷體" w:hint="eastAsia"/>
          <w:sz w:val="28"/>
          <w:szCs w:val="28"/>
        </w:rPr>
        <w:t>、</w:t>
      </w:r>
      <w:r w:rsidR="007F3465" w:rsidRPr="007F3465">
        <w:rPr>
          <w:rFonts w:ascii="標楷體" w:eastAsia="標楷體" w:hAnsi="標楷體" w:hint="eastAsia"/>
          <w:sz w:val="28"/>
          <w:szCs w:val="28"/>
        </w:rPr>
        <w:t>培植自主創研能量</w:t>
      </w:r>
      <w:r w:rsidR="008A60A3" w:rsidRPr="008A60A3">
        <w:rPr>
          <w:rFonts w:ascii="標楷體" w:eastAsia="標楷體" w:hAnsi="標楷體" w:hint="eastAsia"/>
          <w:sz w:val="28"/>
          <w:szCs w:val="28"/>
        </w:rPr>
        <w:t>」、「</w:t>
      </w:r>
      <w:r w:rsidR="0015775C">
        <w:rPr>
          <w:rFonts w:ascii="標楷體" w:eastAsia="標楷體" w:hAnsi="標楷體" w:hint="eastAsia"/>
          <w:sz w:val="28"/>
          <w:szCs w:val="28"/>
        </w:rPr>
        <w:t>推動公私協同治理</w:t>
      </w:r>
      <w:r w:rsidR="007F3465">
        <w:rPr>
          <w:rFonts w:ascii="標楷體" w:eastAsia="標楷體" w:hAnsi="標楷體" w:hint="eastAsia"/>
          <w:sz w:val="28"/>
          <w:szCs w:val="28"/>
        </w:rPr>
        <w:t>、</w:t>
      </w:r>
      <w:r w:rsidR="007F3465" w:rsidRPr="007F3465">
        <w:rPr>
          <w:rFonts w:ascii="標楷體" w:eastAsia="標楷體" w:hAnsi="標楷體" w:hint="eastAsia"/>
          <w:sz w:val="28"/>
          <w:szCs w:val="28"/>
        </w:rPr>
        <w:t>提升關鍵設施韌性</w:t>
      </w:r>
      <w:r w:rsidR="008A60A3" w:rsidRPr="008A60A3">
        <w:rPr>
          <w:rFonts w:ascii="標楷體" w:eastAsia="標楷體" w:hAnsi="標楷體" w:hint="eastAsia"/>
          <w:sz w:val="28"/>
          <w:szCs w:val="28"/>
        </w:rPr>
        <w:t>」、「</w:t>
      </w:r>
      <w:r w:rsidR="007F3465" w:rsidRPr="007F3465">
        <w:rPr>
          <w:rFonts w:ascii="標楷體" w:eastAsia="標楷體" w:hAnsi="標楷體" w:hint="eastAsia"/>
          <w:sz w:val="28"/>
          <w:szCs w:val="28"/>
        </w:rPr>
        <w:t>善用智慧前瞻科技</w:t>
      </w:r>
      <w:r w:rsidR="007F3465">
        <w:rPr>
          <w:rFonts w:ascii="標楷體" w:eastAsia="標楷體" w:hAnsi="標楷體" w:hint="eastAsia"/>
          <w:sz w:val="28"/>
          <w:szCs w:val="28"/>
        </w:rPr>
        <w:t>、</w:t>
      </w:r>
      <w:r w:rsidR="008A60A3" w:rsidRPr="008A60A3">
        <w:rPr>
          <w:rFonts w:ascii="標楷體" w:eastAsia="標楷體" w:hAnsi="標楷體" w:hint="eastAsia"/>
          <w:sz w:val="28"/>
          <w:szCs w:val="28"/>
        </w:rPr>
        <w:t>主動抵禦潛在威脅」及「</w:t>
      </w:r>
      <w:r w:rsidR="00237A0D">
        <w:rPr>
          <w:rFonts w:ascii="標楷體" w:eastAsia="標楷體" w:hAnsi="標楷體" w:hint="eastAsia"/>
          <w:sz w:val="28"/>
          <w:szCs w:val="28"/>
        </w:rPr>
        <w:t>建構安全智慧聯網</w:t>
      </w:r>
      <w:r w:rsidR="00C57F93">
        <w:rPr>
          <w:rFonts w:ascii="標楷體" w:eastAsia="標楷體" w:hAnsi="標楷體" w:hint="eastAsia"/>
          <w:sz w:val="28"/>
          <w:szCs w:val="28"/>
        </w:rPr>
        <w:t>、</w:t>
      </w:r>
      <w:r w:rsidR="00C57F93" w:rsidRPr="008A60A3">
        <w:rPr>
          <w:rFonts w:ascii="標楷體" w:eastAsia="標楷體" w:hAnsi="標楷體" w:hint="eastAsia"/>
          <w:sz w:val="28"/>
          <w:szCs w:val="28"/>
        </w:rPr>
        <w:t>提升民間防護能量</w:t>
      </w:r>
      <w:r w:rsidR="008A60A3" w:rsidRPr="008A60A3">
        <w:rPr>
          <w:rFonts w:ascii="標楷體" w:eastAsia="標楷體" w:hAnsi="標楷體" w:hint="eastAsia"/>
          <w:sz w:val="28"/>
          <w:szCs w:val="28"/>
        </w:rPr>
        <w:t>」</w:t>
      </w:r>
      <w:r w:rsidR="00BD6999" w:rsidRPr="00B36501">
        <w:rPr>
          <w:rFonts w:ascii="標楷體" w:eastAsia="標楷體" w:hAnsi="標楷體"/>
          <w:sz w:val="28"/>
          <w:szCs w:val="28"/>
        </w:rPr>
        <w:t>等四個面向</w:t>
      </w:r>
      <w:r w:rsidR="00294EA0" w:rsidRPr="00E806AA">
        <w:rPr>
          <w:rFonts w:ascii="標楷體" w:eastAsia="標楷體" w:hAnsi="標楷體" w:hint="eastAsia"/>
          <w:sz w:val="28"/>
          <w:szCs w:val="28"/>
        </w:rPr>
        <w:t>著</w:t>
      </w:r>
      <w:r w:rsidR="00294EA0" w:rsidRPr="00E806AA">
        <w:rPr>
          <w:rFonts w:ascii="標楷體" w:eastAsia="標楷體" w:hAnsi="標楷體"/>
          <w:sz w:val="28"/>
          <w:szCs w:val="28"/>
        </w:rPr>
        <w:t>手</w:t>
      </w:r>
      <w:r w:rsidR="00BD6999" w:rsidRPr="00B36501">
        <w:rPr>
          <w:rFonts w:ascii="標楷體" w:eastAsia="標楷體" w:hAnsi="標楷體"/>
          <w:sz w:val="28"/>
          <w:szCs w:val="28"/>
        </w:rPr>
        <w:t>，</w:t>
      </w:r>
      <w:r w:rsidR="00FB09E0">
        <w:rPr>
          <w:rFonts w:ascii="標楷體" w:eastAsia="標楷體" w:hAnsi="標楷體" w:hint="eastAsia"/>
          <w:sz w:val="28"/>
          <w:szCs w:val="28"/>
        </w:rPr>
        <w:t>並</w:t>
      </w:r>
      <w:r w:rsidR="00905A47" w:rsidRPr="00905A47">
        <w:rPr>
          <w:rFonts w:ascii="標楷體" w:eastAsia="標楷體" w:hAnsi="標楷體" w:hint="eastAsia"/>
          <w:sz w:val="28"/>
          <w:szCs w:val="28"/>
        </w:rPr>
        <w:t>配合六大核心戰略產業之「資安卓</w:t>
      </w:r>
      <w:r w:rsidR="00136231">
        <w:rPr>
          <w:rFonts w:ascii="標楷體" w:eastAsia="標楷體" w:hAnsi="標楷體" w:hint="eastAsia"/>
          <w:sz w:val="28"/>
          <w:szCs w:val="28"/>
        </w:rPr>
        <w:t>越產業」</w:t>
      </w:r>
      <w:r w:rsidR="00905A47">
        <w:rPr>
          <w:rFonts w:ascii="標楷體" w:eastAsia="標楷體" w:hAnsi="標楷體" w:hint="eastAsia"/>
          <w:sz w:val="28"/>
          <w:szCs w:val="28"/>
        </w:rPr>
        <w:t>規劃持續推動</w:t>
      </w:r>
      <w:r w:rsidR="00FB09E0" w:rsidRPr="00905A47">
        <w:rPr>
          <w:rFonts w:ascii="標楷體" w:eastAsia="標楷體" w:hAnsi="標楷體" w:hint="eastAsia"/>
          <w:sz w:val="28"/>
          <w:szCs w:val="28"/>
        </w:rPr>
        <w:t>資安產業</w:t>
      </w:r>
      <w:r w:rsidR="00905A47">
        <w:rPr>
          <w:rFonts w:ascii="標楷體" w:eastAsia="標楷體" w:hAnsi="標楷體" w:hint="eastAsia"/>
          <w:sz w:val="28"/>
          <w:szCs w:val="28"/>
        </w:rPr>
        <w:t>，</w:t>
      </w:r>
      <w:r w:rsidR="00922A99">
        <w:rPr>
          <w:rFonts w:ascii="標楷體" w:eastAsia="標楷體" w:hAnsi="標楷體" w:hint="eastAsia"/>
          <w:sz w:val="28"/>
          <w:szCs w:val="28"/>
        </w:rPr>
        <w:t>期以</w:t>
      </w:r>
      <w:r w:rsidR="007F3465" w:rsidRPr="007F3465">
        <w:rPr>
          <w:rFonts w:ascii="標楷體" w:eastAsia="標楷體" w:hAnsi="標楷體" w:hint="eastAsia"/>
          <w:sz w:val="28"/>
          <w:szCs w:val="28"/>
        </w:rPr>
        <w:lastRenderedPageBreak/>
        <w:t>打造安全堅韌之智慧國家</w:t>
      </w:r>
      <w:r w:rsidR="00CB069C" w:rsidRPr="00E806AA">
        <w:rPr>
          <w:rFonts w:ascii="標楷體" w:eastAsia="標楷體" w:hAnsi="標楷體" w:hint="eastAsia"/>
          <w:sz w:val="28"/>
          <w:szCs w:val="28"/>
        </w:rPr>
        <w:t>。</w:t>
      </w:r>
    </w:p>
    <w:p w:rsidR="00E85405" w:rsidRPr="00B36501" w:rsidRDefault="003A26A9" w:rsidP="00296A6E">
      <w:pPr>
        <w:pStyle w:val="3"/>
        <w:numPr>
          <w:ilvl w:val="0"/>
          <w:numId w:val="9"/>
        </w:numPr>
        <w:spacing w:beforeLines="50" w:line="560" w:lineRule="exact"/>
        <w:ind w:leftChars="295" w:left="765" w:hanging="57"/>
        <w:rPr>
          <w:rFonts w:ascii="標楷體" w:eastAsia="標楷體" w:hAnsi="標楷體"/>
          <w:sz w:val="28"/>
          <w:szCs w:val="28"/>
        </w:rPr>
      </w:pPr>
      <w:bookmarkStart w:id="85" w:name="_Toc490402723"/>
      <w:bookmarkStart w:id="86" w:name="_Toc490403824"/>
      <w:bookmarkStart w:id="87" w:name="_Toc491380634"/>
      <w:bookmarkStart w:id="88" w:name="_Toc491381711"/>
      <w:bookmarkStart w:id="89" w:name="_Toc491381925"/>
      <w:bookmarkStart w:id="90" w:name="_Toc491435646"/>
      <w:bookmarkStart w:id="91" w:name="_Toc492366960"/>
      <w:bookmarkStart w:id="92" w:name="_Toc492381659"/>
      <w:bookmarkStart w:id="93" w:name="_Toc494918401"/>
      <w:bookmarkStart w:id="94" w:name="_Toc496528229"/>
      <w:bookmarkStart w:id="95" w:name="_Toc496890028"/>
      <w:bookmarkStart w:id="96" w:name="_Toc497391598"/>
      <w:bookmarkStart w:id="97" w:name="_Toc497731134"/>
      <w:bookmarkStart w:id="98" w:name="_Toc490402724"/>
      <w:bookmarkStart w:id="99" w:name="_Toc490403825"/>
      <w:bookmarkStart w:id="100" w:name="_Toc491380635"/>
      <w:bookmarkStart w:id="101" w:name="_Toc491381712"/>
      <w:bookmarkStart w:id="102" w:name="_Toc491381926"/>
      <w:bookmarkStart w:id="103" w:name="_Toc491435647"/>
      <w:bookmarkStart w:id="104" w:name="_Toc492366961"/>
      <w:bookmarkStart w:id="105" w:name="_Toc492381660"/>
      <w:bookmarkStart w:id="106" w:name="_Toc494918402"/>
      <w:bookmarkStart w:id="107" w:name="_Toc496528230"/>
      <w:bookmarkStart w:id="108" w:name="_Toc496890029"/>
      <w:bookmarkStart w:id="109" w:name="_Toc497391599"/>
      <w:bookmarkStart w:id="110" w:name="_Toc497731135"/>
      <w:bookmarkStart w:id="111" w:name="_Toc490402725"/>
      <w:bookmarkStart w:id="112" w:name="_Toc490403826"/>
      <w:bookmarkStart w:id="113" w:name="_Toc491380636"/>
      <w:bookmarkStart w:id="114" w:name="_Toc491381713"/>
      <w:bookmarkStart w:id="115" w:name="_Toc491381927"/>
      <w:bookmarkStart w:id="116" w:name="_Toc491435648"/>
      <w:bookmarkStart w:id="117" w:name="_Toc492366962"/>
      <w:bookmarkStart w:id="118" w:name="_Toc492381661"/>
      <w:bookmarkStart w:id="119" w:name="_Toc494918403"/>
      <w:bookmarkStart w:id="120" w:name="_Toc496528231"/>
      <w:bookmarkStart w:id="121" w:name="_Toc496890030"/>
      <w:bookmarkStart w:id="122" w:name="_Toc497391600"/>
      <w:bookmarkStart w:id="123" w:name="_Toc497731136"/>
      <w:bookmarkStart w:id="124" w:name="_Toc490402726"/>
      <w:bookmarkStart w:id="125" w:name="_Toc490403827"/>
      <w:bookmarkStart w:id="126" w:name="_Toc491380637"/>
      <w:bookmarkStart w:id="127" w:name="_Toc491381714"/>
      <w:bookmarkStart w:id="128" w:name="_Toc491381928"/>
      <w:bookmarkStart w:id="129" w:name="_Toc491435649"/>
      <w:bookmarkStart w:id="130" w:name="_Toc492366963"/>
      <w:bookmarkStart w:id="131" w:name="_Toc492381662"/>
      <w:bookmarkStart w:id="132" w:name="_Toc494918404"/>
      <w:bookmarkStart w:id="133" w:name="_Toc496528232"/>
      <w:bookmarkStart w:id="134" w:name="_Toc496890031"/>
      <w:bookmarkStart w:id="135" w:name="_Toc497391601"/>
      <w:bookmarkStart w:id="136" w:name="_Toc497731137"/>
      <w:bookmarkStart w:id="137" w:name="_Toc490402727"/>
      <w:bookmarkStart w:id="138" w:name="_Toc490403828"/>
      <w:bookmarkStart w:id="139" w:name="_Toc491380638"/>
      <w:bookmarkStart w:id="140" w:name="_Toc491381715"/>
      <w:bookmarkStart w:id="141" w:name="_Toc491381929"/>
      <w:bookmarkStart w:id="142" w:name="_Toc491435650"/>
      <w:bookmarkStart w:id="143" w:name="_Toc492366964"/>
      <w:bookmarkStart w:id="144" w:name="_Toc492381663"/>
      <w:bookmarkStart w:id="145" w:name="_Toc494918405"/>
      <w:bookmarkStart w:id="146" w:name="_Toc496528233"/>
      <w:bookmarkStart w:id="147" w:name="_Toc496890032"/>
      <w:bookmarkStart w:id="148" w:name="_Toc497391602"/>
      <w:bookmarkStart w:id="149" w:name="_Toc497731138"/>
      <w:bookmarkStart w:id="150" w:name="_Toc490402728"/>
      <w:bookmarkStart w:id="151" w:name="_Toc490403829"/>
      <w:bookmarkStart w:id="152" w:name="_Toc491380639"/>
      <w:bookmarkStart w:id="153" w:name="_Toc491381716"/>
      <w:bookmarkStart w:id="154" w:name="_Toc491381930"/>
      <w:bookmarkStart w:id="155" w:name="_Toc491435651"/>
      <w:bookmarkStart w:id="156" w:name="_Toc492366965"/>
      <w:bookmarkStart w:id="157" w:name="_Toc492381664"/>
      <w:bookmarkStart w:id="158" w:name="_Toc494918406"/>
      <w:bookmarkStart w:id="159" w:name="_Toc496528234"/>
      <w:bookmarkStart w:id="160" w:name="_Toc496890033"/>
      <w:bookmarkStart w:id="161" w:name="_Toc497391603"/>
      <w:bookmarkStart w:id="162" w:name="_Toc497731139"/>
      <w:bookmarkStart w:id="163" w:name="_Toc490402729"/>
      <w:bookmarkStart w:id="164" w:name="_Toc490403830"/>
      <w:bookmarkStart w:id="165" w:name="_Toc491380640"/>
      <w:bookmarkStart w:id="166" w:name="_Toc491381717"/>
      <w:bookmarkStart w:id="167" w:name="_Toc491381931"/>
      <w:bookmarkStart w:id="168" w:name="_Toc491435652"/>
      <w:bookmarkStart w:id="169" w:name="_Toc492366966"/>
      <w:bookmarkStart w:id="170" w:name="_Toc492381665"/>
      <w:bookmarkStart w:id="171" w:name="_Toc494918407"/>
      <w:bookmarkStart w:id="172" w:name="_Toc496528235"/>
      <w:bookmarkStart w:id="173" w:name="_Toc496890034"/>
      <w:bookmarkStart w:id="174" w:name="_Toc497391604"/>
      <w:bookmarkStart w:id="175" w:name="_Toc497731140"/>
      <w:bookmarkStart w:id="176" w:name="_Toc490402730"/>
      <w:bookmarkStart w:id="177" w:name="_Toc490403831"/>
      <w:bookmarkStart w:id="178" w:name="_Toc491380641"/>
      <w:bookmarkStart w:id="179" w:name="_Toc491381718"/>
      <w:bookmarkStart w:id="180" w:name="_Toc491381932"/>
      <w:bookmarkStart w:id="181" w:name="_Toc491435653"/>
      <w:bookmarkStart w:id="182" w:name="_Toc492366967"/>
      <w:bookmarkStart w:id="183" w:name="_Toc492381666"/>
      <w:bookmarkStart w:id="184" w:name="_Toc494918408"/>
      <w:bookmarkStart w:id="185" w:name="_Toc496528236"/>
      <w:bookmarkStart w:id="186" w:name="_Toc496890035"/>
      <w:bookmarkStart w:id="187" w:name="_Toc497391605"/>
      <w:bookmarkStart w:id="188" w:name="_Toc497731141"/>
      <w:bookmarkStart w:id="189" w:name="_Toc490402731"/>
      <w:bookmarkStart w:id="190" w:name="_Toc490403832"/>
      <w:bookmarkStart w:id="191" w:name="_Toc491380642"/>
      <w:bookmarkStart w:id="192" w:name="_Toc491381719"/>
      <w:bookmarkStart w:id="193" w:name="_Toc491381933"/>
      <w:bookmarkStart w:id="194" w:name="_Toc491435654"/>
      <w:bookmarkStart w:id="195" w:name="_Toc492366968"/>
      <w:bookmarkStart w:id="196" w:name="_Toc492381667"/>
      <w:bookmarkStart w:id="197" w:name="_Toc494918409"/>
      <w:bookmarkStart w:id="198" w:name="_Toc496528237"/>
      <w:bookmarkStart w:id="199" w:name="_Toc496890036"/>
      <w:bookmarkStart w:id="200" w:name="_Toc497391606"/>
      <w:bookmarkStart w:id="201" w:name="_Toc497731142"/>
      <w:bookmarkStart w:id="202" w:name="_Toc490402732"/>
      <w:bookmarkStart w:id="203" w:name="_Toc490403833"/>
      <w:bookmarkStart w:id="204" w:name="_Toc491380643"/>
      <w:bookmarkStart w:id="205" w:name="_Toc491381720"/>
      <w:bookmarkStart w:id="206" w:name="_Toc491381934"/>
      <w:bookmarkStart w:id="207" w:name="_Toc491435655"/>
      <w:bookmarkStart w:id="208" w:name="_Toc492366969"/>
      <w:bookmarkStart w:id="209" w:name="_Toc492381668"/>
      <w:bookmarkStart w:id="210" w:name="_Toc494918410"/>
      <w:bookmarkStart w:id="211" w:name="_Toc496528238"/>
      <w:bookmarkStart w:id="212" w:name="_Toc496890037"/>
      <w:bookmarkStart w:id="213" w:name="_Toc497391607"/>
      <w:bookmarkStart w:id="214" w:name="_Toc497731143"/>
      <w:bookmarkStart w:id="215" w:name="_Toc490402733"/>
      <w:bookmarkStart w:id="216" w:name="_Toc490403834"/>
      <w:bookmarkStart w:id="217" w:name="_Toc491380644"/>
      <w:bookmarkStart w:id="218" w:name="_Toc491381721"/>
      <w:bookmarkStart w:id="219" w:name="_Toc491381935"/>
      <w:bookmarkStart w:id="220" w:name="_Toc491435656"/>
      <w:bookmarkStart w:id="221" w:name="_Toc492366970"/>
      <w:bookmarkStart w:id="222" w:name="_Toc492381669"/>
      <w:bookmarkStart w:id="223" w:name="_Toc494918411"/>
      <w:bookmarkStart w:id="224" w:name="_Toc496528239"/>
      <w:bookmarkStart w:id="225" w:name="_Toc496890038"/>
      <w:bookmarkStart w:id="226" w:name="_Toc497391608"/>
      <w:bookmarkStart w:id="227" w:name="_Toc497731144"/>
      <w:bookmarkStart w:id="228" w:name="_Toc490402734"/>
      <w:bookmarkStart w:id="229" w:name="_Toc490403835"/>
      <w:bookmarkStart w:id="230" w:name="_Toc491380645"/>
      <w:bookmarkStart w:id="231" w:name="_Toc491381722"/>
      <w:bookmarkStart w:id="232" w:name="_Toc491381936"/>
      <w:bookmarkStart w:id="233" w:name="_Toc491435657"/>
      <w:bookmarkStart w:id="234" w:name="_Toc492366971"/>
      <w:bookmarkStart w:id="235" w:name="_Toc492381670"/>
      <w:bookmarkStart w:id="236" w:name="_Toc494918412"/>
      <w:bookmarkStart w:id="237" w:name="_Toc496528240"/>
      <w:bookmarkStart w:id="238" w:name="_Toc496890039"/>
      <w:bookmarkStart w:id="239" w:name="_Toc497391609"/>
      <w:bookmarkStart w:id="240" w:name="_Toc497731145"/>
      <w:bookmarkStart w:id="241" w:name="_Toc490402735"/>
      <w:bookmarkStart w:id="242" w:name="_Toc490403836"/>
      <w:bookmarkStart w:id="243" w:name="_Toc491380646"/>
      <w:bookmarkStart w:id="244" w:name="_Toc491381723"/>
      <w:bookmarkStart w:id="245" w:name="_Toc491381937"/>
      <w:bookmarkStart w:id="246" w:name="_Toc491435658"/>
      <w:bookmarkStart w:id="247" w:name="_Toc492366972"/>
      <w:bookmarkStart w:id="248" w:name="_Toc492381671"/>
      <w:bookmarkStart w:id="249" w:name="_Toc494918413"/>
      <w:bookmarkStart w:id="250" w:name="_Toc496528241"/>
      <w:bookmarkStart w:id="251" w:name="_Toc496890040"/>
      <w:bookmarkStart w:id="252" w:name="_Toc497391610"/>
      <w:bookmarkStart w:id="253" w:name="_Toc497731146"/>
      <w:bookmarkStart w:id="254" w:name="_Toc490402736"/>
      <w:bookmarkStart w:id="255" w:name="_Toc490403837"/>
      <w:bookmarkStart w:id="256" w:name="_Toc491380647"/>
      <w:bookmarkStart w:id="257" w:name="_Toc491381724"/>
      <w:bookmarkStart w:id="258" w:name="_Toc491381938"/>
      <w:bookmarkStart w:id="259" w:name="_Toc491435659"/>
      <w:bookmarkStart w:id="260" w:name="_Toc492366973"/>
      <w:bookmarkStart w:id="261" w:name="_Toc492381672"/>
      <w:bookmarkStart w:id="262" w:name="_Toc494918414"/>
      <w:bookmarkStart w:id="263" w:name="_Toc496528242"/>
      <w:bookmarkStart w:id="264" w:name="_Toc496890041"/>
      <w:bookmarkStart w:id="265" w:name="_Toc497391611"/>
      <w:bookmarkStart w:id="266" w:name="_Toc497731147"/>
      <w:bookmarkStart w:id="267" w:name="_Toc490402737"/>
      <w:bookmarkStart w:id="268" w:name="_Toc490403838"/>
      <w:bookmarkStart w:id="269" w:name="_Toc491380648"/>
      <w:bookmarkStart w:id="270" w:name="_Toc491381725"/>
      <w:bookmarkStart w:id="271" w:name="_Toc491381939"/>
      <w:bookmarkStart w:id="272" w:name="_Toc491435660"/>
      <w:bookmarkStart w:id="273" w:name="_Toc492366974"/>
      <w:bookmarkStart w:id="274" w:name="_Toc492381673"/>
      <w:bookmarkStart w:id="275" w:name="_Toc494918415"/>
      <w:bookmarkStart w:id="276" w:name="_Toc496528243"/>
      <w:bookmarkStart w:id="277" w:name="_Toc496890042"/>
      <w:bookmarkStart w:id="278" w:name="_Toc497391612"/>
      <w:bookmarkStart w:id="279" w:name="_Toc497731148"/>
      <w:bookmarkStart w:id="280" w:name="_Toc490402738"/>
      <w:bookmarkStart w:id="281" w:name="_Toc490403839"/>
      <w:bookmarkStart w:id="282" w:name="_Toc491380649"/>
      <w:bookmarkStart w:id="283" w:name="_Toc491381726"/>
      <w:bookmarkStart w:id="284" w:name="_Toc491381940"/>
      <w:bookmarkStart w:id="285" w:name="_Toc491435661"/>
      <w:bookmarkStart w:id="286" w:name="_Toc492366975"/>
      <w:bookmarkStart w:id="287" w:name="_Toc492381674"/>
      <w:bookmarkStart w:id="288" w:name="_Toc494918416"/>
      <w:bookmarkStart w:id="289" w:name="_Toc496528244"/>
      <w:bookmarkStart w:id="290" w:name="_Toc496890043"/>
      <w:bookmarkStart w:id="291" w:name="_Toc497391613"/>
      <w:bookmarkStart w:id="292" w:name="_Toc497731149"/>
      <w:bookmarkStart w:id="293" w:name="_Toc490402739"/>
      <w:bookmarkStart w:id="294" w:name="_Toc490403840"/>
      <w:bookmarkStart w:id="295" w:name="_Toc491380650"/>
      <w:bookmarkStart w:id="296" w:name="_Toc491381727"/>
      <w:bookmarkStart w:id="297" w:name="_Toc491381941"/>
      <w:bookmarkStart w:id="298" w:name="_Toc491435662"/>
      <w:bookmarkStart w:id="299" w:name="_Toc492366976"/>
      <w:bookmarkStart w:id="300" w:name="_Toc492381675"/>
      <w:bookmarkStart w:id="301" w:name="_Toc494918417"/>
      <w:bookmarkStart w:id="302" w:name="_Toc496528245"/>
      <w:bookmarkStart w:id="303" w:name="_Toc496890044"/>
      <w:bookmarkStart w:id="304" w:name="_Toc497391614"/>
      <w:bookmarkStart w:id="305" w:name="_Toc497731150"/>
      <w:bookmarkStart w:id="306" w:name="_Toc490402740"/>
      <w:bookmarkStart w:id="307" w:name="_Toc490403841"/>
      <w:bookmarkStart w:id="308" w:name="_Toc491380651"/>
      <w:bookmarkStart w:id="309" w:name="_Toc491381728"/>
      <w:bookmarkStart w:id="310" w:name="_Toc491381942"/>
      <w:bookmarkStart w:id="311" w:name="_Toc491435663"/>
      <w:bookmarkStart w:id="312" w:name="_Toc492366977"/>
      <w:bookmarkStart w:id="313" w:name="_Toc492381676"/>
      <w:bookmarkStart w:id="314" w:name="_Toc494918418"/>
      <w:bookmarkStart w:id="315" w:name="_Toc496528246"/>
      <w:bookmarkStart w:id="316" w:name="_Toc496890045"/>
      <w:bookmarkStart w:id="317" w:name="_Toc497391615"/>
      <w:bookmarkStart w:id="318" w:name="_Toc497731151"/>
      <w:bookmarkStart w:id="319" w:name="_Toc490402741"/>
      <w:bookmarkStart w:id="320" w:name="_Toc490403842"/>
      <w:bookmarkStart w:id="321" w:name="_Toc491380652"/>
      <w:bookmarkStart w:id="322" w:name="_Toc491381729"/>
      <w:bookmarkStart w:id="323" w:name="_Toc491381943"/>
      <w:bookmarkStart w:id="324" w:name="_Toc491435664"/>
      <w:bookmarkStart w:id="325" w:name="_Toc492366978"/>
      <w:bookmarkStart w:id="326" w:name="_Toc492381677"/>
      <w:bookmarkStart w:id="327" w:name="_Toc494918419"/>
      <w:bookmarkStart w:id="328" w:name="_Toc496528247"/>
      <w:bookmarkStart w:id="329" w:name="_Toc496890046"/>
      <w:bookmarkStart w:id="330" w:name="_Toc497391616"/>
      <w:bookmarkStart w:id="331" w:name="_Toc497731152"/>
      <w:bookmarkStart w:id="332" w:name="_Toc490402742"/>
      <w:bookmarkStart w:id="333" w:name="_Toc490403843"/>
      <w:bookmarkStart w:id="334" w:name="_Toc491380653"/>
      <w:bookmarkStart w:id="335" w:name="_Toc491381730"/>
      <w:bookmarkStart w:id="336" w:name="_Toc491381944"/>
      <w:bookmarkStart w:id="337" w:name="_Toc491435665"/>
      <w:bookmarkStart w:id="338" w:name="_Toc492366979"/>
      <w:bookmarkStart w:id="339" w:name="_Toc492381678"/>
      <w:bookmarkStart w:id="340" w:name="_Toc494918420"/>
      <w:bookmarkStart w:id="341" w:name="_Toc496528248"/>
      <w:bookmarkStart w:id="342" w:name="_Toc496890047"/>
      <w:bookmarkStart w:id="343" w:name="_Toc497391617"/>
      <w:bookmarkStart w:id="344" w:name="_Toc497731153"/>
      <w:bookmarkStart w:id="345" w:name="_Toc490402743"/>
      <w:bookmarkStart w:id="346" w:name="_Toc490403844"/>
      <w:bookmarkStart w:id="347" w:name="_Toc491380654"/>
      <w:bookmarkStart w:id="348" w:name="_Toc491381731"/>
      <w:bookmarkStart w:id="349" w:name="_Toc491381945"/>
      <w:bookmarkStart w:id="350" w:name="_Toc491435666"/>
      <w:bookmarkStart w:id="351" w:name="_Toc492366980"/>
      <w:bookmarkStart w:id="352" w:name="_Toc492381679"/>
      <w:bookmarkStart w:id="353" w:name="_Toc494918421"/>
      <w:bookmarkStart w:id="354" w:name="_Toc496528249"/>
      <w:bookmarkStart w:id="355" w:name="_Toc496890048"/>
      <w:bookmarkStart w:id="356" w:name="_Toc497391618"/>
      <w:bookmarkStart w:id="357" w:name="_Toc497731154"/>
      <w:bookmarkStart w:id="358" w:name="_Toc490402744"/>
      <w:bookmarkStart w:id="359" w:name="_Toc490403845"/>
      <w:bookmarkStart w:id="360" w:name="_Toc491380655"/>
      <w:bookmarkStart w:id="361" w:name="_Toc491381732"/>
      <w:bookmarkStart w:id="362" w:name="_Toc491381946"/>
      <w:bookmarkStart w:id="363" w:name="_Toc491435667"/>
      <w:bookmarkStart w:id="364" w:name="_Toc492366981"/>
      <w:bookmarkStart w:id="365" w:name="_Toc492381680"/>
      <w:bookmarkStart w:id="366" w:name="_Toc494918422"/>
      <w:bookmarkStart w:id="367" w:name="_Toc496528250"/>
      <w:bookmarkStart w:id="368" w:name="_Toc496890049"/>
      <w:bookmarkStart w:id="369" w:name="_Toc497391619"/>
      <w:bookmarkStart w:id="370" w:name="_Toc497731155"/>
      <w:bookmarkStart w:id="371" w:name="_Toc490402745"/>
      <w:bookmarkStart w:id="372" w:name="_Toc490403846"/>
      <w:bookmarkStart w:id="373" w:name="_Toc491380656"/>
      <w:bookmarkStart w:id="374" w:name="_Toc491381733"/>
      <w:bookmarkStart w:id="375" w:name="_Toc491381947"/>
      <w:bookmarkStart w:id="376" w:name="_Toc491435668"/>
      <w:bookmarkStart w:id="377" w:name="_Toc492366982"/>
      <w:bookmarkStart w:id="378" w:name="_Toc492381681"/>
      <w:bookmarkStart w:id="379" w:name="_Toc494918423"/>
      <w:bookmarkStart w:id="380" w:name="_Toc496528251"/>
      <w:bookmarkStart w:id="381" w:name="_Toc496890050"/>
      <w:bookmarkStart w:id="382" w:name="_Toc497391620"/>
      <w:bookmarkStart w:id="383" w:name="_Toc497731156"/>
      <w:bookmarkStart w:id="384" w:name="_Toc490402746"/>
      <w:bookmarkStart w:id="385" w:name="_Toc490403847"/>
      <w:bookmarkStart w:id="386" w:name="_Toc491380657"/>
      <w:bookmarkStart w:id="387" w:name="_Toc491381734"/>
      <w:bookmarkStart w:id="388" w:name="_Toc491381948"/>
      <w:bookmarkStart w:id="389" w:name="_Toc491435669"/>
      <w:bookmarkStart w:id="390" w:name="_Toc492366983"/>
      <w:bookmarkStart w:id="391" w:name="_Toc492381682"/>
      <w:bookmarkStart w:id="392" w:name="_Toc494918424"/>
      <w:bookmarkStart w:id="393" w:name="_Toc496528252"/>
      <w:bookmarkStart w:id="394" w:name="_Toc496890051"/>
      <w:bookmarkStart w:id="395" w:name="_Toc497391621"/>
      <w:bookmarkStart w:id="396" w:name="_Toc497731157"/>
      <w:bookmarkStart w:id="397" w:name="_Toc490402747"/>
      <w:bookmarkStart w:id="398" w:name="_Toc490403848"/>
      <w:bookmarkStart w:id="399" w:name="_Toc491380658"/>
      <w:bookmarkStart w:id="400" w:name="_Toc491381735"/>
      <w:bookmarkStart w:id="401" w:name="_Toc491381949"/>
      <w:bookmarkStart w:id="402" w:name="_Toc491435670"/>
      <w:bookmarkStart w:id="403" w:name="_Toc492366984"/>
      <w:bookmarkStart w:id="404" w:name="_Toc492381683"/>
      <w:bookmarkStart w:id="405" w:name="_Toc494918425"/>
      <w:bookmarkStart w:id="406" w:name="_Toc496528253"/>
      <w:bookmarkStart w:id="407" w:name="_Toc496890052"/>
      <w:bookmarkStart w:id="408" w:name="_Toc497391622"/>
      <w:bookmarkStart w:id="409" w:name="_Toc497731158"/>
      <w:bookmarkStart w:id="410" w:name="_Toc490402748"/>
      <w:bookmarkStart w:id="411" w:name="_Toc490403849"/>
      <w:bookmarkStart w:id="412" w:name="_Toc491380659"/>
      <w:bookmarkStart w:id="413" w:name="_Toc491381736"/>
      <w:bookmarkStart w:id="414" w:name="_Toc491381950"/>
      <w:bookmarkStart w:id="415" w:name="_Toc491435671"/>
      <w:bookmarkStart w:id="416" w:name="_Toc492366985"/>
      <w:bookmarkStart w:id="417" w:name="_Toc492381684"/>
      <w:bookmarkStart w:id="418" w:name="_Toc494918426"/>
      <w:bookmarkStart w:id="419" w:name="_Toc496528254"/>
      <w:bookmarkStart w:id="420" w:name="_Toc496890053"/>
      <w:bookmarkStart w:id="421" w:name="_Toc497391623"/>
      <w:bookmarkStart w:id="422" w:name="_Toc497731159"/>
      <w:bookmarkStart w:id="423" w:name="_Toc490402749"/>
      <w:bookmarkStart w:id="424" w:name="_Toc490403850"/>
      <w:bookmarkStart w:id="425" w:name="_Toc491380660"/>
      <w:bookmarkStart w:id="426" w:name="_Toc491381737"/>
      <w:bookmarkStart w:id="427" w:name="_Toc491381951"/>
      <w:bookmarkStart w:id="428" w:name="_Toc491435672"/>
      <w:bookmarkStart w:id="429" w:name="_Toc492366986"/>
      <w:bookmarkStart w:id="430" w:name="_Toc492381685"/>
      <w:bookmarkStart w:id="431" w:name="_Toc494918427"/>
      <w:bookmarkStart w:id="432" w:name="_Toc496528255"/>
      <w:bookmarkStart w:id="433" w:name="_Toc496890054"/>
      <w:bookmarkStart w:id="434" w:name="_Toc497391624"/>
      <w:bookmarkStart w:id="435" w:name="_Toc497731160"/>
      <w:bookmarkStart w:id="436" w:name="_Toc490402750"/>
      <w:bookmarkStart w:id="437" w:name="_Toc490403851"/>
      <w:bookmarkStart w:id="438" w:name="_Toc491380661"/>
      <w:bookmarkStart w:id="439" w:name="_Toc491381738"/>
      <w:bookmarkStart w:id="440" w:name="_Toc491381952"/>
      <w:bookmarkStart w:id="441" w:name="_Toc491435673"/>
      <w:bookmarkStart w:id="442" w:name="_Toc492366987"/>
      <w:bookmarkStart w:id="443" w:name="_Toc492381686"/>
      <w:bookmarkStart w:id="444" w:name="_Toc494918428"/>
      <w:bookmarkStart w:id="445" w:name="_Toc496528256"/>
      <w:bookmarkStart w:id="446" w:name="_Toc496890055"/>
      <w:bookmarkStart w:id="447" w:name="_Toc497391625"/>
      <w:bookmarkStart w:id="448" w:name="_Toc497731161"/>
      <w:bookmarkStart w:id="449" w:name="_Toc6207404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3A26A9">
        <w:rPr>
          <w:rFonts w:ascii="標楷體" w:eastAsia="標楷體" w:hAnsi="標楷體" w:hint="eastAsia"/>
          <w:sz w:val="28"/>
          <w:szCs w:val="28"/>
        </w:rPr>
        <w:t>吸納全球高階人才、培植自主創研能量</w:t>
      </w:r>
      <w:bookmarkEnd w:id="449"/>
    </w:p>
    <w:p w:rsidR="00934C3E" w:rsidRPr="00E806AA" w:rsidRDefault="004866F0" w:rsidP="00704E0A">
      <w:pPr>
        <w:pStyle w:val="a9"/>
        <w:spacing w:line="560" w:lineRule="exact"/>
        <w:ind w:leftChars="0" w:left="958" w:firstLineChars="200" w:firstLine="560"/>
        <w:jc w:val="both"/>
        <w:rPr>
          <w:rFonts w:ascii="標楷體" w:eastAsia="標楷體" w:hAnsi="標楷體"/>
          <w:sz w:val="28"/>
          <w:szCs w:val="28"/>
        </w:rPr>
      </w:pPr>
      <w:r w:rsidRPr="004866F0">
        <w:rPr>
          <w:rFonts w:ascii="標楷體" w:eastAsia="標楷體" w:hAnsi="標楷體" w:hint="eastAsia"/>
          <w:sz w:val="28"/>
          <w:szCs w:val="28"/>
        </w:rPr>
        <w:t>為因應國家發展之資安人力需求，</w:t>
      </w:r>
      <w:r w:rsidR="005C1534">
        <w:rPr>
          <w:rFonts w:ascii="標楷體" w:eastAsia="標楷體" w:hAnsi="標楷體" w:hint="eastAsia"/>
          <w:sz w:val="28"/>
          <w:szCs w:val="28"/>
        </w:rPr>
        <w:t>於</w:t>
      </w:r>
      <w:r w:rsidR="005C1534">
        <w:rPr>
          <w:rFonts w:ascii="標楷體" w:eastAsia="標楷體" w:hAnsi="標楷體"/>
          <w:sz w:val="28"/>
          <w:szCs w:val="28"/>
        </w:rPr>
        <w:t>第</w:t>
      </w:r>
      <w:r w:rsidR="005C1534">
        <w:rPr>
          <w:rFonts w:ascii="標楷體" w:eastAsia="標楷體" w:hAnsi="標楷體" w:hint="eastAsia"/>
          <w:sz w:val="28"/>
          <w:szCs w:val="28"/>
        </w:rPr>
        <w:t>五</w:t>
      </w:r>
      <w:r w:rsidR="005C1534" w:rsidRPr="00B36501">
        <w:rPr>
          <w:rFonts w:ascii="標楷體" w:eastAsia="標楷體" w:hAnsi="標楷體"/>
          <w:sz w:val="28"/>
          <w:szCs w:val="28"/>
        </w:rPr>
        <w:t>期發展方案</w:t>
      </w:r>
      <w:r w:rsidR="005C1534">
        <w:rPr>
          <w:rFonts w:ascii="標楷體" w:eastAsia="標楷體" w:hAnsi="標楷體" w:hint="eastAsia"/>
          <w:sz w:val="28"/>
          <w:szCs w:val="28"/>
        </w:rPr>
        <w:t>期間，</w:t>
      </w:r>
      <w:r w:rsidR="00922A99">
        <w:rPr>
          <w:rFonts w:ascii="標楷體" w:eastAsia="標楷體" w:hAnsi="標楷體" w:hint="eastAsia"/>
          <w:sz w:val="28"/>
          <w:szCs w:val="28"/>
        </w:rPr>
        <w:t>各權責</w:t>
      </w:r>
      <w:r w:rsidRPr="004866F0">
        <w:rPr>
          <w:rFonts w:ascii="標楷體" w:eastAsia="標楷體" w:hAnsi="標楷體" w:hint="eastAsia"/>
          <w:sz w:val="28"/>
          <w:szCs w:val="28"/>
        </w:rPr>
        <w:t>機關</w:t>
      </w:r>
      <w:r w:rsidRPr="004866F0">
        <w:rPr>
          <w:rFonts w:ascii="標楷體" w:eastAsia="標楷體" w:hAnsi="標楷體"/>
          <w:sz w:val="28"/>
          <w:szCs w:val="28"/>
        </w:rPr>
        <w:t>(</w:t>
      </w:r>
      <w:r w:rsidRPr="004866F0">
        <w:rPr>
          <w:rFonts w:ascii="標楷體" w:eastAsia="標楷體" w:hAnsi="標楷體" w:hint="eastAsia"/>
          <w:sz w:val="28"/>
          <w:szCs w:val="28"/>
        </w:rPr>
        <w:t>單位</w:t>
      </w:r>
      <w:r w:rsidRPr="004866F0">
        <w:rPr>
          <w:rFonts w:ascii="標楷體" w:eastAsia="標楷體" w:hAnsi="標楷體"/>
          <w:sz w:val="28"/>
          <w:szCs w:val="28"/>
        </w:rPr>
        <w:t>)</w:t>
      </w:r>
      <w:r w:rsidRPr="004866F0">
        <w:rPr>
          <w:rFonts w:ascii="標楷體" w:eastAsia="標楷體" w:hAnsi="標楷體" w:hint="eastAsia"/>
          <w:sz w:val="28"/>
          <w:szCs w:val="28"/>
        </w:rPr>
        <w:t>推動相關計畫挹注資源布建資安培育環境，強調以實務</w:t>
      </w:r>
      <w:r w:rsidR="005C1534">
        <w:rPr>
          <w:rFonts w:ascii="標楷體" w:eastAsia="標楷體" w:hAnsi="標楷體" w:hint="eastAsia"/>
          <w:sz w:val="28"/>
          <w:szCs w:val="28"/>
        </w:rPr>
        <w:t>與產學鏈結為導向之創新培育模式，結合國內大學校院資安教學能量，</w:t>
      </w:r>
      <w:r w:rsidRPr="004866F0">
        <w:rPr>
          <w:rFonts w:ascii="標楷體" w:eastAsia="標楷體" w:hAnsi="標楷體" w:hint="eastAsia"/>
          <w:sz w:val="28"/>
          <w:szCs w:val="28"/>
        </w:rPr>
        <w:t>建立以需求為導向之資安人才培訓體系為目標，孕育優質資安人才，提供我國各產業所用，已建立培訓能量</w:t>
      </w:r>
      <w:r w:rsidR="000D0D1B" w:rsidRPr="00E806AA">
        <w:rPr>
          <w:rFonts w:ascii="標楷體" w:eastAsia="標楷體" w:hAnsi="標楷體"/>
          <w:sz w:val="28"/>
          <w:szCs w:val="28"/>
        </w:rPr>
        <w:t>。</w:t>
      </w:r>
    </w:p>
    <w:p w:rsidR="004866F0" w:rsidRDefault="00A14C0F"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現</w:t>
      </w:r>
      <w:r w:rsidR="004866F0" w:rsidRPr="004866F0">
        <w:rPr>
          <w:rFonts w:ascii="標楷體" w:eastAsia="標楷體" w:hAnsi="標楷體" w:hint="eastAsia"/>
          <w:sz w:val="28"/>
          <w:szCs w:val="28"/>
        </w:rPr>
        <w:t>我國正值推動DIGI+方案及5+2產業創新計畫</w:t>
      </w:r>
      <w:r w:rsidR="00947A3F">
        <w:rPr>
          <w:rFonts w:ascii="標楷體" w:eastAsia="標楷體" w:hAnsi="標楷體" w:hint="eastAsia"/>
          <w:sz w:val="28"/>
          <w:szCs w:val="28"/>
        </w:rPr>
        <w:t>，並以其為基磐打</w:t>
      </w:r>
      <w:r w:rsidR="00947A3F" w:rsidRPr="000654EF">
        <w:rPr>
          <w:rFonts w:ascii="標楷體" w:eastAsia="標楷體" w:hAnsi="標楷體" w:hint="eastAsia"/>
          <w:sz w:val="28"/>
          <w:szCs w:val="28"/>
        </w:rPr>
        <w:t>造</w:t>
      </w:r>
      <w:r w:rsidR="00E4215E" w:rsidRPr="00624C24">
        <w:rPr>
          <w:rFonts w:ascii="標楷體" w:eastAsia="標楷體" w:hAnsi="標楷體" w:hint="eastAsia"/>
          <w:sz w:val="28"/>
          <w:szCs w:val="28"/>
          <w:lang w:eastAsia="zh-HK"/>
        </w:rPr>
        <w:t>六大核心戰略產業</w:t>
      </w:r>
      <w:r w:rsidR="004866F0" w:rsidRPr="004866F0">
        <w:rPr>
          <w:rFonts w:ascii="標楷體" w:eastAsia="標楷體" w:hAnsi="標楷體" w:hint="eastAsia"/>
          <w:sz w:val="28"/>
          <w:szCs w:val="28"/>
        </w:rPr>
        <w:t>，帶動產業</w:t>
      </w:r>
      <w:r w:rsidR="00DF4DAB">
        <w:rPr>
          <w:rFonts w:ascii="標楷體" w:eastAsia="標楷體" w:hAnsi="標楷體" w:hint="eastAsia"/>
          <w:sz w:val="28"/>
          <w:szCs w:val="28"/>
        </w:rPr>
        <w:t>數位升級，資安儼然已為最重要之基底，</w:t>
      </w:r>
      <w:r w:rsidR="002B2F7B" w:rsidRPr="002B2F7B">
        <w:rPr>
          <w:rFonts w:ascii="標楷體" w:eastAsia="標楷體" w:hAnsi="標楷體" w:hint="eastAsia"/>
          <w:sz w:val="28"/>
          <w:szCs w:val="28"/>
        </w:rPr>
        <w:t>亟須培育充沛資安人才</w:t>
      </w:r>
      <w:r w:rsidR="005160C1">
        <w:rPr>
          <w:rFonts w:ascii="標楷體" w:eastAsia="標楷體" w:hAnsi="標楷體" w:hint="eastAsia"/>
          <w:sz w:val="28"/>
          <w:szCs w:val="28"/>
        </w:rPr>
        <w:t>及前瞻研究</w:t>
      </w:r>
      <w:r w:rsidR="00BE1350">
        <w:rPr>
          <w:rFonts w:ascii="標楷體" w:eastAsia="標楷體" w:hAnsi="標楷體" w:hint="eastAsia"/>
          <w:sz w:val="28"/>
          <w:szCs w:val="28"/>
        </w:rPr>
        <w:t>，本</w:t>
      </w:r>
      <w:r w:rsidR="00922A99">
        <w:rPr>
          <w:rFonts w:ascii="標楷體" w:eastAsia="標楷體" w:hAnsi="標楷體" w:hint="eastAsia"/>
          <w:sz w:val="28"/>
          <w:szCs w:val="28"/>
        </w:rPr>
        <w:t>策略爰</w:t>
      </w:r>
      <w:r w:rsidR="00E133F2">
        <w:rPr>
          <w:rFonts w:ascii="標楷體" w:eastAsia="標楷體" w:hAnsi="標楷體" w:hint="eastAsia"/>
          <w:sz w:val="28"/>
          <w:szCs w:val="28"/>
        </w:rPr>
        <w:t>規劃</w:t>
      </w:r>
      <w:r w:rsidR="00922A99">
        <w:rPr>
          <w:rFonts w:ascii="標楷體" w:eastAsia="標楷體" w:hAnsi="標楷體" w:hint="eastAsia"/>
          <w:sz w:val="28"/>
          <w:szCs w:val="28"/>
        </w:rPr>
        <w:t>成立</w:t>
      </w:r>
      <w:r w:rsidR="00E264FD">
        <w:rPr>
          <w:rFonts w:ascii="標楷體" w:eastAsia="標楷體" w:hAnsi="標楷體" w:hint="eastAsia"/>
          <w:sz w:val="28"/>
          <w:szCs w:val="28"/>
        </w:rPr>
        <w:t>資安卓越中心</w:t>
      </w:r>
      <w:r w:rsidR="006102CC">
        <w:rPr>
          <w:rFonts w:ascii="標楷體" w:eastAsia="標楷體" w:hAnsi="標楷體" w:hint="eastAsia"/>
          <w:sz w:val="28"/>
          <w:szCs w:val="28"/>
        </w:rPr>
        <w:t>，從技術面及人才面為我國</w:t>
      </w:r>
      <w:r w:rsidR="0001599B" w:rsidRPr="0001599B">
        <w:rPr>
          <w:rFonts w:ascii="標楷體" w:eastAsia="標楷體" w:hAnsi="標楷體" w:hint="eastAsia"/>
          <w:sz w:val="28"/>
          <w:szCs w:val="28"/>
        </w:rPr>
        <w:t>未來資安需求扎根，目標成為亞洲地區代表性高階人才及技術創新基地。</w:t>
      </w:r>
    </w:p>
    <w:p w:rsidR="00E85405" w:rsidRPr="00B36501" w:rsidRDefault="00BE1350">
      <w:pPr>
        <w:pStyle w:val="a9"/>
        <w:numPr>
          <w:ilvl w:val="0"/>
          <w:numId w:val="32"/>
        </w:numPr>
        <w:spacing w:line="560" w:lineRule="exact"/>
        <w:ind w:leftChars="0"/>
        <w:rPr>
          <w:rFonts w:ascii="標楷體" w:eastAsia="標楷體" w:hAnsi="標楷體"/>
          <w:b/>
          <w:sz w:val="28"/>
        </w:rPr>
      </w:pPr>
      <w:r w:rsidRPr="00BE1350">
        <w:rPr>
          <w:rFonts w:ascii="標楷體" w:eastAsia="標楷體" w:hAnsi="標楷體" w:hint="eastAsia"/>
          <w:b/>
          <w:sz w:val="28"/>
        </w:rPr>
        <w:t>擴增高教資安師資員額與教學資源</w:t>
      </w:r>
    </w:p>
    <w:p w:rsidR="00E85405" w:rsidRPr="00B36501" w:rsidRDefault="00BE1350">
      <w:pPr>
        <w:pStyle w:val="a9"/>
        <w:numPr>
          <w:ilvl w:val="1"/>
          <w:numId w:val="8"/>
        </w:numPr>
        <w:spacing w:line="560" w:lineRule="exact"/>
        <w:ind w:leftChars="0" w:left="1985" w:hanging="667"/>
        <w:rPr>
          <w:rFonts w:ascii="標楷體" w:eastAsia="標楷體" w:hAnsi="標楷體"/>
          <w:b/>
          <w:sz w:val="28"/>
        </w:rPr>
      </w:pPr>
      <w:r w:rsidRPr="00BE1350">
        <w:rPr>
          <w:rFonts w:ascii="標楷體" w:eastAsia="標楷體" w:hAnsi="標楷體" w:hint="eastAsia"/>
          <w:b/>
          <w:sz w:val="28"/>
        </w:rPr>
        <w:t>專案增加師資員額</w:t>
      </w:r>
    </w:p>
    <w:p w:rsidR="00E85405" w:rsidRPr="00B36501" w:rsidRDefault="002549CF" w:rsidP="00704E0A">
      <w:pPr>
        <w:pStyle w:val="a9"/>
        <w:spacing w:line="560" w:lineRule="exact"/>
        <w:ind w:leftChars="0" w:left="1985"/>
        <w:jc w:val="both"/>
        <w:rPr>
          <w:rFonts w:ascii="標楷體" w:eastAsia="標楷體" w:hAnsi="標楷體"/>
          <w:sz w:val="28"/>
        </w:rPr>
      </w:pPr>
      <w:r w:rsidRPr="002549CF">
        <w:rPr>
          <w:rFonts w:ascii="標楷體" w:eastAsia="標楷體" w:hAnsi="標楷體" w:hint="eastAsia"/>
          <w:sz w:val="28"/>
        </w:rPr>
        <w:t>邀請國內外國際一流資安競賽團隊、業師、學界和社群知名人士，並提供優渥薪資待遇，以延攬頂尖高階研究人員擔任資安師資，鼓勵大專校院與國內外產業及學研機構競逐優秀資安人才，以利學校培育資安專業人才並維持教學品質。</w:t>
      </w:r>
    </w:p>
    <w:p w:rsidR="00E85405" w:rsidRPr="00B36501" w:rsidRDefault="00BE1350">
      <w:pPr>
        <w:pStyle w:val="a9"/>
        <w:numPr>
          <w:ilvl w:val="1"/>
          <w:numId w:val="8"/>
        </w:numPr>
        <w:spacing w:line="560" w:lineRule="exact"/>
        <w:ind w:leftChars="0"/>
        <w:rPr>
          <w:rFonts w:ascii="標楷體" w:eastAsia="標楷體" w:hAnsi="標楷體"/>
          <w:b/>
          <w:sz w:val="28"/>
        </w:rPr>
      </w:pPr>
      <w:r w:rsidRPr="00BE1350">
        <w:rPr>
          <w:rFonts w:ascii="標楷體" w:eastAsia="標楷體" w:hAnsi="標楷體" w:hint="eastAsia"/>
          <w:b/>
          <w:sz w:val="28"/>
        </w:rPr>
        <w:t>開放學術區域網路中心、政府網路等場域供實習、實戰用</w:t>
      </w:r>
    </w:p>
    <w:p w:rsidR="00E85405" w:rsidRPr="00B36501" w:rsidRDefault="00E264FD" w:rsidP="00704E0A">
      <w:pPr>
        <w:pStyle w:val="a9"/>
        <w:numPr>
          <w:ilvl w:val="0"/>
          <w:numId w:val="22"/>
        </w:numPr>
        <w:spacing w:line="560" w:lineRule="exact"/>
        <w:ind w:leftChars="0" w:left="2552" w:hanging="514"/>
        <w:jc w:val="both"/>
        <w:rPr>
          <w:rFonts w:ascii="標楷體" w:eastAsia="標楷體" w:hAnsi="標楷體"/>
          <w:sz w:val="28"/>
        </w:rPr>
      </w:pPr>
      <w:r w:rsidRPr="00E264FD">
        <w:rPr>
          <w:rFonts w:ascii="標楷體" w:eastAsia="標楷體" w:hAnsi="標楷體" w:hint="eastAsia"/>
          <w:sz w:val="28"/>
        </w:rPr>
        <w:t>透過大學區網中心與大學資安實驗室，提供「教</w:t>
      </w:r>
      <w:r w:rsidRPr="00E264FD">
        <w:rPr>
          <w:rFonts w:ascii="標楷體" w:eastAsia="標楷體" w:hAnsi="標楷體" w:hint="eastAsia"/>
          <w:sz w:val="28"/>
        </w:rPr>
        <w:lastRenderedPageBreak/>
        <w:t>學實驗主題」與「實習場域(實體/虛擬)模式」及「結合大學資安系所教研課程」三面向，將區網或實驗室網路擬真情境，融入教學實習並進行研析或攻防演練，養成資安實務人才。</w:t>
      </w:r>
    </w:p>
    <w:p w:rsidR="00E85405" w:rsidRPr="00B36501" w:rsidRDefault="00C72B00" w:rsidP="00E02280">
      <w:pPr>
        <w:pStyle w:val="a9"/>
        <w:numPr>
          <w:ilvl w:val="0"/>
          <w:numId w:val="22"/>
        </w:numPr>
        <w:spacing w:line="560" w:lineRule="exact"/>
        <w:ind w:leftChars="0" w:left="2552" w:hanging="514"/>
        <w:jc w:val="both"/>
        <w:rPr>
          <w:rFonts w:ascii="標楷體" w:eastAsia="標楷體" w:hAnsi="標楷體"/>
          <w:sz w:val="28"/>
        </w:rPr>
      </w:pPr>
      <w:r w:rsidRPr="00C72B00">
        <w:rPr>
          <w:rFonts w:ascii="標楷體" w:eastAsia="標楷體" w:hAnsi="標楷體" w:hint="eastAsia"/>
          <w:sz w:val="28"/>
        </w:rPr>
        <w:t>規劃政府GSN骨幹網路作為開放資料場域</w:t>
      </w:r>
      <w:r w:rsidR="00E264FD" w:rsidRPr="00E264FD">
        <w:rPr>
          <w:rFonts w:ascii="標楷體" w:eastAsia="標楷體" w:hAnsi="標楷體" w:hint="eastAsia"/>
          <w:sz w:val="28"/>
        </w:rPr>
        <w:t>，拓展資安教學實習場域，完善資安教學設備環境</w:t>
      </w:r>
      <w:r w:rsidR="00E85405" w:rsidRPr="00B36501">
        <w:rPr>
          <w:rFonts w:ascii="標楷體" w:eastAsia="標楷體" w:hAnsi="標楷體"/>
          <w:sz w:val="28"/>
        </w:rPr>
        <w:t>。</w:t>
      </w:r>
    </w:p>
    <w:p w:rsidR="00E85405" w:rsidRPr="00B36501" w:rsidRDefault="00E264FD">
      <w:pPr>
        <w:pStyle w:val="a9"/>
        <w:numPr>
          <w:ilvl w:val="0"/>
          <w:numId w:val="32"/>
        </w:numPr>
        <w:spacing w:line="560" w:lineRule="exact"/>
        <w:ind w:leftChars="0"/>
        <w:rPr>
          <w:rFonts w:ascii="標楷體" w:eastAsia="標楷體" w:hAnsi="標楷體"/>
          <w:b/>
          <w:sz w:val="28"/>
        </w:rPr>
      </w:pPr>
      <w:r w:rsidRPr="00E264FD">
        <w:rPr>
          <w:rFonts w:ascii="標楷體" w:eastAsia="標楷體" w:hAnsi="標楷體" w:hint="eastAsia"/>
          <w:b/>
          <w:sz w:val="28"/>
        </w:rPr>
        <w:t>挹注資源投入高等資安科研</w:t>
      </w:r>
    </w:p>
    <w:p w:rsidR="00257C2B" w:rsidRDefault="00E264FD">
      <w:pPr>
        <w:pStyle w:val="a9"/>
        <w:numPr>
          <w:ilvl w:val="1"/>
          <w:numId w:val="10"/>
        </w:numPr>
        <w:spacing w:line="560" w:lineRule="exact"/>
        <w:ind w:leftChars="0"/>
        <w:rPr>
          <w:rFonts w:ascii="標楷體" w:eastAsia="標楷體" w:hAnsi="標楷體"/>
          <w:b/>
          <w:sz w:val="28"/>
        </w:rPr>
      </w:pPr>
      <w:r w:rsidRPr="00E264FD">
        <w:rPr>
          <w:rFonts w:ascii="標楷體" w:eastAsia="標楷體" w:hAnsi="標楷體" w:hint="eastAsia"/>
          <w:b/>
          <w:sz w:val="28"/>
        </w:rPr>
        <w:t>發展國家任務導向型及關鍵(核心)資安型前瞻研究</w:t>
      </w:r>
    </w:p>
    <w:p w:rsidR="00E85405" w:rsidRPr="00257C2B" w:rsidRDefault="00E264FD" w:rsidP="00704E0A">
      <w:pPr>
        <w:pStyle w:val="a9"/>
        <w:spacing w:line="560" w:lineRule="exact"/>
        <w:ind w:leftChars="0" w:left="2038"/>
        <w:jc w:val="both"/>
        <w:rPr>
          <w:rFonts w:ascii="標楷體" w:eastAsia="標楷體" w:hAnsi="標楷體"/>
          <w:b/>
          <w:sz w:val="28"/>
        </w:rPr>
      </w:pPr>
      <w:r w:rsidRPr="00257C2B">
        <w:rPr>
          <w:rFonts w:ascii="標楷體" w:eastAsia="標楷體" w:hAnsi="標楷體" w:hint="eastAsia"/>
          <w:sz w:val="28"/>
        </w:rPr>
        <w:t>因應資安新興威脅及趨勢發展，由資安卓越中心延聘國際優秀人才，負責政府機關短中期所需之應用技術研究，以及國家長期關鍵核心之基礎研究，以培育並厚植我國資安前瞻研究自主能量</w:t>
      </w:r>
      <w:r w:rsidR="00442386" w:rsidRPr="00520048">
        <w:rPr>
          <w:rFonts w:ascii="標楷體" w:eastAsia="標楷體" w:hAnsi="標楷體" w:hint="eastAsia"/>
          <w:sz w:val="28"/>
        </w:rPr>
        <w:t>。</w:t>
      </w:r>
    </w:p>
    <w:p w:rsidR="00584340" w:rsidRDefault="00E264FD">
      <w:pPr>
        <w:pStyle w:val="a9"/>
        <w:numPr>
          <w:ilvl w:val="1"/>
          <w:numId w:val="10"/>
        </w:numPr>
        <w:spacing w:line="560" w:lineRule="exact"/>
        <w:ind w:leftChars="0"/>
        <w:rPr>
          <w:rFonts w:ascii="標楷體" w:eastAsia="標楷體" w:hAnsi="標楷體"/>
          <w:b/>
          <w:sz w:val="28"/>
        </w:rPr>
      </w:pPr>
      <w:r w:rsidRPr="00E264FD">
        <w:rPr>
          <w:rFonts w:ascii="標楷體" w:eastAsia="標楷體" w:hAnsi="標楷體" w:hint="eastAsia"/>
          <w:b/>
          <w:sz w:val="28"/>
        </w:rPr>
        <w:t>深耕學術型資安研究</w:t>
      </w:r>
    </w:p>
    <w:p w:rsidR="00E85405" w:rsidRPr="00624C24" w:rsidRDefault="0040463B" w:rsidP="00704E0A">
      <w:pPr>
        <w:pStyle w:val="a9"/>
        <w:spacing w:line="560" w:lineRule="exact"/>
        <w:ind w:leftChars="0" w:left="2038"/>
        <w:jc w:val="both"/>
        <w:rPr>
          <w:rFonts w:ascii="標楷體" w:eastAsia="標楷體" w:hAnsi="標楷體"/>
          <w:sz w:val="28"/>
        </w:rPr>
      </w:pPr>
      <w:r>
        <w:rPr>
          <w:rFonts w:ascii="標楷體" w:eastAsia="標楷體" w:hAnsi="標楷體" w:hint="eastAsia"/>
          <w:sz w:val="28"/>
        </w:rPr>
        <w:t>精進</w:t>
      </w:r>
      <w:r w:rsidR="00E80119">
        <w:rPr>
          <w:rFonts w:ascii="標楷體" w:eastAsia="標楷體" w:hAnsi="標楷體" w:hint="eastAsia"/>
          <w:sz w:val="28"/>
        </w:rPr>
        <w:t>研發軟、硬體相關</w:t>
      </w:r>
      <w:r w:rsidR="00E80119" w:rsidRPr="00523642">
        <w:rPr>
          <w:rFonts w:ascii="標楷體" w:eastAsia="標楷體" w:hAnsi="標楷體" w:hint="eastAsia"/>
          <w:sz w:val="28"/>
        </w:rPr>
        <w:t>資安技術</w:t>
      </w:r>
      <w:r w:rsidR="00523642">
        <w:rPr>
          <w:rFonts w:ascii="標楷體" w:eastAsia="標楷體" w:hAnsi="標楷體" w:hint="eastAsia"/>
          <w:sz w:val="28"/>
        </w:rPr>
        <w:t>，</w:t>
      </w:r>
      <w:r w:rsidR="00E80119">
        <w:rPr>
          <w:rFonts w:ascii="標楷體" w:eastAsia="標楷體" w:hAnsi="標楷體" w:hint="eastAsia"/>
          <w:sz w:val="28"/>
        </w:rPr>
        <w:t>以</w:t>
      </w:r>
      <w:r w:rsidR="00523642">
        <w:rPr>
          <w:rFonts w:ascii="標楷體" w:eastAsia="標楷體" w:hAnsi="標楷體" w:hint="eastAsia"/>
          <w:sz w:val="28"/>
        </w:rPr>
        <w:t>切合國家與民間</w:t>
      </w:r>
      <w:r w:rsidR="00523642" w:rsidRPr="00584340">
        <w:rPr>
          <w:rFonts w:ascii="標楷體" w:eastAsia="標楷體" w:hAnsi="標楷體" w:hint="eastAsia"/>
          <w:sz w:val="28"/>
        </w:rPr>
        <w:t>產業</w:t>
      </w:r>
      <w:r w:rsidR="00523642">
        <w:rPr>
          <w:rFonts w:ascii="標楷體" w:eastAsia="標楷體" w:hAnsi="標楷體" w:hint="eastAsia"/>
          <w:sz w:val="28"/>
        </w:rPr>
        <w:t>之資安</w:t>
      </w:r>
      <w:r w:rsidR="00E80119">
        <w:rPr>
          <w:rFonts w:ascii="標楷體" w:eastAsia="標楷體" w:hAnsi="標楷體" w:hint="eastAsia"/>
          <w:sz w:val="28"/>
        </w:rPr>
        <w:t>技術</w:t>
      </w:r>
      <w:r w:rsidR="00523642" w:rsidRPr="00523642">
        <w:rPr>
          <w:rFonts w:ascii="標楷體" w:eastAsia="標楷體" w:hAnsi="標楷體" w:hint="eastAsia"/>
          <w:sz w:val="28"/>
        </w:rPr>
        <w:t>需求</w:t>
      </w:r>
      <w:r w:rsidR="00523642">
        <w:rPr>
          <w:rFonts w:ascii="標楷體" w:eastAsia="標楷體" w:hAnsi="標楷體" w:hint="eastAsia"/>
          <w:sz w:val="28"/>
        </w:rPr>
        <w:t>，提升</w:t>
      </w:r>
      <w:r w:rsidR="00E80119" w:rsidRPr="00584340">
        <w:rPr>
          <w:rFonts w:ascii="標楷體" w:eastAsia="標楷體" w:hAnsi="標楷體" w:hint="eastAsia"/>
          <w:sz w:val="28"/>
        </w:rPr>
        <w:t>產官學</w:t>
      </w:r>
      <w:r w:rsidR="00E80119">
        <w:rPr>
          <w:rFonts w:ascii="標楷體" w:eastAsia="標楷體" w:hAnsi="標楷體" w:hint="eastAsia"/>
          <w:sz w:val="28"/>
        </w:rPr>
        <w:t>研發能量</w:t>
      </w:r>
      <w:r w:rsidR="00584340" w:rsidRPr="00584340">
        <w:rPr>
          <w:rFonts w:ascii="標楷體" w:eastAsia="標楷體" w:hAnsi="標楷體" w:hint="eastAsia"/>
          <w:sz w:val="28"/>
        </w:rPr>
        <w:t>，</w:t>
      </w:r>
      <w:r w:rsidR="00FF2E07" w:rsidRPr="00FF2E07">
        <w:rPr>
          <w:rFonts w:ascii="標楷體" w:eastAsia="標楷體" w:hAnsi="標楷體" w:hint="eastAsia"/>
          <w:sz w:val="28"/>
        </w:rPr>
        <w:t>活絡資安研究生態系統</w:t>
      </w:r>
      <w:r w:rsidR="00584340" w:rsidRPr="00584340">
        <w:rPr>
          <w:rFonts w:ascii="標楷體" w:eastAsia="標楷體" w:hAnsi="標楷體" w:hint="eastAsia"/>
          <w:sz w:val="28"/>
        </w:rPr>
        <w:t>。</w:t>
      </w:r>
    </w:p>
    <w:p w:rsidR="00E85405" w:rsidRPr="00B36501" w:rsidRDefault="00E264FD">
      <w:pPr>
        <w:pStyle w:val="a9"/>
        <w:numPr>
          <w:ilvl w:val="1"/>
          <w:numId w:val="10"/>
        </w:numPr>
        <w:spacing w:line="560" w:lineRule="exact"/>
        <w:ind w:leftChars="0"/>
        <w:rPr>
          <w:rFonts w:ascii="標楷體" w:eastAsia="標楷體" w:hAnsi="標楷體"/>
          <w:b/>
          <w:sz w:val="28"/>
        </w:rPr>
      </w:pPr>
      <w:r w:rsidRPr="00E264FD">
        <w:rPr>
          <w:rFonts w:ascii="標楷體" w:eastAsia="標楷體" w:hAnsi="標楷體" w:hint="eastAsia"/>
          <w:b/>
          <w:sz w:val="28"/>
        </w:rPr>
        <w:t>跨國人才交流與研究合作</w:t>
      </w:r>
    </w:p>
    <w:p w:rsidR="00520048" w:rsidRPr="00520048" w:rsidRDefault="00520048" w:rsidP="00704E0A">
      <w:pPr>
        <w:pStyle w:val="a9"/>
        <w:numPr>
          <w:ilvl w:val="0"/>
          <w:numId w:val="21"/>
        </w:numPr>
        <w:spacing w:line="560" w:lineRule="exact"/>
        <w:ind w:leftChars="0" w:left="2552" w:hanging="514"/>
        <w:jc w:val="both"/>
        <w:rPr>
          <w:rFonts w:ascii="標楷體" w:eastAsia="標楷體" w:hAnsi="標楷體"/>
          <w:sz w:val="28"/>
        </w:rPr>
      </w:pPr>
      <w:r w:rsidRPr="00520048">
        <w:rPr>
          <w:rFonts w:ascii="標楷體" w:eastAsia="標楷體" w:hAnsi="標楷體" w:hint="eastAsia"/>
          <w:sz w:val="28"/>
        </w:rPr>
        <w:t>參與國際資安標準規範制定，確保開發技術與國際接軌，並藉由資安前瞻研究成果進行國際合作，提升我國國際能見度</w:t>
      </w:r>
      <w:r w:rsidR="00442386" w:rsidRPr="00520048">
        <w:rPr>
          <w:rFonts w:ascii="標楷體" w:eastAsia="標楷體" w:hAnsi="標楷體" w:hint="eastAsia"/>
          <w:sz w:val="28"/>
        </w:rPr>
        <w:t>。</w:t>
      </w:r>
    </w:p>
    <w:p w:rsidR="002872A3" w:rsidRDefault="00520048" w:rsidP="00704E0A">
      <w:pPr>
        <w:pStyle w:val="a9"/>
        <w:numPr>
          <w:ilvl w:val="0"/>
          <w:numId w:val="21"/>
        </w:numPr>
        <w:spacing w:line="560" w:lineRule="exact"/>
        <w:ind w:leftChars="0" w:left="2552" w:hanging="514"/>
        <w:jc w:val="both"/>
        <w:rPr>
          <w:rFonts w:ascii="標楷體" w:eastAsia="標楷體" w:hAnsi="標楷體"/>
          <w:sz w:val="28"/>
        </w:rPr>
      </w:pPr>
      <w:r w:rsidRPr="00520048">
        <w:rPr>
          <w:rFonts w:ascii="標楷體" w:eastAsia="標楷體" w:hAnsi="標楷體" w:hint="eastAsia"/>
          <w:sz w:val="28"/>
        </w:rPr>
        <w:t>培育具有國際視野與研發技術之高階人才為目標，並積極推動科技外交，經營跨國人才培育的合作夥伴關係。</w:t>
      </w:r>
    </w:p>
    <w:p w:rsidR="002872A3" w:rsidRDefault="002872A3">
      <w:pPr>
        <w:widowControl/>
        <w:rPr>
          <w:rFonts w:ascii="標楷體" w:eastAsia="標楷體" w:hAnsi="標楷體"/>
          <w:sz w:val="28"/>
        </w:rPr>
      </w:pPr>
      <w:r>
        <w:rPr>
          <w:rFonts w:ascii="標楷體" w:eastAsia="標楷體" w:hAnsi="標楷體"/>
          <w:sz w:val="28"/>
        </w:rPr>
        <w:br w:type="page"/>
      </w:r>
    </w:p>
    <w:p w:rsidR="00E85405" w:rsidRPr="00B36501" w:rsidRDefault="00D04622">
      <w:pPr>
        <w:pStyle w:val="a9"/>
        <w:numPr>
          <w:ilvl w:val="0"/>
          <w:numId w:val="32"/>
        </w:numPr>
        <w:spacing w:line="560" w:lineRule="exact"/>
        <w:ind w:leftChars="0"/>
        <w:rPr>
          <w:rFonts w:ascii="標楷體" w:eastAsia="標楷體" w:hAnsi="標楷體"/>
          <w:b/>
          <w:sz w:val="28"/>
        </w:rPr>
      </w:pPr>
      <w:r w:rsidRPr="00D04622">
        <w:rPr>
          <w:rFonts w:ascii="標楷體" w:eastAsia="標楷體" w:hAnsi="標楷體" w:hint="eastAsia"/>
          <w:b/>
          <w:sz w:val="28"/>
        </w:rPr>
        <w:lastRenderedPageBreak/>
        <w:t>培育頂尖資安實戰及跨域人才</w:t>
      </w:r>
    </w:p>
    <w:p w:rsidR="00E85405" w:rsidRPr="00B36501" w:rsidRDefault="00D04622">
      <w:pPr>
        <w:pStyle w:val="a9"/>
        <w:numPr>
          <w:ilvl w:val="1"/>
          <w:numId w:val="11"/>
        </w:numPr>
        <w:spacing w:line="560" w:lineRule="exact"/>
        <w:ind w:leftChars="0"/>
        <w:rPr>
          <w:rFonts w:ascii="標楷體" w:eastAsia="標楷體" w:hAnsi="標楷體"/>
          <w:b/>
          <w:sz w:val="28"/>
        </w:rPr>
      </w:pPr>
      <w:bookmarkStart w:id="450" w:name="_Hlk490350717"/>
      <w:r w:rsidRPr="00D04622">
        <w:rPr>
          <w:rFonts w:ascii="標楷體" w:eastAsia="標楷體" w:hAnsi="標楷體" w:hint="eastAsia"/>
          <w:b/>
          <w:sz w:val="28"/>
        </w:rPr>
        <w:t>培育在學、在職及政府資安人才</w:t>
      </w:r>
    </w:p>
    <w:bookmarkEnd w:id="450"/>
    <w:p w:rsidR="00D04622" w:rsidRPr="00D04622" w:rsidRDefault="00D04622" w:rsidP="00704E0A">
      <w:pPr>
        <w:pStyle w:val="a9"/>
        <w:numPr>
          <w:ilvl w:val="0"/>
          <w:numId w:val="37"/>
        </w:numPr>
        <w:spacing w:line="560" w:lineRule="exact"/>
        <w:ind w:leftChars="0" w:left="2552" w:hanging="514"/>
        <w:jc w:val="both"/>
        <w:rPr>
          <w:rFonts w:ascii="標楷體" w:eastAsia="標楷體" w:hAnsi="標楷體"/>
          <w:sz w:val="28"/>
        </w:rPr>
      </w:pPr>
      <w:r w:rsidRPr="00D04622">
        <w:rPr>
          <w:rFonts w:ascii="標楷體" w:eastAsia="標楷體" w:hAnsi="標楷體" w:hint="eastAsia"/>
          <w:sz w:val="28"/>
        </w:rPr>
        <w:t>在學</w:t>
      </w:r>
      <w:r w:rsidR="006E2F16">
        <w:rPr>
          <w:rFonts w:ascii="標楷體" w:eastAsia="標楷體" w:hAnsi="標楷體" w:hint="eastAsia"/>
          <w:sz w:val="28"/>
        </w:rPr>
        <w:t>：</w:t>
      </w:r>
      <w:r w:rsidRPr="00D04622">
        <w:rPr>
          <w:rFonts w:ascii="標楷體" w:eastAsia="標楷體" w:hAnsi="標楷體" w:hint="eastAsia"/>
          <w:sz w:val="28"/>
        </w:rPr>
        <w:t>建構以需求為導向的設計課程內容與模組，優化資安實務教學資源，培養跨域資安人才與強化資安認知教育，養成資安實務人才。</w:t>
      </w:r>
    </w:p>
    <w:p w:rsidR="00D04622" w:rsidRPr="000654EF" w:rsidRDefault="00D04622" w:rsidP="00FA3C4F">
      <w:pPr>
        <w:pStyle w:val="a9"/>
        <w:numPr>
          <w:ilvl w:val="0"/>
          <w:numId w:val="37"/>
        </w:numPr>
        <w:spacing w:line="560" w:lineRule="exact"/>
        <w:ind w:leftChars="0" w:left="2552" w:hanging="514"/>
        <w:jc w:val="both"/>
        <w:rPr>
          <w:rFonts w:ascii="標楷體" w:eastAsia="標楷體" w:hAnsi="標楷體"/>
          <w:sz w:val="28"/>
        </w:rPr>
      </w:pPr>
      <w:r w:rsidRPr="006D1031">
        <w:rPr>
          <w:rFonts w:ascii="標楷體" w:eastAsia="標楷體" w:hAnsi="標楷體" w:hint="eastAsia"/>
          <w:sz w:val="28"/>
        </w:rPr>
        <w:t>在職：</w:t>
      </w:r>
      <w:r w:rsidR="00981999" w:rsidRPr="00981999">
        <w:rPr>
          <w:rFonts w:ascii="標楷體" w:eastAsia="標楷體" w:hAnsi="標楷體" w:hint="eastAsia"/>
          <w:sz w:val="28"/>
        </w:rPr>
        <w:t>針對主軸產業推動產業資安教學及實作課</w:t>
      </w:r>
      <w:r w:rsidR="00981999">
        <w:rPr>
          <w:rFonts w:ascii="標楷體" w:eastAsia="標楷體" w:hAnsi="標楷體" w:hint="eastAsia"/>
          <w:sz w:val="28"/>
        </w:rPr>
        <w:t>程，發展資安專業訓練及實務應用之人才，加速產業提升資安人才能量</w:t>
      </w:r>
      <w:r w:rsidR="004B3CFB" w:rsidRPr="00624C24">
        <w:rPr>
          <w:rFonts w:ascii="標楷體" w:eastAsia="標楷體" w:hAnsi="標楷體" w:hint="eastAsia"/>
          <w:sz w:val="28"/>
        </w:rPr>
        <w:t>。</w:t>
      </w:r>
    </w:p>
    <w:p w:rsidR="00D04622" w:rsidRDefault="00D04622" w:rsidP="00CE3BE9">
      <w:pPr>
        <w:pStyle w:val="a9"/>
        <w:numPr>
          <w:ilvl w:val="0"/>
          <w:numId w:val="37"/>
        </w:numPr>
        <w:spacing w:line="560" w:lineRule="exact"/>
        <w:ind w:leftChars="0" w:left="2552" w:hanging="514"/>
        <w:jc w:val="both"/>
        <w:rPr>
          <w:rFonts w:ascii="標楷體" w:eastAsia="標楷體" w:hAnsi="標楷體"/>
          <w:sz w:val="28"/>
        </w:rPr>
      </w:pPr>
      <w:r w:rsidRPr="00D04622">
        <w:rPr>
          <w:rFonts w:ascii="標楷體" w:eastAsia="標楷體" w:hAnsi="標楷體" w:hint="eastAsia"/>
          <w:sz w:val="28"/>
        </w:rPr>
        <w:t>政府：推動資安職能訓練藍圖，</w:t>
      </w:r>
      <w:r w:rsidR="00CE3BE9" w:rsidRPr="00683C37">
        <w:rPr>
          <w:rFonts w:ascii="標楷體" w:eastAsia="標楷體" w:hAnsi="標楷體" w:hint="eastAsia"/>
          <w:color w:val="000000" w:themeColor="text1"/>
          <w:sz w:val="28"/>
        </w:rPr>
        <w:t>分策略、管理及技術</w:t>
      </w:r>
      <w:r w:rsidR="00CE3BE9" w:rsidRPr="00683C37">
        <w:rPr>
          <w:rFonts w:ascii="標楷體" w:eastAsia="標楷體" w:hAnsi="標楷體"/>
          <w:color w:val="000000" w:themeColor="text1"/>
          <w:sz w:val="28"/>
        </w:rPr>
        <w:t>3個面向，規劃6個資安職能</w:t>
      </w:r>
      <w:r w:rsidR="00CE3BE9" w:rsidRPr="00683C37">
        <w:rPr>
          <w:rFonts w:ascii="標楷體" w:eastAsia="標楷體" w:hAnsi="標楷體" w:hint="eastAsia"/>
          <w:color w:val="000000" w:themeColor="text1"/>
          <w:sz w:val="28"/>
        </w:rPr>
        <w:t>訓練構面</w:t>
      </w:r>
      <w:r w:rsidRPr="00D04622">
        <w:rPr>
          <w:rFonts w:ascii="標楷體" w:eastAsia="標楷體" w:hAnsi="標楷體" w:hint="eastAsia"/>
          <w:sz w:val="28"/>
        </w:rPr>
        <w:t>，提升機關資安管理與技術能力，培訓政府機關專職人力。</w:t>
      </w:r>
    </w:p>
    <w:p w:rsidR="00D04622" w:rsidRDefault="00D04622">
      <w:pPr>
        <w:pStyle w:val="a9"/>
        <w:numPr>
          <w:ilvl w:val="1"/>
          <w:numId w:val="11"/>
        </w:numPr>
        <w:spacing w:line="560" w:lineRule="exact"/>
        <w:ind w:leftChars="0"/>
        <w:rPr>
          <w:rFonts w:ascii="標楷體" w:eastAsia="標楷體" w:hAnsi="標楷體"/>
          <w:b/>
          <w:sz w:val="28"/>
        </w:rPr>
      </w:pPr>
      <w:r w:rsidRPr="00D04622">
        <w:rPr>
          <w:rFonts w:ascii="標楷體" w:eastAsia="標楷體" w:hAnsi="標楷體" w:hint="eastAsia"/>
          <w:b/>
          <w:sz w:val="28"/>
        </w:rPr>
        <w:t>培育實戰型之頂尖資安人才</w:t>
      </w:r>
    </w:p>
    <w:p w:rsidR="00D04622" w:rsidRPr="00D04622" w:rsidRDefault="00CB5489" w:rsidP="00704E0A">
      <w:pPr>
        <w:pStyle w:val="a9"/>
        <w:spacing w:line="560" w:lineRule="exact"/>
        <w:ind w:leftChars="0" w:left="2038"/>
        <w:jc w:val="both"/>
        <w:rPr>
          <w:rFonts w:ascii="標楷體" w:eastAsia="標楷體" w:hAnsi="標楷體"/>
          <w:sz w:val="28"/>
        </w:rPr>
      </w:pPr>
      <w:r w:rsidRPr="00CB5489">
        <w:rPr>
          <w:rFonts w:ascii="標楷體" w:eastAsia="標楷體" w:hAnsi="標楷體" w:hint="eastAsia"/>
          <w:sz w:val="28"/>
        </w:rPr>
        <w:t>初期培訓對象聚焦我國具資安潛力菁英，擇優挑選產學政軍之人才進行培訓，施予訓練計畫。並針對不同類型資安人才，規劃不同評核機制</w:t>
      </w:r>
      <w:r w:rsidRPr="00CB5489">
        <w:rPr>
          <w:rFonts w:ascii="標楷體" w:eastAsia="標楷體" w:hAnsi="標楷體"/>
          <w:sz w:val="28"/>
        </w:rPr>
        <w:t>(</w:t>
      </w:r>
      <w:r w:rsidRPr="00CB5489">
        <w:rPr>
          <w:rFonts w:ascii="標楷體" w:eastAsia="標楷體" w:hAnsi="標楷體" w:hint="eastAsia"/>
          <w:sz w:val="28"/>
        </w:rPr>
        <w:t>如取得相關證照或通過考試等</w:t>
      </w:r>
      <w:r w:rsidRPr="00CB5489">
        <w:rPr>
          <w:rFonts w:ascii="標楷體" w:eastAsia="標楷體" w:hAnsi="標楷體"/>
          <w:sz w:val="28"/>
        </w:rPr>
        <w:t>)</w:t>
      </w:r>
      <w:r w:rsidRPr="00CB5489">
        <w:rPr>
          <w:rFonts w:ascii="標楷體" w:eastAsia="標楷體" w:hAnsi="標楷體" w:hint="eastAsia"/>
          <w:sz w:val="28"/>
        </w:rPr>
        <w:t>，完訓之頂尖人才獲得較優渥之就業機會，並可協助政府及關鍵資訊基礎設施</w:t>
      </w:r>
      <w:r w:rsidRPr="00CB5489">
        <w:rPr>
          <w:rFonts w:ascii="標楷體" w:eastAsia="標楷體" w:hAnsi="標楷體"/>
          <w:sz w:val="28"/>
        </w:rPr>
        <w:t>(CII)</w:t>
      </w:r>
      <w:r w:rsidRPr="00CB5489">
        <w:rPr>
          <w:rFonts w:ascii="標楷體" w:eastAsia="標楷體" w:hAnsi="標楷體" w:hint="eastAsia"/>
          <w:sz w:val="28"/>
        </w:rPr>
        <w:t>資安防護，做為國家緊急需調用人力之後盾，長期招收對象將擴及亞太地區，並以成為亞太資安頂尖人才培育基地為目標</w:t>
      </w:r>
      <w:r w:rsidR="00D04622" w:rsidRPr="00D04622">
        <w:rPr>
          <w:rFonts w:ascii="標楷體" w:eastAsia="標楷體" w:hAnsi="標楷體" w:hint="eastAsia"/>
          <w:sz w:val="28"/>
        </w:rPr>
        <w:t>。</w:t>
      </w:r>
    </w:p>
    <w:p w:rsidR="00577855" w:rsidRPr="00577855" w:rsidRDefault="00577855" w:rsidP="00296A6E">
      <w:pPr>
        <w:pStyle w:val="3"/>
        <w:numPr>
          <w:ilvl w:val="0"/>
          <w:numId w:val="9"/>
        </w:numPr>
        <w:spacing w:beforeLines="50" w:line="560" w:lineRule="exact"/>
        <w:ind w:leftChars="295" w:left="765" w:hanging="57"/>
        <w:rPr>
          <w:rFonts w:ascii="標楷體" w:eastAsia="標楷體" w:hAnsi="標楷體"/>
          <w:sz w:val="28"/>
          <w:szCs w:val="28"/>
        </w:rPr>
      </w:pPr>
      <w:bookmarkStart w:id="451" w:name="_Toc62074044"/>
      <w:r w:rsidRPr="00577855">
        <w:rPr>
          <w:rFonts w:ascii="標楷體" w:eastAsia="標楷體" w:hAnsi="標楷體" w:hint="eastAsia"/>
          <w:sz w:val="28"/>
          <w:szCs w:val="28"/>
        </w:rPr>
        <w:t>推動公私協同治理</w:t>
      </w:r>
      <w:r w:rsidR="00B96A7F">
        <w:rPr>
          <w:rFonts w:ascii="標楷體" w:eastAsia="標楷體" w:hAnsi="標楷體" w:hint="eastAsia"/>
          <w:sz w:val="28"/>
          <w:szCs w:val="28"/>
        </w:rPr>
        <w:t>、</w:t>
      </w:r>
      <w:r w:rsidRPr="00577855">
        <w:rPr>
          <w:rFonts w:ascii="標楷體" w:eastAsia="標楷體" w:hAnsi="標楷體" w:hint="eastAsia"/>
          <w:sz w:val="28"/>
          <w:szCs w:val="28"/>
        </w:rPr>
        <w:t>提升關鍵設施韌性</w:t>
      </w:r>
      <w:bookmarkEnd w:id="451"/>
    </w:p>
    <w:p w:rsidR="00D47C19" w:rsidRDefault="00D35143"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第五期</w:t>
      </w:r>
      <w:r w:rsidR="002C0151">
        <w:rPr>
          <w:rFonts w:ascii="標楷體" w:eastAsia="標楷體" w:hAnsi="標楷體" w:hint="eastAsia"/>
          <w:sz w:val="28"/>
          <w:szCs w:val="28"/>
        </w:rPr>
        <w:t>發展</w:t>
      </w:r>
      <w:r>
        <w:rPr>
          <w:rFonts w:ascii="標楷體" w:eastAsia="標楷體" w:hAnsi="標楷體" w:hint="eastAsia"/>
          <w:sz w:val="28"/>
          <w:szCs w:val="28"/>
        </w:rPr>
        <w:t>方案已</w:t>
      </w:r>
      <w:r w:rsidRPr="00E806AA">
        <w:rPr>
          <w:rFonts w:ascii="標楷體" w:eastAsia="標楷體" w:hAnsi="標楷體" w:hint="eastAsia"/>
          <w:sz w:val="28"/>
          <w:szCs w:val="28"/>
        </w:rPr>
        <w:t>建</w:t>
      </w:r>
      <w:r w:rsidRPr="00E806AA">
        <w:rPr>
          <w:rFonts w:ascii="標楷體" w:eastAsia="標楷體" w:hAnsi="標楷體"/>
          <w:sz w:val="28"/>
          <w:szCs w:val="28"/>
        </w:rPr>
        <w:t>立8大</w:t>
      </w:r>
      <w:r w:rsidR="0074584B" w:rsidRPr="00C731F9">
        <w:rPr>
          <w:rFonts w:ascii="標楷體" w:eastAsia="標楷體" w:hAnsi="標楷體" w:hint="eastAsia"/>
          <w:sz w:val="28"/>
        </w:rPr>
        <w:t>CI</w:t>
      </w:r>
      <w:r w:rsidRPr="00E806AA">
        <w:rPr>
          <w:rFonts w:ascii="標楷體" w:eastAsia="標楷體" w:hAnsi="標楷體"/>
          <w:sz w:val="28"/>
          <w:szCs w:val="28"/>
        </w:rPr>
        <w:t>領域</w:t>
      </w:r>
      <w:r w:rsidRPr="00E806AA">
        <w:rPr>
          <w:rFonts w:ascii="標楷體" w:eastAsia="標楷體" w:hAnsi="標楷體" w:hint="eastAsia"/>
          <w:sz w:val="28"/>
          <w:szCs w:val="28"/>
        </w:rPr>
        <w:t>及</w:t>
      </w:r>
      <w:r w:rsidRPr="00E806AA">
        <w:rPr>
          <w:rFonts w:ascii="標楷體" w:eastAsia="標楷體" w:hAnsi="標楷體"/>
          <w:sz w:val="28"/>
          <w:szCs w:val="28"/>
        </w:rPr>
        <w:t>國家層級之</w:t>
      </w:r>
      <w:r w:rsidRPr="00E806AA">
        <w:rPr>
          <w:rFonts w:ascii="標楷體" w:eastAsia="標楷體" w:hAnsi="標楷體" w:hint="eastAsia"/>
          <w:sz w:val="28"/>
          <w:szCs w:val="28"/>
        </w:rPr>
        <w:t>資訊分享與分析中心</w:t>
      </w:r>
      <w:r w:rsidRPr="00E806AA">
        <w:rPr>
          <w:rFonts w:ascii="標楷體" w:eastAsia="標楷體" w:hAnsi="標楷體"/>
          <w:sz w:val="28"/>
          <w:szCs w:val="28"/>
        </w:rPr>
        <w:t>(ISAC)</w:t>
      </w:r>
      <w:r w:rsidRPr="00E806AA">
        <w:rPr>
          <w:rFonts w:ascii="標楷體" w:eastAsia="標楷體" w:hAnsi="標楷體" w:hint="eastAsia"/>
          <w:sz w:val="28"/>
          <w:szCs w:val="28"/>
        </w:rPr>
        <w:t>、電腦緊急事故處理小組</w:t>
      </w:r>
      <w:r w:rsidRPr="00E806AA">
        <w:rPr>
          <w:rFonts w:ascii="標楷體" w:eastAsia="標楷體" w:hAnsi="標楷體"/>
          <w:sz w:val="28"/>
          <w:szCs w:val="28"/>
        </w:rPr>
        <w:t>(CERT)</w:t>
      </w:r>
      <w:r w:rsidRPr="00E806AA">
        <w:rPr>
          <w:rFonts w:ascii="標楷體" w:eastAsia="標楷體" w:hAnsi="標楷體" w:hint="eastAsia"/>
          <w:sz w:val="28"/>
          <w:szCs w:val="28"/>
        </w:rPr>
        <w:t>及資訊</w:t>
      </w:r>
      <w:r w:rsidRPr="00E806AA">
        <w:rPr>
          <w:rFonts w:ascii="標楷體" w:eastAsia="標楷體" w:hAnsi="標楷體" w:hint="eastAsia"/>
          <w:sz w:val="28"/>
          <w:szCs w:val="28"/>
        </w:rPr>
        <w:lastRenderedPageBreak/>
        <w:t>安全監控中心</w:t>
      </w:r>
      <w:r w:rsidRPr="00E806AA">
        <w:rPr>
          <w:rFonts w:ascii="標楷體" w:eastAsia="標楷體" w:hAnsi="標楷體"/>
          <w:sz w:val="28"/>
          <w:szCs w:val="28"/>
        </w:rPr>
        <w:t>(SOC)</w:t>
      </w:r>
      <w:r>
        <w:rPr>
          <w:rFonts w:ascii="標楷體" w:eastAsia="標楷體" w:hAnsi="標楷體" w:hint="eastAsia"/>
          <w:sz w:val="28"/>
          <w:szCs w:val="28"/>
        </w:rPr>
        <w:t>，</w:t>
      </w:r>
      <w:r w:rsidR="00D47C19" w:rsidRPr="00D47C19">
        <w:rPr>
          <w:rFonts w:ascii="標楷體" w:eastAsia="標楷體" w:hAnsi="標楷體" w:hint="eastAsia"/>
          <w:sz w:val="28"/>
          <w:szCs w:val="28"/>
        </w:rPr>
        <w:t>有助政府管理與傳遞全國跨領域資安情資，協助</w:t>
      </w:r>
      <w:r w:rsidR="00D47C19">
        <w:rPr>
          <w:rFonts w:ascii="標楷體" w:eastAsia="標楷體" w:hAnsi="標楷體" w:hint="eastAsia"/>
          <w:sz w:val="28"/>
          <w:szCs w:val="28"/>
        </w:rPr>
        <w:t>國內在應對資安事件時的緊急處理能力，並全時掌握資安聯防監控情形。</w:t>
      </w:r>
    </w:p>
    <w:p w:rsidR="00BF1836" w:rsidRDefault="00BF1836"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為</w:t>
      </w:r>
      <w:r w:rsidR="0074584B">
        <w:rPr>
          <w:rFonts w:ascii="標楷體" w:eastAsia="標楷體" w:hAnsi="標楷體" w:hint="eastAsia"/>
          <w:sz w:val="28"/>
          <w:szCs w:val="28"/>
        </w:rPr>
        <w:t>精進</w:t>
      </w:r>
      <w:r w:rsidR="0074584B" w:rsidRPr="00C731F9">
        <w:rPr>
          <w:rFonts w:ascii="標楷體" w:eastAsia="標楷體" w:hAnsi="標楷體" w:hint="eastAsia"/>
          <w:sz w:val="28"/>
        </w:rPr>
        <w:t>CI</w:t>
      </w:r>
      <w:r>
        <w:rPr>
          <w:rFonts w:ascii="標楷體" w:eastAsia="標楷體" w:hAnsi="標楷體" w:hint="eastAsia"/>
          <w:sz w:val="28"/>
          <w:szCs w:val="28"/>
        </w:rPr>
        <w:t>之</w:t>
      </w:r>
      <w:r w:rsidR="0074584B">
        <w:rPr>
          <w:rFonts w:ascii="標楷體" w:eastAsia="標楷體" w:hAnsi="標楷體" w:hint="eastAsia"/>
          <w:sz w:val="28"/>
          <w:szCs w:val="28"/>
        </w:rPr>
        <w:t>資安</w:t>
      </w:r>
      <w:r>
        <w:rPr>
          <w:rFonts w:ascii="標楷體" w:eastAsia="標楷體" w:hAnsi="標楷體" w:hint="eastAsia"/>
          <w:sz w:val="28"/>
          <w:szCs w:val="28"/>
        </w:rPr>
        <w:t>防護能量及應對能力</w:t>
      </w:r>
      <w:r w:rsidR="0074584B">
        <w:rPr>
          <w:rFonts w:ascii="標楷體" w:eastAsia="標楷體" w:hAnsi="標楷體" w:hint="eastAsia"/>
          <w:sz w:val="28"/>
          <w:szCs w:val="28"/>
        </w:rPr>
        <w:t>，以提升其防護軔性(R</w:t>
      </w:r>
      <w:r w:rsidR="0074584B" w:rsidRPr="0074584B">
        <w:rPr>
          <w:rFonts w:ascii="標楷體" w:eastAsia="標楷體" w:hAnsi="標楷體"/>
          <w:sz w:val="28"/>
          <w:szCs w:val="28"/>
        </w:rPr>
        <w:t>esilience</w:t>
      </w:r>
      <w:r w:rsidR="0074584B">
        <w:rPr>
          <w:rFonts w:ascii="標楷體" w:eastAsia="標楷體" w:hAnsi="標楷體" w:hint="eastAsia"/>
          <w:sz w:val="28"/>
          <w:szCs w:val="28"/>
        </w:rPr>
        <w:t>)</w:t>
      </w:r>
      <w:r w:rsidR="009310B1">
        <w:rPr>
          <w:rFonts w:ascii="標楷體" w:eastAsia="標楷體" w:hAnsi="標楷體" w:hint="eastAsia"/>
          <w:sz w:val="28"/>
          <w:szCs w:val="28"/>
        </w:rPr>
        <w:t>，本</w:t>
      </w:r>
      <w:r w:rsidR="0074584B">
        <w:rPr>
          <w:rFonts w:ascii="標楷體" w:eastAsia="標楷體" w:hAnsi="標楷體" w:hint="eastAsia"/>
          <w:sz w:val="28"/>
          <w:szCs w:val="28"/>
        </w:rPr>
        <w:t>策略</w:t>
      </w:r>
      <w:r w:rsidR="009310B1">
        <w:rPr>
          <w:rFonts w:ascii="標楷體" w:eastAsia="標楷體" w:hAnsi="標楷體" w:hint="eastAsia"/>
          <w:sz w:val="28"/>
          <w:szCs w:val="28"/>
        </w:rPr>
        <w:t>將</w:t>
      </w:r>
      <w:r w:rsidR="0074584B">
        <w:rPr>
          <w:rFonts w:ascii="標楷體" w:eastAsia="標楷體" w:hAnsi="標楷體" w:hint="eastAsia"/>
          <w:sz w:val="28"/>
          <w:szCs w:val="28"/>
        </w:rPr>
        <w:t>持續</w:t>
      </w:r>
      <w:r w:rsidR="009310B1" w:rsidRPr="009310B1">
        <w:rPr>
          <w:rFonts w:ascii="標楷體" w:eastAsia="標楷體" w:hAnsi="標楷體" w:hint="eastAsia"/>
          <w:sz w:val="28"/>
          <w:szCs w:val="28"/>
        </w:rPr>
        <w:t>推動</w:t>
      </w:r>
      <w:r w:rsidR="0074584B">
        <w:rPr>
          <w:rFonts w:ascii="標楷體" w:eastAsia="標楷體" w:hAnsi="標楷體" w:hint="eastAsia"/>
          <w:sz w:val="28"/>
          <w:szCs w:val="28"/>
        </w:rPr>
        <w:t>及</w:t>
      </w:r>
      <w:r w:rsidR="009310B1">
        <w:rPr>
          <w:rFonts w:ascii="標楷體" w:eastAsia="標楷體" w:hAnsi="標楷體" w:hint="eastAsia"/>
          <w:sz w:val="28"/>
          <w:szCs w:val="28"/>
        </w:rPr>
        <w:t>落實各領域之</w:t>
      </w:r>
      <w:r w:rsidR="009310B1" w:rsidRPr="009310B1">
        <w:rPr>
          <w:rFonts w:ascii="標楷體" w:eastAsia="標楷體" w:hAnsi="標楷體" w:hint="eastAsia"/>
          <w:sz w:val="28"/>
          <w:szCs w:val="28"/>
        </w:rPr>
        <w:t>資安防護</w:t>
      </w:r>
      <w:r w:rsidR="0074584B">
        <w:rPr>
          <w:rFonts w:ascii="標楷體" w:eastAsia="標楷體" w:hAnsi="標楷體" w:hint="eastAsia"/>
          <w:sz w:val="28"/>
          <w:szCs w:val="28"/>
        </w:rPr>
        <w:t>基準</w:t>
      </w:r>
      <w:r>
        <w:rPr>
          <w:rFonts w:ascii="標楷體" w:eastAsia="標楷體" w:hAnsi="標楷體" w:hint="eastAsia"/>
          <w:sz w:val="28"/>
          <w:szCs w:val="28"/>
        </w:rPr>
        <w:t>，</w:t>
      </w:r>
      <w:r w:rsidR="00C23F0C">
        <w:rPr>
          <w:rFonts w:ascii="標楷體" w:eastAsia="標楷體" w:hAnsi="標楷體" w:hint="eastAsia"/>
          <w:sz w:val="28"/>
          <w:szCs w:val="28"/>
        </w:rPr>
        <w:t>並</w:t>
      </w:r>
      <w:r w:rsidR="0074584B">
        <w:rPr>
          <w:rFonts w:ascii="標楷體" w:eastAsia="標楷體" w:hAnsi="標楷體" w:hint="eastAsia"/>
          <w:sz w:val="28"/>
          <w:szCs w:val="28"/>
        </w:rPr>
        <w:t>輔</w:t>
      </w:r>
      <w:r w:rsidR="00C23F0C">
        <w:rPr>
          <w:rFonts w:ascii="標楷體" w:eastAsia="標楷體" w:hAnsi="標楷體" w:hint="eastAsia"/>
          <w:sz w:val="28"/>
          <w:szCs w:val="28"/>
        </w:rPr>
        <w:t>以攻防演練及稽核檢視</w:t>
      </w:r>
      <w:r w:rsidR="0075348A">
        <w:rPr>
          <w:rFonts w:ascii="標楷體" w:eastAsia="標楷體" w:hAnsi="標楷體" w:hint="eastAsia"/>
          <w:sz w:val="28"/>
          <w:szCs w:val="28"/>
        </w:rPr>
        <w:t>其</w:t>
      </w:r>
      <w:r>
        <w:rPr>
          <w:rFonts w:ascii="標楷體" w:eastAsia="標楷體" w:hAnsi="標楷體" w:hint="eastAsia"/>
          <w:sz w:val="28"/>
          <w:szCs w:val="28"/>
        </w:rPr>
        <w:t>執行成效，同時</w:t>
      </w:r>
      <w:r w:rsidR="0074584B">
        <w:rPr>
          <w:rFonts w:ascii="標楷體" w:eastAsia="標楷體" w:hAnsi="標楷體" w:hint="eastAsia"/>
          <w:sz w:val="28"/>
          <w:szCs w:val="28"/>
        </w:rPr>
        <w:t>建構各該領域資安職能學習藍圖以</w:t>
      </w:r>
      <w:r>
        <w:rPr>
          <w:rFonts w:ascii="標楷體" w:eastAsia="標楷體" w:hAnsi="標楷體" w:hint="eastAsia"/>
          <w:sz w:val="28"/>
          <w:szCs w:val="28"/>
        </w:rPr>
        <w:t>提升</w:t>
      </w:r>
      <w:r w:rsidR="004F4397">
        <w:rPr>
          <w:rFonts w:ascii="標楷體" w:eastAsia="標楷體" w:hAnsi="標楷體" w:hint="eastAsia"/>
          <w:sz w:val="28"/>
          <w:szCs w:val="28"/>
        </w:rPr>
        <w:t>CI</w:t>
      </w:r>
      <w:r>
        <w:rPr>
          <w:rFonts w:ascii="標楷體" w:eastAsia="標楷體" w:hAnsi="標楷體" w:hint="eastAsia"/>
          <w:sz w:val="28"/>
          <w:szCs w:val="28"/>
        </w:rPr>
        <w:t>一線人員</w:t>
      </w:r>
      <w:r w:rsidR="0074584B">
        <w:rPr>
          <w:rFonts w:ascii="標楷體" w:eastAsia="標楷體" w:hAnsi="標楷體" w:hint="eastAsia"/>
          <w:sz w:val="28"/>
          <w:szCs w:val="28"/>
        </w:rPr>
        <w:t>之</w:t>
      </w:r>
      <w:r>
        <w:rPr>
          <w:rFonts w:ascii="標楷體" w:eastAsia="標楷體" w:hAnsi="標楷體" w:hint="eastAsia"/>
          <w:sz w:val="28"/>
          <w:szCs w:val="28"/>
        </w:rPr>
        <w:t>資安素質。</w:t>
      </w:r>
    </w:p>
    <w:p w:rsidR="00C75D5A" w:rsidRPr="00B36501" w:rsidRDefault="00D35143">
      <w:pPr>
        <w:pStyle w:val="a9"/>
        <w:numPr>
          <w:ilvl w:val="0"/>
          <w:numId w:val="38"/>
        </w:numPr>
        <w:spacing w:line="560" w:lineRule="exact"/>
        <w:ind w:leftChars="0"/>
        <w:rPr>
          <w:rFonts w:ascii="標楷體" w:eastAsia="標楷體" w:hAnsi="標楷體"/>
          <w:b/>
          <w:sz w:val="28"/>
        </w:rPr>
      </w:pPr>
      <w:r w:rsidRPr="00D35143">
        <w:rPr>
          <w:rFonts w:ascii="標楷體" w:eastAsia="標楷體" w:hAnsi="標楷體" w:hint="eastAsia"/>
          <w:b/>
          <w:sz w:val="28"/>
        </w:rPr>
        <w:t>建立各領域公私協同治理運作機制</w:t>
      </w:r>
    </w:p>
    <w:p w:rsidR="00737704" w:rsidRPr="00737704" w:rsidRDefault="00737704" w:rsidP="00737704">
      <w:pPr>
        <w:pStyle w:val="a9"/>
        <w:numPr>
          <w:ilvl w:val="1"/>
          <w:numId w:val="12"/>
        </w:numPr>
        <w:spacing w:line="560" w:lineRule="exact"/>
        <w:ind w:leftChars="0"/>
        <w:rPr>
          <w:rFonts w:ascii="標楷體" w:eastAsia="標楷體" w:hAnsi="標楷體"/>
          <w:b/>
          <w:sz w:val="28"/>
        </w:rPr>
      </w:pPr>
      <w:bookmarkStart w:id="452" w:name="_Hlk490350743"/>
      <w:r w:rsidRPr="00737704">
        <w:rPr>
          <w:rFonts w:ascii="標楷體" w:eastAsia="標楷體" w:hAnsi="標楷體" w:hint="eastAsia"/>
          <w:b/>
          <w:sz w:val="28"/>
        </w:rPr>
        <w:t>賡續推動落實資通安全管理法，並適時檢討以因應國際資安防護趨勢</w:t>
      </w:r>
    </w:p>
    <w:p w:rsidR="00737704" w:rsidRPr="00E02280" w:rsidRDefault="00737704" w:rsidP="00E02280">
      <w:pPr>
        <w:pStyle w:val="a9"/>
        <w:spacing w:line="560" w:lineRule="exact"/>
        <w:ind w:leftChars="0" w:left="2038"/>
        <w:rPr>
          <w:rFonts w:ascii="標楷體" w:eastAsia="標楷體" w:hAnsi="標楷體"/>
          <w:sz w:val="28"/>
        </w:rPr>
      </w:pPr>
      <w:r w:rsidRPr="00E02280">
        <w:rPr>
          <w:rFonts w:ascii="標楷體" w:eastAsia="標楷體" w:hAnsi="標楷體" w:hint="eastAsia"/>
          <w:sz w:val="28"/>
        </w:rPr>
        <w:t>因應實務執行及推動需求，進行相關法規調適，並持續</w:t>
      </w:r>
      <w:r w:rsidR="005C7BB3">
        <w:rPr>
          <w:rFonts w:ascii="標楷體" w:eastAsia="標楷體" w:hAnsi="標楷體" w:hint="eastAsia"/>
          <w:sz w:val="28"/>
        </w:rPr>
        <w:t>精進及擴大</w:t>
      </w:r>
      <w:r w:rsidRPr="00E02280">
        <w:rPr>
          <w:rFonts w:ascii="標楷體" w:eastAsia="標楷體" w:hAnsi="標楷體" w:hint="eastAsia"/>
          <w:sz w:val="28"/>
        </w:rPr>
        <w:t>推動資安治理成熟度評估，以加速建構我國資通安全環境。</w:t>
      </w:r>
    </w:p>
    <w:p w:rsidR="00214F0A" w:rsidRPr="00B36501" w:rsidRDefault="00C731F9">
      <w:pPr>
        <w:pStyle w:val="a9"/>
        <w:numPr>
          <w:ilvl w:val="1"/>
          <w:numId w:val="12"/>
        </w:numPr>
        <w:spacing w:line="560" w:lineRule="exact"/>
        <w:ind w:leftChars="0"/>
        <w:rPr>
          <w:rFonts w:ascii="標楷體" w:eastAsia="標楷體" w:hAnsi="標楷體"/>
          <w:b/>
          <w:sz w:val="28"/>
        </w:rPr>
      </w:pPr>
      <w:bookmarkStart w:id="453" w:name="_Hlk490350754"/>
      <w:bookmarkEnd w:id="452"/>
      <w:r w:rsidRPr="00C731F9">
        <w:rPr>
          <w:rFonts w:ascii="標楷體" w:eastAsia="標楷體" w:hAnsi="標楷體" w:hint="eastAsia"/>
          <w:b/>
          <w:sz w:val="28"/>
        </w:rPr>
        <w:t>推動落實關鍵基礎設施資安防護基準</w:t>
      </w:r>
    </w:p>
    <w:bookmarkEnd w:id="453"/>
    <w:p w:rsidR="003901D6" w:rsidRDefault="00C16D44" w:rsidP="00704E0A">
      <w:pPr>
        <w:pStyle w:val="a9"/>
        <w:spacing w:line="560" w:lineRule="exact"/>
        <w:ind w:leftChars="0" w:left="1985"/>
        <w:jc w:val="both"/>
        <w:rPr>
          <w:rFonts w:ascii="標楷體" w:eastAsia="標楷體" w:hAnsi="標楷體"/>
          <w:sz w:val="28"/>
        </w:rPr>
      </w:pPr>
      <w:r w:rsidRPr="00C731F9">
        <w:rPr>
          <w:rFonts w:ascii="標楷體" w:eastAsia="標楷體" w:hAnsi="標楷體" w:hint="eastAsia"/>
          <w:sz w:val="28"/>
        </w:rPr>
        <w:t>訂定並滾動修正CI</w:t>
      </w:r>
      <w:r>
        <w:rPr>
          <w:rFonts w:ascii="標楷體" w:eastAsia="標楷體" w:hAnsi="標楷體" w:hint="eastAsia"/>
          <w:sz w:val="28"/>
        </w:rPr>
        <w:t>領域資安防護基準並導入</w:t>
      </w:r>
      <w:r w:rsidRPr="00C731F9">
        <w:rPr>
          <w:rFonts w:ascii="標楷體" w:eastAsia="標楷體" w:hAnsi="標楷體" w:hint="eastAsia"/>
          <w:sz w:val="28"/>
        </w:rPr>
        <w:t>資安責任等級B級以上之CI提供者</w:t>
      </w:r>
      <w:r>
        <w:rPr>
          <w:rFonts w:ascii="標楷體" w:eastAsia="標楷體" w:hAnsi="標楷體" w:hint="eastAsia"/>
          <w:sz w:val="28"/>
        </w:rPr>
        <w:t>。且</w:t>
      </w:r>
      <w:r w:rsidR="00C731F9" w:rsidRPr="00C731F9">
        <w:rPr>
          <w:rFonts w:ascii="標楷體" w:eastAsia="標楷體" w:hAnsi="標楷體" w:hint="eastAsia"/>
          <w:sz w:val="28"/>
        </w:rPr>
        <w:t>透過資安稽核</w:t>
      </w:r>
      <w:r w:rsidR="0074584B">
        <w:rPr>
          <w:rFonts w:ascii="標楷體" w:eastAsia="標楷體" w:hAnsi="標楷體" w:hint="eastAsia"/>
          <w:sz w:val="28"/>
        </w:rPr>
        <w:t>以</w:t>
      </w:r>
      <w:r>
        <w:rPr>
          <w:rFonts w:ascii="標楷體" w:eastAsia="標楷體" w:hAnsi="標楷體" w:hint="eastAsia"/>
          <w:sz w:val="28"/>
        </w:rPr>
        <w:t>瞭</w:t>
      </w:r>
      <w:r w:rsidR="00C731F9" w:rsidRPr="00C731F9">
        <w:rPr>
          <w:rFonts w:ascii="標楷體" w:eastAsia="標楷體" w:hAnsi="標楷體" w:hint="eastAsia"/>
          <w:sz w:val="28"/>
        </w:rPr>
        <w:t>解CI提供者</w:t>
      </w:r>
      <w:r w:rsidR="0074584B">
        <w:rPr>
          <w:rFonts w:ascii="標楷體" w:eastAsia="標楷體" w:hAnsi="標楷體" w:hint="eastAsia"/>
          <w:sz w:val="28"/>
        </w:rPr>
        <w:t>資安法遵事項(如</w:t>
      </w:r>
      <w:r w:rsidR="00C731F9" w:rsidRPr="00C731F9">
        <w:rPr>
          <w:rFonts w:ascii="標楷體" w:eastAsia="標楷體" w:hAnsi="標楷體" w:hint="eastAsia"/>
          <w:sz w:val="28"/>
        </w:rPr>
        <w:t>維護計畫、應辦事項及資安防護基準</w:t>
      </w:r>
      <w:r w:rsidR="0074584B">
        <w:rPr>
          <w:rFonts w:ascii="標楷體" w:eastAsia="標楷體" w:hAnsi="標楷體" w:hint="eastAsia"/>
          <w:sz w:val="28"/>
        </w:rPr>
        <w:t>)</w:t>
      </w:r>
      <w:r w:rsidR="00C731F9" w:rsidRPr="00C731F9">
        <w:rPr>
          <w:rFonts w:ascii="標楷體" w:eastAsia="標楷體" w:hAnsi="標楷體" w:hint="eastAsia"/>
          <w:sz w:val="28"/>
        </w:rPr>
        <w:t>落實情形，強化資安</w:t>
      </w:r>
      <w:r w:rsidR="00C731F9">
        <w:rPr>
          <w:rFonts w:ascii="標楷體" w:eastAsia="標楷體" w:hAnsi="標楷體" w:hint="eastAsia"/>
          <w:sz w:val="28"/>
        </w:rPr>
        <w:t>防護工作之完整性及有效性</w:t>
      </w:r>
      <w:r w:rsidR="0043084E" w:rsidRPr="00B36501">
        <w:rPr>
          <w:rFonts w:ascii="標楷體" w:eastAsia="標楷體" w:hAnsi="標楷體" w:hint="eastAsia"/>
          <w:sz w:val="28"/>
        </w:rPr>
        <w:t>。</w:t>
      </w:r>
    </w:p>
    <w:p w:rsidR="00C731F9" w:rsidRPr="0015035A" w:rsidRDefault="00C731F9">
      <w:pPr>
        <w:pStyle w:val="a9"/>
        <w:numPr>
          <w:ilvl w:val="1"/>
          <w:numId w:val="12"/>
        </w:numPr>
        <w:spacing w:line="560" w:lineRule="exact"/>
        <w:ind w:leftChars="0"/>
        <w:rPr>
          <w:rFonts w:ascii="標楷體" w:eastAsia="標楷體" w:hAnsi="標楷體"/>
          <w:b/>
          <w:sz w:val="28"/>
        </w:rPr>
      </w:pPr>
      <w:r w:rsidRPr="0015035A">
        <w:rPr>
          <w:rFonts w:ascii="標楷體" w:eastAsia="標楷體" w:hAnsi="標楷體" w:hint="eastAsia"/>
          <w:b/>
          <w:sz w:val="28"/>
        </w:rPr>
        <w:t>建構工控領域資安治理成熟度</w:t>
      </w:r>
    </w:p>
    <w:p w:rsidR="00C731F9" w:rsidRPr="00C731F9" w:rsidRDefault="009A70D6" w:rsidP="00704E0A">
      <w:pPr>
        <w:pStyle w:val="a9"/>
        <w:spacing w:line="560" w:lineRule="exact"/>
        <w:ind w:leftChars="0" w:left="1985"/>
        <w:jc w:val="both"/>
        <w:rPr>
          <w:rFonts w:ascii="標楷體" w:eastAsia="標楷體" w:hAnsi="標楷體"/>
          <w:sz w:val="28"/>
        </w:rPr>
      </w:pPr>
      <w:r w:rsidRPr="009A70D6">
        <w:rPr>
          <w:rFonts w:ascii="標楷體" w:eastAsia="標楷體" w:hAnsi="標楷體" w:hint="eastAsia"/>
          <w:sz w:val="28"/>
        </w:rPr>
        <w:t>工業控制系統</w:t>
      </w:r>
      <w:r w:rsidR="00A174AC">
        <w:rPr>
          <w:rFonts w:ascii="標楷體" w:eastAsia="標楷體" w:hAnsi="標楷體" w:hint="eastAsia"/>
          <w:sz w:val="28"/>
        </w:rPr>
        <w:t>係</w:t>
      </w:r>
      <w:r w:rsidR="003013B8">
        <w:rPr>
          <w:rFonts w:ascii="標楷體" w:eastAsia="標楷體" w:hAnsi="標楷體" w:hint="eastAsia"/>
          <w:sz w:val="28"/>
        </w:rPr>
        <w:t>針對各類工業過程提供管理及</w:t>
      </w:r>
      <w:r w:rsidRPr="009A70D6">
        <w:rPr>
          <w:rFonts w:ascii="標楷體" w:eastAsia="標楷體" w:hAnsi="標楷體" w:hint="eastAsia"/>
          <w:sz w:val="28"/>
        </w:rPr>
        <w:t>控制</w:t>
      </w:r>
      <w:r>
        <w:rPr>
          <w:rFonts w:ascii="標楷體" w:eastAsia="標楷體" w:hAnsi="標楷體" w:hint="eastAsia"/>
          <w:sz w:val="28"/>
        </w:rPr>
        <w:t>，</w:t>
      </w:r>
      <w:r w:rsidRPr="009A70D6">
        <w:rPr>
          <w:rFonts w:ascii="標楷體" w:eastAsia="標楷體" w:hAnsi="標楷體" w:hint="eastAsia"/>
          <w:sz w:val="28"/>
        </w:rPr>
        <w:t>廣泛應用於石油</w:t>
      </w:r>
      <w:r w:rsidR="00A174AC">
        <w:rPr>
          <w:rFonts w:ascii="標楷體" w:eastAsia="標楷體" w:hAnsi="標楷體" w:hint="eastAsia"/>
          <w:sz w:val="28"/>
        </w:rPr>
        <w:t>、水資源、</w:t>
      </w:r>
      <w:r w:rsidRPr="009A70D6">
        <w:rPr>
          <w:rFonts w:ascii="標楷體" w:eastAsia="標楷體" w:hAnsi="標楷體" w:hint="eastAsia"/>
          <w:sz w:val="28"/>
        </w:rPr>
        <w:t>天然氣、電網</w:t>
      </w:r>
      <w:r w:rsidR="00A174AC">
        <w:rPr>
          <w:rFonts w:ascii="標楷體" w:eastAsia="標楷體" w:hAnsi="標楷體" w:hint="eastAsia"/>
          <w:sz w:val="28"/>
        </w:rPr>
        <w:t>等CI</w:t>
      </w:r>
      <w:r w:rsidRPr="009A70D6">
        <w:rPr>
          <w:rFonts w:ascii="標楷體" w:eastAsia="標楷體" w:hAnsi="標楷體" w:hint="eastAsia"/>
          <w:sz w:val="28"/>
        </w:rPr>
        <w:t>領域</w:t>
      </w:r>
      <w:r w:rsidR="00A174AC">
        <w:rPr>
          <w:rFonts w:ascii="標楷體" w:eastAsia="標楷體" w:hAnsi="標楷體" w:hint="eastAsia"/>
          <w:sz w:val="28"/>
        </w:rPr>
        <w:t>。為能有效衡量工控系統之資通安全防護程度，將建立</w:t>
      </w:r>
      <w:r w:rsidR="003013B8">
        <w:rPr>
          <w:rFonts w:ascii="標楷體" w:eastAsia="標楷體" w:hAnsi="標楷體" w:hint="eastAsia"/>
          <w:sz w:val="28"/>
        </w:rPr>
        <w:lastRenderedPageBreak/>
        <w:t>工控領域之</w:t>
      </w:r>
      <w:r w:rsidR="00A174AC" w:rsidRPr="00C731F9">
        <w:rPr>
          <w:rFonts w:ascii="標楷體" w:eastAsia="標楷體" w:hAnsi="標楷體" w:hint="eastAsia"/>
          <w:sz w:val="28"/>
        </w:rPr>
        <w:t>資安治理</w:t>
      </w:r>
      <w:r w:rsidR="00A174AC">
        <w:rPr>
          <w:rFonts w:ascii="標楷體" w:eastAsia="標楷體" w:hAnsi="標楷體" w:hint="eastAsia"/>
          <w:sz w:val="28"/>
        </w:rPr>
        <w:t>評估模式，</w:t>
      </w:r>
      <w:r w:rsidR="003013B8" w:rsidRPr="003013B8">
        <w:rPr>
          <w:rFonts w:ascii="標楷體" w:eastAsia="標楷體" w:hAnsi="標楷體" w:hint="eastAsia"/>
          <w:sz w:val="28"/>
        </w:rPr>
        <w:t>以掌握</w:t>
      </w:r>
      <w:r w:rsidR="003013B8">
        <w:rPr>
          <w:rFonts w:ascii="標楷體" w:eastAsia="標楷體" w:hAnsi="標楷體" w:hint="eastAsia"/>
          <w:sz w:val="28"/>
        </w:rPr>
        <w:t>CI提供者</w:t>
      </w:r>
      <w:r w:rsidR="003013B8" w:rsidRPr="003013B8">
        <w:rPr>
          <w:rFonts w:ascii="標楷體" w:eastAsia="標楷體" w:hAnsi="標楷體" w:hint="eastAsia"/>
          <w:sz w:val="28"/>
        </w:rPr>
        <w:t>資安執行情形，提升</w:t>
      </w:r>
      <w:r w:rsidR="003013B8">
        <w:rPr>
          <w:rFonts w:ascii="標楷體" w:eastAsia="標楷體" w:hAnsi="標楷體" w:hint="eastAsia"/>
          <w:sz w:val="28"/>
        </w:rPr>
        <w:t>其</w:t>
      </w:r>
      <w:r w:rsidR="003013B8" w:rsidRPr="003013B8">
        <w:rPr>
          <w:rFonts w:ascii="標楷體" w:eastAsia="標楷體" w:hAnsi="標楷體" w:hint="eastAsia"/>
          <w:sz w:val="28"/>
        </w:rPr>
        <w:t>資安防護整備度。</w:t>
      </w:r>
    </w:p>
    <w:p w:rsidR="00C731F9" w:rsidRPr="00704E0A" w:rsidRDefault="00C731F9">
      <w:pPr>
        <w:pStyle w:val="a9"/>
        <w:numPr>
          <w:ilvl w:val="1"/>
          <w:numId w:val="12"/>
        </w:numPr>
        <w:spacing w:line="560" w:lineRule="exact"/>
        <w:ind w:leftChars="0"/>
        <w:rPr>
          <w:rFonts w:ascii="標楷體" w:eastAsia="標楷體" w:hAnsi="標楷體"/>
          <w:b/>
          <w:sz w:val="28"/>
        </w:rPr>
      </w:pPr>
      <w:r w:rsidRPr="00704E0A">
        <w:rPr>
          <w:rFonts w:ascii="標楷體" w:eastAsia="標楷體" w:hAnsi="標楷體" w:hint="eastAsia"/>
          <w:b/>
          <w:sz w:val="28"/>
        </w:rPr>
        <w:t>推動國家層級資安風險評估</w:t>
      </w:r>
    </w:p>
    <w:p w:rsidR="00C731F9" w:rsidRPr="00C731F9" w:rsidRDefault="00C731F9" w:rsidP="00704E0A">
      <w:pPr>
        <w:pStyle w:val="a9"/>
        <w:spacing w:line="560" w:lineRule="exact"/>
        <w:ind w:leftChars="0" w:left="1985"/>
        <w:jc w:val="both"/>
        <w:rPr>
          <w:rFonts w:ascii="標楷體" w:eastAsia="標楷體" w:hAnsi="標楷體"/>
          <w:sz w:val="28"/>
        </w:rPr>
      </w:pPr>
      <w:r w:rsidRPr="00C731F9">
        <w:rPr>
          <w:rFonts w:ascii="標楷體" w:eastAsia="標楷體" w:hAnsi="標楷體" w:hint="eastAsia"/>
          <w:sz w:val="28"/>
        </w:rPr>
        <w:t>識別各</w:t>
      </w:r>
      <w:r w:rsidR="009B5F39">
        <w:rPr>
          <w:rFonts w:ascii="標楷體" w:eastAsia="標楷體" w:hAnsi="標楷體" w:hint="eastAsia"/>
          <w:sz w:val="28"/>
        </w:rPr>
        <w:t>CI</w:t>
      </w:r>
      <w:r w:rsidRPr="00C731F9">
        <w:rPr>
          <w:rFonts w:ascii="標楷體" w:eastAsia="標楷體" w:hAnsi="標楷體" w:hint="eastAsia"/>
          <w:sz w:val="28"/>
        </w:rPr>
        <w:t>領域核心資通系統及其資安威脅，有效掌控我國整體資安風險</w:t>
      </w:r>
      <w:r w:rsidR="00442386">
        <w:rPr>
          <w:rFonts w:ascii="標楷體" w:eastAsia="標楷體" w:hAnsi="標楷體" w:hint="eastAsia"/>
          <w:sz w:val="28"/>
        </w:rPr>
        <w:t>威脅</w:t>
      </w:r>
      <w:r w:rsidR="00442386" w:rsidRPr="00B36501">
        <w:rPr>
          <w:rFonts w:ascii="標楷體" w:eastAsia="標楷體" w:hAnsi="標楷體" w:hint="eastAsia"/>
          <w:sz w:val="28"/>
        </w:rPr>
        <w:t>。</w:t>
      </w:r>
    </w:p>
    <w:p w:rsidR="00D366DB" w:rsidRPr="00B36501" w:rsidRDefault="00D62584">
      <w:pPr>
        <w:pStyle w:val="a9"/>
        <w:numPr>
          <w:ilvl w:val="0"/>
          <w:numId w:val="38"/>
        </w:numPr>
        <w:spacing w:line="560" w:lineRule="exact"/>
        <w:ind w:leftChars="0"/>
        <w:rPr>
          <w:rFonts w:ascii="標楷體" w:eastAsia="標楷體" w:hAnsi="標楷體"/>
          <w:b/>
          <w:sz w:val="28"/>
        </w:rPr>
      </w:pPr>
      <w:r w:rsidRPr="00D62584">
        <w:rPr>
          <w:rFonts w:ascii="標楷體" w:eastAsia="標楷體" w:hAnsi="標楷體" w:hint="eastAsia"/>
          <w:b/>
          <w:sz w:val="28"/>
        </w:rPr>
        <w:t>增強人員資安意識與能力建構</w:t>
      </w:r>
    </w:p>
    <w:p w:rsidR="009B5F39" w:rsidRPr="00704E0A" w:rsidRDefault="00D62584" w:rsidP="00704E0A">
      <w:pPr>
        <w:pStyle w:val="a9"/>
        <w:numPr>
          <w:ilvl w:val="1"/>
          <w:numId w:val="13"/>
        </w:numPr>
        <w:spacing w:line="560" w:lineRule="exact"/>
        <w:ind w:leftChars="0"/>
        <w:rPr>
          <w:rFonts w:ascii="標楷體" w:eastAsia="標楷體" w:hAnsi="標楷體"/>
          <w:sz w:val="28"/>
        </w:rPr>
      </w:pPr>
      <w:bookmarkStart w:id="454" w:name="_Hlk490350767"/>
      <w:r w:rsidRPr="009B5F39">
        <w:rPr>
          <w:rFonts w:ascii="標楷體" w:eastAsia="標楷體" w:hAnsi="標楷體" w:hint="eastAsia"/>
          <w:b/>
          <w:sz w:val="28"/>
        </w:rPr>
        <w:t>設置資安長並強化人員資安專業能力</w:t>
      </w:r>
      <w:bookmarkEnd w:id="454"/>
    </w:p>
    <w:p w:rsidR="009B5F39" w:rsidRPr="00D04622" w:rsidRDefault="009B5F39" w:rsidP="00704E0A">
      <w:pPr>
        <w:pStyle w:val="a9"/>
        <w:numPr>
          <w:ilvl w:val="0"/>
          <w:numId w:val="79"/>
        </w:numPr>
        <w:spacing w:line="560" w:lineRule="exact"/>
        <w:ind w:leftChars="0" w:left="2552" w:hanging="514"/>
        <w:jc w:val="both"/>
        <w:rPr>
          <w:rFonts w:ascii="標楷體" w:eastAsia="標楷體" w:hAnsi="標楷體"/>
          <w:sz w:val="28"/>
        </w:rPr>
      </w:pPr>
      <w:r>
        <w:rPr>
          <w:rFonts w:ascii="標楷體" w:eastAsia="標楷體" w:hAnsi="標楷體" w:hint="eastAsia"/>
          <w:sz w:val="28"/>
        </w:rPr>
        <w:t>推動CI提供者</w:t>
      </w:r>
      <w:r w:rsidRPr="00D62584">
        <w:rPr>
          <w:rFonts w:ascii="標楷體" w:eastAsia="標楷體" w:hAnsi="標楷體" w:hint="eastAsia"/>
          <w:sz w:val="28"/>
        </w:rPr>
        <w:t>設置高階資安長統籌資安政策推動協調與資源調度，帶動CI重視資安的組織文化</w:t>
      </w:r>
      <w:r w:rsidRPr="00D04622">
        <w:rPr>
          <w:rFonts w:ascii="標楷體" w:eastAsia="標楷體" w:hAnsi="標楷體" w:hint="eastAsia"/>
          <w:sz w:val="28"/>
        </w:rPr>
        <w:t>。</w:t>
      </w:r>
    </w:p>
    <w:p w:rsidR="009B5F39" w:rsidRDefault="009B5F39" w:rsidP="00704E0A">
      <w:pPr>
        <w:pStyle w:val="a9"/>
        <w:numPr>
          <w:ilvl w:val="0"/>
          <w:numId w:val="79"/>
        </w:numPr>
        <w:spacing w:line="560" w:lineRule="exact"/>
        <w:ind w:leftChars="0" w:left="2552" w:hanging="514"/>
        <w:jc w:val="both"/>
        <w:rPr>
          <w:rFonts w:ascii="標楷體" w:eastAsia="標楷體" w:hAnsi="標楷體"/>
          <w:sz w:val="28"/>
        </w:rPr>
      </w:pPr>
      <w:r w:rsidRPr="00442386">
        <w:rPr>
          <w:rFonts w:ascii="標楷體" w:eastAsia="標楷體" w:hAnsi="標楷體" w:hint="eastAsia"/>
          <w:sz w:val="28"/>
        </w:rPr>
        <w:t>建置</w:t>
      </w:r>
      <w:r>
        <w:rPr>
          <w:rFonts w:ascii="標楷體" w:eastAsia="標楷體" w:hAnsi="標楷體" w:hint="eastAsia"/>
          <w:sz w:val="28"/>
        </w:rPr>
        <w:t>CI各</w:t>
      </w:r>
      <w:r w:rsidRPr="00442386">
        <w:rPr>
          <w:rFonts w:ascii="標楷體" w:eastAsia="標楷體" w:hAnsi="標楷體" w:hint="eastAsia"/>
          <w:sz w:val="28"/>
        </w:rPr>
        <w:t>領域資安專家資料庫(如退休人員或廠商)，辦理CI提供者外部資安稽核</w:t>
      </w:r>
      <w:r>
        <w:rPr>
          <w:rFonts w:ascii="標楷體" w:eastAsia="標楷體" w:hAnsi="標楷體" w:hint="eastAsia"/>
          <w:sz w:val="28"/>
        </w:rPr>
        <w:t>或演練之用</w:t>
      </w:r>
      <w:r w:rsidRPr="00D04622">
        <w:rPr>
          <w:rFonts w:ascii="標楷體" w:eastAsia="標楷體" w:hAnsi="標楷體" w:hint="eastAsia"/>
          <w:sz w:val="28"/>
        </w:rPr>
        <w:t>。</w:t>
      </w:r>
    </w:p>
    <w:p w:rsidR="009B5F39" w:rsidRPr="00D04622" w:rsidRDefault="009B5F39" w:rsidP="00704E0A">
      <w:pPr>
        <w:pStyle w:val="a9"/>
        <w:numPr>
          <w:ilvl w:val="0"/>
          <w:numId w:val="79"/>
        </w:numPr>
        <w:spacing w:line="560" w:lineRule="exact"/>
        <w:ind w:leftChars="0" w:left="2552" w:hanging="514"/>
        <w:jc w:val="both"/>
        <w:rPr>
          <w:rFonts w:ascii="標楷體" w:eastAsia="標楷體" w:hAnsi="標楷體"/>
          <w:sz w:val="28"/>
        </w:rPr>
      </w:pPr>
      <w:r>
        <w:rPr>
          <w:rFonts w:ascii="標楷體" w:eastAsia="標楷體" w:hAnsi="標楷體" w:hint="eastAsia"/>
          <w:sz w:val="28"/>
        </w:rPr>
        <w:t>發展CI各領域資安</w:t>
      </w:r>
      <w:r w:rsidRPr="00D62584">
        <w:rPr>
          <w:rFonts w:ascii="標楷體" w:eastAsia="標楷體" w:hAnsi="標楷體" w:hint="eastAsia"/>
          <w:sz w:val="28"/>
        </w:rPr>
        <w:t>職能</w:t>
      </w:r>
      <w:r>
        <w:rPr>
          <w:rFonts w:ascii="標楷體" w:eastAsia="標楷體" w:hAnsi="標楷體" w:hint="eastAsia"/>
          <w:sz w:val="28"/>
        </w:rPr>
        <w:t>學習</w:t>
      </w:r>
      <w:r w:rsidRPr="00D62584">
        <w:rPr>
          <w:rFonts w:ascii="標楷體" w:eastAsia="標楷體" w:hAnsi="標楷體" w:hint="eastAsia"/>
          <w:sz w:val="28"/>
        </w:rPr>
        <w:t>地圖</w:t>
      </w:r>
      <w:r>
        <w:rPr>
          <w:rFonts w:ascii="標楷體" w:eastAsia="標楷體" w:hAnsi="標楷體" w:hint="eastAsia"/>
          <w:sz w:val="28"/>
        </w:rPr>
        <w:t>，</w:t>
      </w:r>
      <w:r w:rsidRPr="009B5F39">
        <w:rPr>
          <w:rFonts w:ascii="標楷體" w:eastAsia="標楷體" w:hAnsi="標楷體" w:hint="eastAsia"/>
          <w:sz w:val="28"/>
        </w:rPr>
        <w:t>逐年開發相關課程，並培訓一定數量之人員</w:t>
      </w:r>
      <w:r w:rsidRPr="00D04622">
        <w:rPr>
          <w:rFonts w:ascii="標楷體" w:eastAsia="標楷體" w:hAnsi="標楷體" w:hint="eastAsia"/>
          <w:sz w:val="28"/>
        </w:rPr>
        <w:t>。</w:t>
      </w:r>
    </w:p>
    <w:p w:rsidR="000D2F0A" w:rsidRPr="00B36501" w:rsidRDefault="00D62584">
      <w:pPr>
        <w:pStyle w:val="a9"/>
        <w:numPr>
          <w:ilvl w:val="1"/>
          <w:numId w:val="13"/>
        </w:numPr>
        <w:spacing w:line="560" w:lineRule="exact"/>
        <w:ind w:leftChars="0"/>
        <w:rPr>
          <w:rFonts w:ascii="標楷體" w:eastAsia="標楷體" w:hAnsi="標楷體"/>
          <w:b/>
          <w:sz w:val="28"/>
        </w:rPr>
      </w:pPr>
      <w:r w:rsidRPr="00D62584">
        <w:rPr>
          <w:rFonts w:ascii="標楷體" w:eastAsia="標楷體" w:hAnsi="標楷體" w:hint="eastAsia"/>
          <w:b/>
          <w:sz w:val="28"/>
        </w:rPr>
        <w:t>建立模擬場域，作為實證應處能力及納入資安情境進行教學訓練</w:t>
      </w:r>
    </w:p>
    <w:p w:rsidR="00EA1B9E" w:rsidRPr="00D62584" w:rsidRDefault="00D62584" w:rsidP="00704E0A">
      <w:pPr>
        <w:pStyle w:val="a9"/>
        <w:spacing w:line="560" w:lineRule="exact"/>
        <w:ind w:leftChars="0" w:left="1985"/>
        <w:jc w:val="both"/>
        <w:rPr>
          <w:rFonts w:ascii="標楷體" w:eastAsia="標楷體" w:hAnsi="標楷體"/>
          <w:sz w:val="28"/>
        </w:rPr>
      </w:pPr>
      <w:r w:rsidRPr="00D62584">
        <w:rPr>
          <w:rFonts w:ascii="標楷體" w:eastAsia="標楷體" w:hAnsi="標楷體" w:hint="eastAsia"/>
          <w:sz w:val="28"/>
        </w:rPr>
        <w:t>建置國家型</w:t>
      </w:r>
      <w:r w:rsidR="004F4397">
        <w:rPr>
          <w:rFonts w:ascii="標楷體" w:eastAsia="標楷體" w:hAnsi="標楷體" w:hint="eastAsia"/>
          <w:sz w:val="28"/>
        </w:rPr>
        <w:t>CI</w:t>
      </w:r>
      <w:r w:rsidR="00020907">
        <w:rPr>
          <w:rFonts w:ascii="標楷體" w:eastAsia="標楷體" w:hAnsi="標楷體" w:hint="eastAsia"/>
          <w:sz w:val="28"/>
        </w:rPr>
        <w:t>模擬</w:t>
      </w:r>
      <w:r w:rsidRPr="00D62584">
        <w:rPr>
          <w:rFonts w:ascii="標楷體" w:eastAsia="標楷體" w:hAnsi="標楷體" w:hint="eastAsia"/>
          <w:sz w:val="28"/>
        </w:rPr>
        <w:t>場域，提供國內</w:t>
      </w:r>
      <w:r w:rsidR="004F4397">
        <w:rPr>
          <w:rFonts w:ascii="標楷體" w:eastAsia="標楷體" w:hAnsi="標楷體" w:hint="eastAsia"/>
          <w:sz w:val="28"/>
        </w:rPr>
        <w:t>CI</w:t>
      </w:r>
      <w:r w:rsidRPr="00D62584">
        <w:rPr>
          <w:rFonts w:ascii="標楷體" w:eastAsia="標楷體" w:hAnsi="標楷體" w:hint="eastAsia"/>
          <w:sz w:val="28"/>
        </w:rPr>
        <w:t>領域所需資安防護解決方案之實證場域，並支援教育訓練</w:t>
      </w:r>
      <w:r w:rsidR="00020907">
        <w:rPr>
          <w:rFonts w:ascii="標楷體" w:eastAsia="標楷體" w:hAnsi="標楷體" w:hint="eastAsia"/>
          <w:sz w:val="28"/>
        </w:rPr>
        <w:t>、</w:t>
      </w:r>
      <w:r w:rsidRPr="00D62584">
        <w:rPr>
          <w:rFonts w:ascii="標楷體" w:eastAsia="標楷體" w:hAnsi="標楷體" w:hint="eastAsia"/>
          <w:sz w:val="28"/>
        </w:rPr>
        <w:t>大型攻防演練</w:t>
      </w:r>
      <w:bookmarkStart w:id="455" w:name="_Hlk490350785"/>
      <w:r w:rsidR="00020907">
        <w:rPr>
          <w:rFonts w:ascii="標楷體" w:eastAsia="標楷體" w:hAnsi="標楷體" w:hint="eastAsia"/>
          <w:sz w:val="28"/>
        </w:rPr>
        <w:t>及</w:t>
      </w:r>
      <w:r w:rsidR="00020907" w:rsidRPr="00020907">
        <w:rPr>
          <w:rFonts w:ascii="標楷體" w:eastAsia="標楷體" w:hAnsi="標楷體" w:hint="eastAsia"/>
          <w:sz w:val="28"/>
        </w:rPr>
        <w:t>國際資安攻防競賽</w:t>
      </w:r>
      <w:r w:rsidR="00442386" w:rsidRPr="00520048">
        <w:rPr>
          <w:rFonts w:ascii="標楷體" w:eastAsia="標楷體" w:hAnsi="標楷體" w:hint="eastAsia"/>
          <w:sz w:val="28"/>
        </w:rPr>
        <w:t>。</w:t>
      </w:r>
    </w:p>
    <w:bookmarkEnd w:id="455"/>
    <w:p w:rsidR="00E772F8" w:rsidRPr="00B36501" w:rsidRDefault="00107CDA">
      <w:pPr>
        <w:pStyle w:val="a9"/>
        <w:numPr>
          <w:ilvl w:val="0"/>
          <w:numId w:val="38"/>
        </w:numPr>
        <w:spacing w:line="560" w:lineRule="exact"/>
        <w:ind w:leftChars="0"/>
        <w:rPr>
          <w:rFonts w:ascii="標楷體" w:eastAsia="標楷體" w:hAnsi="標楷體"/>
          <w:b/>
          <w:sz w:val="28"/>
        </w:rPr>
      </w:pPr>
      <w:r w:rsidRPr="00107CDA">
        <w:rPr>
          <w:rFonts w:ascii="標楷體" w:eastAsia="標楷體" w:hAnsi="標楷體" w:hint="eastAsia"/>
          <w:b/>
          <w:sz w:val="28"/>
        </w:rPr>
        <w:t>公私合作深化平時情資交流與應變演練</w:t>
      </w:r>
    </w:p>
    <w:p w:rsidR="00536D28" w:rsidRPr="00B36501" w:rsidRDefault="009C572D">
      <w:pPr>
        <w:pStyle w:val="a9"/>
        <w:numPr>
          <w:ilvl w:val="1"/>
          <w:numId w:val="14"/>
        </w:numPr>
        <w:spacing w:line="560" w:lineRule="exact"/>
        <w:ind w:leftChars="0"/>
        <w:rPr>
          <w:rFonts w:ascii="標楷體" w:eastAsia="標楷體" w:hAnsi="標楷體"/>
          <w:b/>
          <w:sz w:val="28"/>
        </w:rPr>
      </w:pPr>
      <w:r w:rsidRPr="009C572D">
        <w:rPr>
          <w:rFonts w:ascii="標楷體" w:eastAsia="標楷體" w:hAnsi="標楷體" w:hint="eastAsia"/>
          <w:b/>
          <w:sz w:val="28"/>
        </w:rPr>
        <w:t>精進關鍵基礎設施資安聯防機制(情資分享、通報應變、資安監控)</w:t>
      </w:r>
    </w:p>
    <w:p w:rsidR="00B76621" w:rsidRPr="00B36501" w:rsidRDefault="009B5F39" w:rsidP="00704E0A">
      <w:pPr>
        <w:pStyle w:val="a9"/>
        <w:numPr>
          <w:ilvl w:val="0"/>
          <w:numId w:val="20"/>
        </w:numPr>
        <w:spacing w:line="560" w:lineRule="exact"/>
        <w:ind w:leftChars="0" w:left="2552" w:hanging="514"/>
        <w:jc w:val="both"/>
        <w:rPr>
          <w:rFonts w:ascii="標楷體" w:eastAsia="標楷體" w:hAnsi="標楷體"/>
          <w:sz w:val="28"/>
        </w:rPr>
      </w:pPr>
      <w:r>
        <w:rPr>
          <w:rFonts w:ascii="標楷體" w:eastAsia="標楷體" w:hAnsi="標楷體" w:hint="eastAsia"/>
          <w:sz w:val="28"/>
        </w:rPr>
        <w:t>持續</w:t>
      </w:r>
      <w:r w:rsidR="009C572D" w:rsidRPr="009C572D">
        <w:rPr>
          <w:rFonts w:ascii="標楷體" w:eastAsia="標楷體" w:hAnsi="標楷體" w:hint="eastAsia"/>
          <w:sz w:val="28"/>
        </w:rPr>
        <w:t>提升政府領域資安監控</w:t>
      </w:r>
      <w:r>
        <w:rPr>
          <w:rFonts w:ascii="標楷體" w:eastAsia="標楷體" w:hAnsi="標楷體" w:hint="eastAsia"/>
          <w:sz w:val="28"/>
        </w:rPr>
        <w:t>之完整性及</w:t>
      </w:r>
      <w:r w:rsidR="009C572D" w:rsidRPr="009C572D">
        <w:rPr>
          <w:rFonts w:ascii="標楷體" w:eastAsia="標楷體" w:hAnsi="標楷體" w:hint="eastAsia"/>
          <w:sz w:val="28"/>
        </w:rPr>
        <w:t>有效</w:t>
      </w:r>
      <w:r w:rsidR="009C572D" w:rsidRPr="009C572D">
        <w:rPr>
          <w:rFonts w:ascii="標楷體" w:eastAsia="標楷體" w:hAnsi="標楷體" w:hint="eastAsia"/>
          <w:sz w:val="28"/>
        </w:rPr>
        <w:lastRenderedPageBreak/>
        <w:t>性</w:t>
      </w:r>
      <w:r w:rsidR="00E83B5C" w:rsidRPr="00B36501">
        <w:rPr>
          <w:rFonts w:ascii="標楷體" w:eastAsia="標楷體" w:hAnsi="標楷體"/>
          <w:sz w:val="28"/>
        </w:rPr>
        <w:t>。</w:t>
      </w:r>
    </w:p>
    <w:p w:rsidR="001567CE" w:rsidRPr="00B36501" w:rsidRDefault="009C572D" w:rsidP="00704E0A">
      <w:pPr>
        <w:pStyle w:val="a9"/>
        <w:numPr>
          <w:ilvl w:val="0"/>
          <w:numId w:val="20"/>
        </w:numPr>
        <w:spacing w:line="560" w:lineRule="exact"/>
        <w:ind w:leftChars="0" w:left="2552" w:hanging="514"/>
        <w:jc w:val="both"/>
        <w:rPr>
          <w:rFonts w:ascii="標楷體" w:eastAsia="標楷體" w:hAnsi="標楷體"/>
          <w:sz w:val="28"/>
        </w:rPr>
      </w:pPr>
      <w:r w:rsidRPr="009C572D">
        <w:rPr>
          <w:rFonts w:ascii="標楷體" w:eastAsia="標楷體" w:hAnsi="標楷體" w:hint="eastAsia"/>
          <w:sz w:val="28"/>
        </w:rPr>
        <w:t>訂定符合國際最新標準之通報單交換格式，將資安事件資訊快速轉化應用分享，縮短通報應變處理與情資整合時效</w:t>
      </w:r>
      <w:r w:rsidR="00C85465" w:rsidRPr="00B36501">
        <w:rPr>
          <w:rFonts w:ascii="標楷體" w:eastAsia="標楷體" w:hAnsi="標楷體"/>
          <w:sz w:val="28"/>
        </w:rPr>
        <w:t>。</w:t>
      </w:r>
    </w:p>
    <w:p w:rsidR="00C85465" w:rsidRPr="00B36501" w:rsidRDefault="009B5F39" w:rsidP="00704E0A">
      <w:pPr>
        <w:pStyle w:val="a9"/>
        <w:numPr>
          <w:ilvl w:val="0"/>
          <w:numId w:val="20"/>
        </w:numPr>
        <w:spacing w:line="560" w:lineRule="exact"/>
        <w:ind w:leftChars="0" w:left="2552" w:hanging="514"/>
        <w:jc w:val="both"/>
        <w:rPr>
          <w:rFonts w:ascii="標楷體" w:eastAsia="標楷體" w:hAnsi="標楷體"/>
          <w:sz w:val="28"/>
        </w:rPr>
      </w:pPr>
      <w:r>
        <w:rPr>
          <w:rFonts w:ascii="標楷體" w:eastAsia="標楷體" w:hAnsi="標楷體" w:hint="eastAsia"/>
          <w:sz w:val="28"/>
        </w:rPr>
        <w:t>各</w:t>
      </w:r>
      <w:r w:rsidR="009C572D" w:rsidRPr="009C572D">
        <w:rPr>
          <w:rFonts w:ascii="標楷體" w:eastAsia="標楷體" w:hAnsi="標楷體" w:hint="eastAsia"/>
          <w:sz w:val="28"/>
        </w:rPr>
        <w:t>CI</w:t>
      </w:r>
      <w:r>
        <w:rPr>
          <w:rFonts w:ascii="標楷體" w:eastAsia="標楷體" w:hAnsi="標楷體" w:hint="eastAsia"/>
          <w:sz w:val="28"/>
        </w:rPr>
        <w:t>領域</w:t>
      </w:r>
      <w:r w:rsidR="009C572D" w:rsidRPr="009C572D">
        <w:rPr>
          <w:rFonts w:ascii="標楷體" w:eastAsia="標楷體" w:hAnsi="標楷體" w:hint="eastAsia"/>
          <w:sz w:val="28"/>
        </w:rPr>
        <w:t>主管機關</w:t>
      </w:r>
      <w:r>
        <w:rPr>
          <w:rFonts w:ascii="標楷體" w:eastAsia="標楷體" w:hAnsi="標楷體" w:hint="eastAsia"/>
          <w:sz w:val="28"/>
        </w:rPr>
        <w:t>持續精進資安聯防</w:t>
      </w:r>
      <w:r w:rsidR="009C572D" w:rsidRPr="009C572D">
        <w:rPr>
          <w:rFonts w:ascii="標楷體" w:eastAsia="標楷體" w:hAnsi="標楷體" w:hint="eastAsia"/>
          <w:sz w:val="28"/>
        </w:rPr>
        <w:t>運作，</w:t>
      </w:r>
      <w:r w:rsidRPr="009C572D">
        <w:rPr>
          <w:rFonts w:ascii="標楷體" w:eastAsia="標楷體" w:hAnsi="標楷體" w:hint="eastAsia"/>
          <w:sz w:val="28"/>
        </w:rPr>
        <w:t>並</w:t>
      </w:r>
      <w:r w:rsidR="009C572D" w:rsidRPr="009C572D">
        <w:rPr>
          <w:rFonts w:ascii="標楷體" w:eastAsia="標楷體" w:hAnsi="標楷體" w:hint="eastAsia"/>
          <w:sz w:val="28"/>
        </w:rPr>
        <w:t>提升其質化及量化效益</w:t>
      </w:r>
      <w:r w:rsidR="00D73D36" w:rsidRPr="00B36501">
        <w:rPr>
          <w:rFonts w:ascii="標楷體" w:eastAsia="標楷體" w:hAnsi="標楷體" w:hint="eastAsia"/>
          <w:sz w:val="28"/>
        </w:rPr>
        <w:t>。</w:t>
      </w:r>
    </w:p>
    <w:p w:rsidR="0082483F" w:rsidRPr="00B36501" w:rsidRDefault="009C572D">
      <w:pPr>
        <w:pStyle w:val="a9"/>
        <w:numPr>
          <w:ilvl w:val="1"/>
          <w:numId w:val="14"/>
        </w:numPr>
        <w:spacing w:line="560" w:lineRule="exact"/>
        <w:ind w:leftChars="0"/>
        <w:rPr>
          <w:rFonts w:ascii="標楷體" w:eastAsia="標楷體" w:hAnsi="標楷體"/>
          <w:b/>
          <w:sz w:val="28"/>
        </w:rPr>
      </w:pPr>
      <w:bookmarkStart w:id="456" w:name="_Hlk490350804"/>
      <w:r w:rsidRPr="009C572D">
        <w:rPr>
          <w:rFonts w:ascii="標楷體" w:eastAsia="標楷體" w:hAnsi="標楷體" w:hint="eastAsia"/>
          <w:b/>
          <w:sz w:val="28"/>
        </w:rPr>
        <w:t>定期於場域進行公私聯合攻防演練</w:t>
      </w:r>
    </w:p>
    <w:bookmarkEnd w:id="456"/>
    <w:p w:rsidR="00404819" w:rsidRPr="00B36501" w:rsidRDefault="009B5F39" w:rsidP="00704E0A">
      <w:pPr>
        <w:pStyle w:val="a9"/>
        <w:spacing w:line="560" w:lineRule="exact"/>
        <w:ind w:leftChars="0" w:left="2127"/>
        <w:jc w:val="both"/>
        <w:rPr>
          <w:rFonts w:ascii="標楷體" w:eastAsia="標楷體" w:hAnsi="標楷體"/>
          <w:sz w:val="28"/>
        </w:rPr>
      </w:pPr>
      <w:r>
        <w:rPr>
          <w:rFonts w:ascii="標楷體" w:eastAsia="標楷體" w:hAnsi="標楷體" w:hint="eastAsia"/>
          <w:sz w:val="28"/>
        </w:rPr>
        <w:t>各</w:t>
      </w:r>
      <w:r w:rsidRPr="009C572D">
        <w:rPr>
          <w:rFonts w:ascii="標楷體" w:eastAsia="標楷體" w:hAnsi="標楷體" w:hint="eastAsia"/>
          <w:sz w:val="28"/>
        </w:rPr>
        <w:t>CI</w:t>
      </w:r>
      <w:r>
        <w:rPr>
          <w:rFonts w:ascii="標楷體" w:eastAsia="標楷體" w:hAnsi="標楷體" w:hint="eastAsia"/>
          <w:sz w:val="28"/>
        </w:rPr>
        <w:t>領域</w:t>
      </w:r>
      <w:r w:rsidRPr="009C572D">
        <w:rPr>
          <w:rFonts w:ascii="標楷體" w:eastAsia="標楷體" w:hAnsi="標楷體" w:hint="eastAsia"/>
          <w:sz w:val="28"/>
        </w:rPr>
        <w:t>主管機關</w:t>
      </w:r>
      <w:r>
        <w:rPr>
          <w:rFonts w:ascii="標楷體" w:eastAsia="標楷體" w:hAnsi="標楷體" w:hint="eastAsia"/>
          <w:sz w:val="28"/>
        </w:rPr>
        <w:t>定期</w:t>
      </w:r>
      <w:r w:rsidR="009C572D" w:rsidRPr="009C572D">
        <w:rPr>
          <w:rFonts w:ascii="標楷體" w:eastAsia="標楷體" w:hAnsi="標楷體" w:hint="eastAsia"/>
          <w:sz w:val="28"/>
        </w:rPr>
        <w:t>實施攻防演練，</w:t>
      </w:r>
      <w:r>
        <w:rPr>
          <w:rFonts w:ascii="標楷體" w:eastAsia="標楷體" w:hAnsi="標楷體" w:hint="eastAsia"/>
          <w:sz w:val="28"/>
        </w:rPr>
        <w:t>以</w:t>
      </w:r>
      <w:r w:rsidR="009C572D" w:rsidRPr="009C572D">
        <w:rPr>
          <w:rFonts w:ascii="標楷體" w:eastAsia="標楷體" w:hAnsi="標楷體" w:hint="eastAsia"/>
          <w:sz w:val="28"/>
        </w:rPr>
        <w:t>提高人員對</w:t>
      </w:r>
      <w:r w:rsidR="009C572D">
        <w:rPr>
          <w:rFonts w:ascii="標楷體" w:eastAsia="標楷體" w:hAnsi="標楷體" w:hint="eastAsia"/>
          <w:sz w:val="28"/>
        </w:rPr>
        <w:t>於資安攻擊事件熟悉度及警覺性，加速事件的應變處理時間並減少損失</w:t>
      </w:r>
      <w:r w:rsidR="003376FD" w:rsidRPr="00B36501">
        <w:rPr>
          <w:rFonts w:ascii="標楷體" w:eastAsia="標楷體" w:hAnsi="標楷體"/>
          <w:sz w:val="28"/>
        </w:rPr>
        <w:t>。</w:t>
      </w:r>
    </w:p>
    <w:p w:rsidR="0008790C" w:rsidRPr="00B36501" w:rsidRDefault="009C572D">
      <w:pPr>
        <w:pStyle w:val="a9"/>
        <w:numPr>
          <w:ilvl w:val="1"/>
          <w:numId w:val="14"/>
        </w:numPr>
        <w:spacing w:line="560" w:lineRule="exact"/>
        <w:ind w:leftChars="0"/>
        <w:rPr>
          <w:rFonts w:ascii="標楷體" w:eastAsia="標楷體" w:hAnsi="標楷體"/>
          <w:b/>
          <w:sz w:val="28"/>
        </w:rPr>
      </w:pPr>
      <w:bookmarkStart w:id="457" w:name="_Hlk490350808"/>
      <w:r w:rsidRPr="009C572D">
        <w:rPr>
          <w:rFonts w:ascii="標楷體" w:eastAsia="標楷體" w:hAnsi="標楷體" w:hint="eastAsia"/>
          <w:b/>
          <w:sz w:val="28"/>
        </w:rPr>
        <w:t>辦理關鍵基礎設施跨領域</w:t>
      </w:r>
      <w:r w:rsidR="00B7251B">
        <w:rPr>
          <w:rFonts w:ascii="標楷體" w:eastAsia="標楷體" w:hAnsi="標楷體" w:hint="eastAsia"/>
          <w:b/>
          <w:sz w:val="28"/>
        </w:rPr>
        <w:t>(或跨國)</w:t>
      </w:r>
      <w:r w:rsidRPr="009C572D">
        <w:rPr>
          <w:rFonts w:ascii="標楷體" w:eastAsia="標楷體" w:hAnsi="標楷體" w:hint="eastAsia"/>
          <w:b/>
          <w:sz w:val="28"/>
        </w:rPr>
        <w:t>攻防演練</w:t>
      </w:r>
    </w:p>
    <w:bookmarkEnd w:id="457"/>
    <w:p w:rsidR="00F70117" w:rsidRPr="009C572D" w:rsidRDefault="009B5F39" w:rsidP="00704E0A">
      <w:pPr>
        <w:pStyle w:val="a9"/>
        <w:spacing w:line="560" w:lineRule="exact"/>
        <w:ind w:leftChars="0" w:left="2127"/>
        <w:jc w:val="both"/>
        <w:rPr>
          <w:rFonts w:ascii="標楷體" w:eastAsia="標楷體" w:hAnsi="標楷體"/>
          <w:sz w:val="28"/>
        </w:rPr>
      </w:pPr>
      <w:r>
        <w:rPr>
          <w:rFonts w:ascii="標楷體" w:eastAsia="標楷體" w:hAnsi="標楷體" w:hint="eastAsia"/>
          <w:sz w:val="28"/>
        </w:rPr>
        <w:t>定期辦理跨CI領域</w:t>
      </w:r>
      <w:r w:rsidR="00B7251B">
        <w:rPr>
          <w:rFonts w:ascii="標楷體" w:eastAsia="標楷體" w:hAnsi="標楷體" w:hint="eastAsia"/>
          <w:sz w:val="28"/>
        </w:rPr>
        <w:t>或跨國</w:t>
      </w:r>
      <w:r>
        <w:rPr>
          <w:rFonts w:ascii="標楷體" w:eastAsia="標楷體" w:hAnsi="標楷體" w:hint="eastAsia"/>
          <w:sz w:val="28"/>
        </w:rPr>
        <w:t>之</w:t>
      </w:r>
      <w:r w:rsidRPr="009C572D">
        <w:rPr>
          <w:rFonts w:ascii="標楷體" w:eastAsia="標楷體" w:hAnsi="標楷體" w:hint="eastAsia"/>
          <w:sz w:val="28"/>
        </w:rPr>
        <w:t>攻防演練，</w:t>
      </w:r>
      <w:r>
        <w:rPr>
          <w:rFonts w:ascii="標楷體" w:eastAsia="標楷體" w:hAnsi="標楷體" w:hint="eastAsia"/>
          <w:sz w:val="28"/>
        </w:rPr>
        <w:t>以</w:t>
      </w:r>
      <w:r w:rsidR="009C572D" w:rsidRPr="009C572D">
        <w:rPr>
          <w:rFonts w:ascii="標楷體" w:eastAsia="標楷體" w:hAnsi="標楷體" w:hint="eastAsia"/>
          <w:sz w:val="28"/>
        </w:rPr>
        <w:t>驗證資安防護之有效性，</w:t>
      </w:r>
      <w:r>
        <w:rPr>
          <w:rFonts w:ascii="標楷體" w:eastAsia="標楷體" w:hAnsi="標楷體" w:hint="eastAsia"/>
          <w:sz w:val="28"/>
        </w:rPr>
        <w:t>並</w:t>
      </w:r>
      <w:r w:rsidR="009C572D" w:rsidRPr="009C572D">
        <w:rPr>
          <w:rFonts w:ascii="標楷體" w:eastAsia="標楷體" w:hAnsi="標楷體" w:hint="eastAsia"/>
          <w:sz w:val="28"/>
        </w:rPr>
        <w:t>強化</w:t>
      </w:r>
      <w:r>
        <w:rPr>
          <w:rFonts w:ascii="標楷體" w:eastAsia="標楷體" w:hAnsi="標楷體" w:hint="eastAsia"/>
          <w:sz w:val="28"/>
        </w:rPr>
        <w:t>CI</w:t>
      </w:r>
      <w:r w:rsidR="009C572D" w:rsidRPr="009C572D">
        <w:rPr>
          <w:rFonts w:ascii="標楷體" w:eastAsia="標楷體" w:hAnsi="標楷體" w:hint="eastAsia"/>
          <w:sz w:val="28"/>
        </w:rPr>
        <w:t>資安</w:t>
      </w:r>
      <w:r>
        <w:rPr>
          <w:rFonts w:ascii="標楷體" w:eastAsia="標楷體" w:hAnsi="標楷體" w:hint="eastAsia"/>
          <w:sz w:val="28"/>
        </w:rPr>
        <w:t>防護</w:t>
      </w:r>
      <w:r w:rsidR="009C572D" w:rsidRPr="009C572D">
        <w:rPr>
          <w:rFonts w:ascii="標楷體" w:eastAsia="標楷體" w:hAnsi="標楷體" w:hint="eastAsia"/>
          <w:sz w:val="28"/>
        </w:rPr>
        <w:t>韌性</w:t>
      </w:r>
      <w:r w:rsidR="00335C3A" w:rsidRPr="009C572D">
        <w:rPr>
          <w:rFonts w:ascii="標楷體" w:eastAsia="標楷體" w:hAnsi="標楷體" w:hint="eastAsia"/>
          <w:sz w:val="28"/>
        </w:rPr>
        <w:t>。</w:t>
      </w:r>
    </w:p>
    <w:p w:rsidR="0092284E" w:rsidRPr="00B36501" w:rsidRDefault="001E239A" w:rsidP="00296A6E">
      <w:pPr>
        <w:pStyle w:val="3"/>
        <w:numPr>
          <w:ilvl w:val="0"/>
          <w:numId w:val="9"/>
        </w:numPr>
        <w:spacing w:beforeLines="50" w:line="560" w:lineRule="exact"/>
        <w:ind w:leftChars="295" w:left="1190" w:hanging="482"/>
        <w:rPr>
          <w:rFonts w:ascii="標楷體" w:eastAsia="標楷體" w:hAnsi="標楷體"/>
          <w:sz w:val="28"/>
          <w:szCs w:val="28"/>
        </w:rPr>
      </w:pPr>
      <w:bookmarkStart w:id="458" w:name="_Toc62074045"/>
      <w:r w:rsidRPr="001E239A">
        <w:rPr>
          <w:rFonts w:ascii="標楷體" w:eastAsia="標楷體" w:hAnsi="標楷體" w:hint="eastAsia"/>
          <w:sz w:val="28"/>
          <w:szCs w:val="28"/>
        </w:rPr>
        <w:t>善用智慧前瞻科技</w:t>
      </w:r>
      <w:r>
        <w:rPr>
          <w:rFonts w:ascii="標楷體" w:eastAsia="標楷體" w:hAnsi="標楷體" w:hint="eastAsia"/>
          <w:sz w:val="28"/>
          <w:szCs w:val="28"/>
        </w:rPr>
        <w:t>、</w:t>
      </w:r>
      <w:r w:rsidRPr="001E239A">
        <w:rPr>
          <w:rFonts w:ascii="標楷體" w:eastAsia="標楷體" w:hAnsi="標楷體" w:hint="eastAsia"/>
          <w:sz w:val="28"/>
          <w:szCs w:val="28"/>
        </w:rPr>
        <w:t>主動抵禦潛在威脅</w:t>
      </w:r>
      <w:bookmarkEnd w:id="458"/>
    </w:p>
    <w:p w:rsidR="008964C5" w:rsidRDefault="00DC7536"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鑒</w:t>
      </w:r>
      <w:r w:rsidR="00BE3091">
        <w:rPr>
          <w:rFonts w:ascii="標楷體" w:eastAsia="標楷體" w:hAnsi="標楷體" w:hint="eastAsia"/>
          <w:sz w:val="28"/>
          <w:szCs w:val="28"/>
        </w:rPr>
        <w:t>於攻擊手法日益精進，傳統防禦已不敷使用，</w:t>
      </w:r>
      <w:r w:rsidR="00185B6F">
        <w:rPr>
          <w:rFonts w:ascii="標楷體" w:eastAsia="標楷體" w:hAnsi="標楷體" w:hint="eastAsia"/>
          <w:sz w:val="28"/>
          <w:szCs w:val="28"/>
        </w:rPr>
        <w:t>透過情資轉換</w:t>
      </w:r>
      <w:r w:rsidR="00970DC5">
        <w:rPr>
          <w:rFonts w:ascii="標楷體" w:eastAsia="標楷體" w:hAnsi="標楷體" w:hint="eastAsia"/>
          <w:sz w:val="28"/>
          <w:szCs w:val="28"/>
        </w:rPr>
        <w:t>由</w:t>
      </w:r>
      <w:r w:rsidR="00185B6F">
        <w:rPr>
          <w:rFonts w:ascii="標楷體" w:eastAsia="標楷體" w:hAnsi="標楷體" w:hint="eastAsia"/>
          <w:sz w:val="28"/>
          <w:szCs w:val="28"/>
        </w:rPr>
        <w:t>有效情報，</w:t>
      </w:r>
      <w:r w:rsidR="00FB7E72">
        <w:rPr>
          <w:rFonts w:ascii="標楷體" w:eastAsia="標楷體" w:hAnsi="標楷體" w:hint="eastAsia"/>
          <w:sz w:val="28"/>
          <w:szCs w:val="28"/>
        </w:rPr>
        <w:t>預測</w:t>
      </w:r>
      <w:r w:rsidR="00185B6F">
        <w:rPr>
          <w:rFonts w:ascii="標楷體" w:eastAsia="標楷體" w:hAnsi="標楷體" w:hint="eastAsia"/>
          <w:sz w:val="28"/>
          <w:szCs w:val="28"/>
        </w:rPr>
        <w:t>攻擊</w:t>
      </w:r>
      <w:r w:rsidR="00FB7E72">
        <w:rPr>
          <w:rFonts w:ascii="標楷體" w:eastAsia="標楷體" w:hAnsi="標楷體" w:hint="eastAsia"/>
          <w:sz w:val="28"/>
          <w:szCs w:val="28"/>
        </w:rPr>
        <w:t>方式備妥準備，</w:t>
      </w:r>
      <w:r w:rsidR="00185B6F">
        <w:rPr>
          <w:rFonts w:ascii="標楷體" w:eastAsia="標楷體" w:hAnsi="標楷體" w:hint="eastAsia"/>
          <w:sz w:val="28"/>
          <w:szCs w:val="28"/>
        </w:rPr>
        <w:t>甚至追溯攻擊來源並阻斷</w:t>
      </w:r>
      <w:r w:rsidR="00FB7E72">
        <w:rPr>
          <w:rFonts w:ascii="標楷體" w:eastAsia="標楷體" w:hAnsi="標楷體" w:hint="eastAsia"/>
          <w:sz w:val="28"/>
          <w:szCs w:val="28"/>
        </w:rPr>
        <w:t>等</w:t>
      </w:r>
      <w:r w:rsidR="00185B6F">
        <w:rPr>
          <w:rFonts w:ascii="標楷體" w:eastAsia="標楷體" w:hAnsi="標楷體" w:hint="eastAsia"/>
          <w:sz w:val="28"/>
          <w:szCs w:val="28"/>
        </w:rPr>
        <w:t>積極防禦手段</w:t>
      </w:r>
      <w:r w:rsidR="00FB7E72">
        <w:rPr>
          <w:rFonts w:ascii="標楷體" w:eastAsia="標楷體" w:hAnsi="標楷體" w:hint="eastAsia"/>
          <w:sz w:val="28"/>
          <w:szCs w:val="28"/>
        </w:rPr>
        <w:t>，</w:t>
      </w:r>
      <w:r w:rsidR="00635CEA">
        <w:rPr>
          <w:rFonts w:ascii="標楷體" w:eastAsia="標楷體" w:hAnsi="標楷體" w:hint="eastAsia"/>
          <w:sz w:val="28"/>
          <w:szCs w:val="28"/>
        </w:rPr>
        <w:t>以作</w:t>
      </w:r>
      <w:r w:rsidR="00FB7E72">
        <w:rPr>
          <w:rFonts w:ascii="標楷體" w:eastAsia="標楷體" w:hAnsi="標楷體" w:hint="eastAsia"/>
          <w:sz w:val="28"/>
          <w:szCs w:val="28"/>
        </w:rPr>
        <w:t>為我國未來</w:t>
      </w:r>
      <w:r w:rsidR="00635CEA">
        <w:rPr>
          <w:rFonts w:ascii="標楷體" w:eastAsia="標楷體" w:hAnsi="標楷體" w:hint="eastAsia"/>
          <w:sz w:val="28"/>
          <w:szCs w:val="28"/>
        </w:rPr>
        <w:t>推動重點</w:t>
      </w:r>
      <w:r w:rsidR="00FB7E72">
        <w:rPr>
          <w:rFonts w:ascii="標楷體" w:eastAsia="標楷體" w:hAnsi="標楷體" w:hint="eastAsia"/>
          <w:sz w:val="28"/>
          <w:szCs w:val="28"/>
        </w:rPr>
        <w:t>。本</w:t>
      </w:r>
      <w:r w:rsidR="00635CEA">
        <w:rPr>
          <w:rFonts w:ascii="標楷體" w:eastAsia="標楷體" w:hAnsi="標楷體" w:hint="eastAsia"/>
          <w:sz w:val="28"/>
          <w:szCs w:val="28"/>
        </w:rPr>
        <w:t>策略</w:t>
      </w:r>
      <w:r w:rsidR="00FB7E72">
        <w:rPr>
          <w:rFonts w:ascii="標楷體" w:eastAsia="標楷體" w:hAnsi="標楷體" w:hint="eastAsia"/>
          <w:sz w:val="28"/>
          <w:szCs w:val="28"/>
        </w:rPr>
        <w:t>以</w:t>
      </w:r>
      <w:r w:rsidR="00185B6F" w:rsidRPr="00185B6F">
        <w:rPr>
          <w:rFonts w:ascii="標楷體" w:eastAsia="標楷體" w:hAnsi="標楷體" w:hint="eastAsia"/>
          <w:sz w:val="28"/>
          <w:szCs w:val="28"/>
        </w:rPr>
        <w:t>網路攻擊狙殺鏈</w:t>
      </w:r>
      <w:r w:rsidR="00FB7E72">
        <w:rPr>
          <w:rFonts w:ascii="標楷體" w:eastAsia="標楷體" w:hAnsi="標楷體" w:hint="eastAsia"/>
          <w:sz w:val="28"/>
          <w:szCs w:val="28"/>
        </w:rPr>
        <w:t>(Cyber Kill Chain</w:t>
      </w:r>
      <w:r w:rsidR="00185B6F" w:rsidRPr="00185B6F">
        <w:rPr>
          <w:rFonts w:ascii="標楷體" w:eastAsia="標楷體" w:hAnsi="標楷體" w:hint="eastAsia"/>
          <w:sz w:val="28"/>
          <w:szCs w:val="28"/>
        </w:rPr>
        <w:t>)</w:t>
      </w:r>
      <w:r w:rsidR="00FB7E72">
        <w:rPr>
          <w:rFonts w:ascii="標楷體" w:eastAsia="標楷體" w:hAnsi="標楷體" w:hint="eastAsia"/>
          <w:sz w:val="28"/>
          <w:szCs w:val="28"/>
        </w:rPr>
        <w:t>提出之7個攻擊階段：偵查、武裝、遞送、攻擊、安裝、</w:t>
      </w:r>
      <w:r w:rsidR="00635CEA">
        <w:rPr>
          <w:rFonts w:ascii="標楷體" w:eastAsia="標楷體" w:hAnsi="標楷體" w:hint="eastAsia"/>
          <w:sz w:val="28"/>
          <w:szCs w:val="28"/>
        </w:rPr>
        <w:t>命</w:t>
      </w:r>
      <w:r w:rsidR="00FB7E72">
        <w:rPr>
          <w:rFonts w:ascii="標楷體" w:eastAsia="標楷體" w:hAnsi="標楷體" w:hint="eastAsia"/>
          <w:sz w:val="28"/>
          <w:szCs w:val="28"/>
        </w:rPr>
        <w:t>令與控制、採取行動，制定</w:t>
      </w:r>
      <w:r w:rsidR="00FA68EE">
        <w:rPr>
          <w:rFonts w:ascii="標楷體" w:eastAsia="標楷體" w:hAnsi="標楷體" w:hint="eastAsia"/>
          <w:sz w:val="28"/>
          <w:szCs w:val="28"/>
        </w:rPr>
        <w:t>各個階段之</w:t>
      </w:r>
      <w:r w:rsidR="00FB7E72">
        <w:rPr>
          <w:rFonts w:ascii="標楷體" w:eastAsia="標楷體" w:hAnsi="標楷體" w:hint="eastAsia"/>
          <w:sz w:val="28"/>
          <w:szCs w:val="28"/>
        </w:rPr>
        <w:t>防禦作為</w:t>
      </w:r>
      <w:r w:rsidR="00FA68EE">
        <w:rPr>
          <w:rFonts w:ascii="標楷體" w:eastAsia="標楷體" w:hAnsi="標楷體" w:hint="eastAsia"/>
          <w:sz w:val="28"/>
          <w:szCs w:val="28"/>
        </w:rPr>
        <w:t>。</w:t>
      </w:r>
    </w:p>
    <w:p w:rsidR="00B86775" w:rsidRDefault="00FA68EE"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於偵查階段，</w:t>
      </w:r>
      <w:r w:rsidR="00635CEA">
        <w:rPr>
          <w:rFonts w:ascii="標楷體" w:eastAsia="標楷體" w:hAnsi="標楷體" w:hint="eastAsia"/>
          <w:sz w:val="28"/>
          <w:szCs w:val="28"/>
        </w:rPr>
        <w:t>透過</w:t>
      </w:r>
      <w:r>
        <w:rPr>
          <w:rFonts w:ascii="標楷體" w:eastAsia="標楷體" w:hAnsi="標楷體" w:hint="eastAsia"/>
          <w:sz w:val="28"/>
          <w:szCs w:val="28"/>
        </w:rPr>
        <w:t>事先</w:t>
      </w:r>
      <w:r w:rsidRPr="00FA68EE">
        <w:rPr>
          <w:rFonts w:ascii="標楷體" w:eastAsia="標楷體" w:hAnsi="標楷體" w:hint="eastAsia"/>
          <w:sz w:val="28"/>
          <w:szCs w:val="28"/>
        </w:rPr>
        <w:t>建立</w:t>
      </w:r>
      <w:r w:rsidR="00935DC5">
        <w:rPr>
          <w:rFonts w:ascii="標楷體" w:eastAsia="標楷體" w:hAnsi="標楷體" w:hint="eastAsia"/>
          <w:sz w:val="28"/>
          <w:szCs w:val="28"/>
        </w:rPr>
        <w:t>資通系統</w:t>
      </w:r>
      <w:r w:rsidRPr="00FA68EE">
        <w:rPr>
          <w:rFonts w:ascii="標楷體" w:eastAsia="標楷體" w:hAnsi="標楷體" w:hint="eastAsia"/>
          <w:sz w:val="28"/>
          <w:szCs w:val="28"/>
        </w:rPr>
        <w:t>弱點之主動發掘、通報及修補機制</w:t>
      </w:r>
      <w:r>
        <w:rPr>
          <w:rFonts w:ascii="標楷體" w:eastAsia="標楷體" w:hAnsi="標楷體" w:hint="eastAsia"/>
          <w:sz w:val="28"/>
          <w:szCs w:val="28"/>
        </w:rPr>
        <w:t>，並</w:t>
      </w:r>
      <w:r w:rsidRPr="00FA68EE">
        <w:rPr>
          <w:rFonts w:ascii="標楷體" w:eastAsia="標楷體" w:hAnsi="標楷體" w:hint="eastAsia"/>
          <w:sz w:val="28"/>
          <w:szCs w:val="28"/>
        </w:rPr>
        <w:t>推動政府大內網及資安防護向上集中</w:t>
      </w:r>
      <w:r w:rsidR="008964C5">
        <w:rPr>
          <w:rFonts w:ascii="標楷體" w:eastAsia="標楷體" w:hAnsi="標楷體" w:hint="eastAsia"/>
          <w:sz w:val="28"/>
          <w:szCs w:val="28"/>
        </w:rPr>
        <w:t>，</w:t>
      </w:r>
      <w:r w:rsidR="00635CEA">
        <w:rPr>
          <w:rFonts w:ascii="標楷體" w:eastAsia="標楷體" w:hAnsi="標楷體" w:hint="eastAsia"/>
          <w:sz w:val="28"/>
          <w:szCs w:val="28"/>
        </w:rPr>
        <w:t>以降低資安風險；</w:t>
      </w:r>
      <w:r w:rsidR="008964C5">
        <w:rPr>
          <w:rFonts w:ascii="標楷體" w:eastAsia="標楷體" w:hAnsi="標楷體" w:hint="eastAsia"/>
          <w:sz w:val="28"/>
          <w:szCs w:val="28"/>
        </w:rPr>
        <w:t>於武裝階段，</w:t>
      </w:r>
      <w:r w:rsidR="008964C5" w:rsidRPr="008964C5">
        <w:rPr>
          <w:rFonts w:ascii="標楷體" w:eastAsia="標楷體" w:hAnsi="標楷體" w:hint="eastAsia"/>
          <w:sz w:val="28"/>
          <w:szCs w:val="28"/>
        </w:rPr>
        <w:t>提升威脅情蒐與主動偵測能量</w:t>
      </w:r>
      <w:r w:rsidR="008964C5">
        <w:rPr>
          <w:rFonts w:ascii="標楷體" w:eastAsia="標楷體" w:hAnsi="標楷體" w:hint="eastAsia"/>
          <w:sz w:val="28"/>
          <w:szCs w:val="28"/>
        </w:rPr>
        <w:t>，並與國際合作</w:t>
      </w:r>
      <w:r w:rsidR="008964C5" w:rsidRPr="008964C5">
        <w:rPr>
          <w:rFonts w:ascii="標楷體" w:eastAsia="標楷體" w:hAnsi="標楷體" w:hint="eastAsia"/>
          <w:sz w:val="28"/>
          <w:szCs w:val="28"/>
        </w:rPr>
        <w:t>增加情蒐</w:t>
      </w:r>
      <w:r w:rsidR="00635CEA">
        <w:rPr>
          <w:rFonts w:ascii="標楷體" w:eastAsia="標楷體" w:hAnsi="標楷體" w:hint="eastAsia"/>
          <w:sz w:val="28"/>
          <w:szCs w:val="28"/>
        </w:rPr>
        <w:t>深</w:t>
      </w:r>
      <w:r w:rsidR="008964C5" w:rsidRPr="008964C5">
        <w:rPr>
          <w:rFonts w:ascii="標楷體" w:eastAsia="標楷體" w:hAnsi="標楷體" w:hint="eastAsia"/>
          <w:sz w:val="28"/>
          <w:szCs w:val="28"/>
        </w:rPr>
        <w:t>廣度</w:t>
      </w:r>
      <w:r w:rsidR="005E5292">
        <w:rPr>
          <w:rFonts w:ascii="標楷體" w:eastAsia="標楷體" w:hAnsi="標楷體" w:hint="eastAsia"/>
          <w:sz w:val="28"/>
          <w:szCs w:val="28"/>
        </w:rPr>
        <w:t>，</w:t>
      </w:r>
      <w:r w:rsidR="008964C5">
        <w:rPr>
          <w:rFonts w:ascii="標楷體" w:eastAsia="標楷體" w:hAnsi="標楷體" w:hint="eastAsia"/>
          <w:sz w:val="28"/>
          <w:szCs w:val="28"/>
        </w:rPr>
        <w:t>預測攻擊模式</w:t>
      </w:r>
      <w:r w:rsidR="0004678F">
        <w:rPr>
          <w:rFonts w:ascii="標楷體" w:eastAsia="標楷體" w:hAnsi="標楷體" w:hint="eastAsia"/>
          <w:sz w:val="28"/>
          <w:szCs w:val="28"/>
        </w:rPr>
        <w:t>以</w:t>
      </w:r>
      <w:r w:rsidR="008964C5">
        <w:rPr>
          <w:rFonts w:ascii="標楷體" w:eastAsia="標楷體" w:hAnsi="標楷體" w:hint="eastAsia"/>
          <w:sz w:val="28"/>
          <w:szCs w:val="28"/>
        </w:rPr>
        <w:t>超前部</w:t>
      </w:r>
      <w:r w:rsidR="008964C5">
        <w:rPr>
          <w:rFonts w:ascii="標楷體" w:eastAsia="標楷體" w:hAnsi="標楷體" w:hint="eastAsia"/>
          <w:sz w:val="28"/>
          <w:szCs w:val="28"/>
        </w:rPr>
        <w:lastRenderedPageBreak/>
        <w:t>署</w:t>
      </w:r>
      <w:r w:rsidR="00635CEA">
        <w:rPr>
          <w:rFonts w:ascii="標楷體" w:eastAsia="標楷體" w:hAnsi="標楷體" w:hint="eastAsia"/>
          <w:sz w:val="28"/>
          <w:szCs w:val="28"/>
        </w:rPr>
        <w:t>；</w:t>
      </w:r>
      <w:r w:rsidR="008964C5">
        <w:rPr>
          <w:rFonts w:ascii="標楷體" w:eastAsia="標楷體" w:hAnsi="標楷體" w:hint="eastAsia"/>
          <w:sz w:val="28"/>
          <w:szCs w:val="28"/>
        </w:rPr>
        <w:t>於遞送</w:t>
      </w:r>
      <w:r w:rsidR="000E230A">
        <w:rPr>
          <w:rFonts w:ascii="標楷體" w:eastAsia="標楷體" w:hAnsi="標楷體" w:hint="eastAsia"/>
          <w:sz w:val="28"/>
          <w:szCs w:val="28"/>
        </w:rPr>
        <w:t>、攻擊、安裝、發令與控制等階段，</w:t>
      </w:r>
      <w:r w:rsidR="00A30EB2">
        <w:rPr>
          <w:rFonts w:ascii="標楷體" w:eastAsia="標楷體" w:hAnsi="標楷體" w:hint="eastAsia"/>
          <w:sz w:val="28"/>
          <w:szCs w:val="28"/>
        </w:rPr>
        <w:t>藉由</w:t>
      </w:r>
      <w:r w:rsidR="00A30EB2" w:rsidRPr="002A7AC7">
        <w:rPr>
          <w:rFonts w:ascii="標楷體" w:eastAsia="標楷體" w:hAnsi="標楷體" w:hint="eastAsia"/>
          <w:sz w:val="28"/>
          <w:szCs w:val="28"/>
        </w:rPr>
        <w:t>發展主動式防禦技術，</w:t>
      </w:r>
      <w:r w:rsidR="00A30EB2" w:rsidRPr="00A30EB2">
        <w:rPr>
          <w:rFonts w:ascii="標楷體" w:eastAsia="標楷體" w:hAnsi="標楷體" w:hint="eastAsia"/>
          <w:sz w:val="28"/>
          <w:szCs w:val="28"/>
        </w:rPr>
        <w:t>建立零信任架構資安防護驗證環境</w:t>
      </w:r>
      <w:r w:rsidR="00A30EB2">
        <w:rPr>
          <w:rFonts w:ascii="標楷體" w:eastAsia="標楷體" w:hAnsi="標楷體" w:hint="eastAsia"/>
          <w:sz w:val="28"/>
          <w:szCs w:val="28"/>
        </w:rPr>
        <w:t>，</w:t>
      </w:r>
      <w:r w:rsidR="00A30EB2" w:rsidRPr="002A7AC7">
        <w:rPr>
          <w:rFonts w:ascii="標楷體" w:eastAsia="標楷體" w:hAnsi="標楷體" w:hint="eastAsia"/>
          <w:sz w:val="28"/>
          <w:szCs w:val="28"/>
        </w:rPr>
        <w:t>完善</w:t>
      </w:r>
      <w:r w:rsidR="00B86775">
        <w:rPr>
          <w:rFonts w:ascii="標楷體" w:eastAsia="標楷體" w:hAnsi="標楷體" w:hint="eastAsia"/>
          <w:sz w:val="28"/>
          <w:szCs w:val="28"/>
        </w:rPr>
        <w:t>網路</w:t>
      </w:r>
      <w:r w:rsidR="00A30EB2" w:rsidRPr="002A7AC7">
        <w:rPr>
          <w:rFonts w:ascii="標楷體" w:eastAsia="標楷體" w:hAnsi="標楷體" w:hint="eastAsia"/>
          <w:sz w:val="28"/>
          <w:szCs w:val="28"/>
        </w:rPr>
        <w:t>防禦</w:t>
      </w:r>
      <w:r w:rsidR="00B86775">
        <w:rPr>
          <w:rFonts w:ascii="標楷體" w:eastAsia="標楷體" w:hAnsi="標楷體" w:hint="eastAsia"/>
          <w:sz w:val="28"/>
          <w:szCs w:val="28"/>
        </w:rPr>
        <w:t>縱深</w:t>
      </w:r>
      <w:r w:rsidR="00635CEA">
        <w:rPr>
          <w:rFonts w:ascii="標楷體" w:eastAsia="標楷體" w:hAnsi="標楷體" w:hint="eastAsia"/>
          <w:sz w:val="28"/>
          <w:szCs w:val="28"/>
        </w:rPr>
        <w:t>；</w:t>
      </w:r>
      <w:r w:rsidR="00B86775">
        <w:rPr>
          <w:rFonts w:ascii="標楷體" w:eastAsia="標楷體" w:hAnsi="標楷體" w:hint="eastAsia"/>
          <w:sz w:val="28"/>
          <w:szCs w:val="28"/>
        </w:rPr>
        <w:t>最後</w:t>
      </w:r>
      <w:r w:rsidR="00E13EFB">
        <w:rPr>
          <w:rFonts w:ascii="標楷體" w:eastAsia="標楷體" w:hAnsi="標楷體" w:hint="eastAsia"/>
          <w:sz w:val="28"/>
          <w:szCs w:val="28"/>
        </w:rPr>
        <w:t>於</w:t>
      </w:r>
      <w:r w:rsidR="00B86775">
        <w:rPr>
          <w:rFonts w:ascii="標楷體" w:eastAsia="標楷體" w:hAnsi="標楷體" w:hint="eastAsia"/>
          <w:sz w:val="28"/>
          <w:szCs w:val="28"/>
        </w:rPr>
        <w:t>採取行動階段</w:t>
      </w:r>
      <w:r w:rsidR="00635CEA">
        <w:rPr>
          <w:rFonts w:ascii="標楷體" w:eastAsia="標楷體" w:hAnsi="標楷體" w:hint="eastAsia"/>
          <w:sz w:val="28"/>
          <w:szCs w:val="28"/>
        </w:rPr>
        <w:t>，</w:t>
      </w:r>
      <w:r w:rsidR="00B86775">
        <w:rPr>
          <w:rFonts w:ascii="標楷體" w:eastAsia="標楷體" w:hAnsi="標楷體" w:hint="eastAsia"/>
          <w:sz w:val="28"/>
          <w:szCs w:val="28"/>
        </w:rPr>
        <w:t>則</w:t>
      </w:r>
      <w:r w:rsidR="00635CEA">
        <w:rPr>
          <w:rFonts w:ascii="標楷體" w:eastAsia="標楷體" w:hAnsi="標楷體" w:hint="eastAsia"/>
          <w:sz w:val="28"/>
          <w:szCs w:val="28"/>
        </w:rPr>
        <w:t>透過</w:t>
      </w:r>
      <w:r w:rsidR="00B86775">
        <w:rPr>
          <w:rFonts w:ascii="標楷體" w:eastAsia="標楷體" w:hAnsi="標楷體" w:hint="eastAsia"/>
          <w:sz w:val="28"/>
          <w:szCs w:val="28"/>
        </w:rPr>
        <w:t>強化網路犯罪偵防能量、提升溯源追蹤能力</w:t>
      </w:r>
      <w:r w:rsidR="00635CEA">
        <w:rPr>
          <w:rFonts w:ascii="標楷體" w:eastAsia="標楷體" w:hAnsi="標楷體" w:hint="eastAsia"/>
          <w:sz w:val="28"/>
          <w:szCs w:val="28"/>
        </w:rPr>
        <w:t>，</w:t>
      </w:r>
      <w:r w:rsidR="00B86775">
        <w:rPr>
          <w:rFonts w:ascii="標楷體" w:eastAsia="標楷體" w:hAnsi="標楷體" w:hint="eastAsia"/>
          <w:sz w:val="28"/>
          <w:szCs w:val="28"/>
        </w:rPr>
        <w:t>並</w:t>
      </w:r>
      <w:r w:rsidR="00B86775" w:rsidRPr="00B86775">
        <w:rPr>
          <w:rFonts w:ascii="標楷體" w:eastAsia="標楷體" w:hAnsi="標楷體" w:hint="eastAsia"/>
          <w:sz w:val="28"/>
          <w:szCs w:val="28"/>
        </w:rPr>
        <w:t>加強跨境網路</w:t>
      </w:r>
      <w:r w:rsidR="00B86775">
        <w:rPr>
          <w:rFonts w:ascii="標楷體" w:eastAsia="標楷體" w:hAnsi="標楷體" w:hint="eastAsia"/>
          <w:sz w:val="28"/>
          <w:szCs w:val="28"/>
        </w:rPr>
        <w:t>犯罪偵查以達嚇阻作用</w:t>
      </w:r>
      <w:r w:rsidR="00B86775" w:rsidRPr="00B86775">
        <w:rPr>
          <w:rFonts w:ascii="標楷體" w:eastAsia="標楷體" w:hAnsi="標楷體" w:hint="eastAsia"/>
          <w:sz w:val="28"/>
          <w:szCs w:val="28"/>
        </w:rPr>
        <w:t>。</w:t>
      </w:r>
    </w:p>
    <w:p w:rsidR="0008790C" w:rsidRPr="00B36501" w:rsidRDefault="00BC3F77">
      <w:pPr>
        <w:pStyle w:val="a9"/>
        <w:numPr>
          <w:ilvl w:val="0"/>
          <w:numId w:val="39"/>
        </w:numPr>
        <w:spacing w:line="560" w:lineRule="exact"/>
        <w:ind w:leftChars="0"/>
        <w:rPr>
          <w:rFonts w:ascii="標楷體" w:eastAsia="標楷體" w:hAnsi="標楷體"/>
          <w:b/>
          <w:sz w:val="28"/>
        </w:rPr>
      </w:pPr>
      <w:r w:rsidRPr="00BC3F77">
        <w:rPr>
          <w:rFonts w:ascii="標楷體" w:eastAsia="標楷體" w:hAnsi="標楷體" w:hint="eastAsia"/>
          <w:b/>
          <w:sz w:val="28"/>
        </w:rPr>
        <w:t>賡續推動政府資訊(安)集中共享</w:t>
      </w:r>
    </w:p>
    <w:p w:rsidR="00217B18" w:rsidRPr="00B36501" w:rsidRDefault="00217B18">
      <w:pPr>
        <w:pStyle w:val="a9"/>
        <w:numPr>
          <w:ilvl w:val="1"/>
          <w:numId w:val="15"/>
        </w:numPr>
        <w:spacing w:line="560" w:lineRule="exact"/>
        <w:ind w:leftChars="0"/>
        <w:rPr>
          <w:rFonts w:ascii="標楷體" w:eastAsia="標楷體" w:hAnsi="標楷體"/>
          <w:b/>
          <w:sz w:val="28"/>
        </w:rPr>
      </w:pPr>
      <w:bookmarkStart w:id="459" w:name="_Hlk490350820"/>
      <w:r w:rsidRPr="00B36501">
        <w:rPr>
          <w:rFonts w:ascii="標楷體" w:eastAsia="標楷體" w:hAnsi="標楷體" w:hint="eastAsia"/>
          <w:b/>
          <w:sz w:val="28"/>
        </w:rPr>
        <w:t>連結國</w:t>
      </w:r>
      <w:r w:rsidR="001C19AC" w:rsidRPr="00B36501">
        <w:rPr>
          <w:rFonts w:ascii="標楷體" w:eastAsia="標楷體" w:hAnsi="標楷體" w:hint="eastAsia"/>
          <w:b/>
          <w:sz w:val="28"/>
        </w:rPr>
        <w:t>家</w:t>
      </w:r>
      <w:r w:rsidRPr="00B36501">
        <w:rPr>
          <w:rFonts w:ascii="標楷體" w:eastAsia="標楷體" w:hAnsi="標楷體" w:hint="eastAsia"/>
          <w:b/>
          <w:sz w:val="28"/>
        </w:rPr>
        <w:t>防</w:t>
      </w:r>
      <w:r w:rsidR="001C19AC" w:rsidRPr="00B36501">
        <w:rPr>
          <w:rFonts w:ascii="標楷體" w:eastAsia="標楷體" w:hAnsi="標楷體" w:hint="eastAsia"/>
          <w:b/>
          <w:sz w:val="28"/>
        </w:rPr>
        <w:t>衛</w:t>
      </w:r>
      <w:r w:rsidRPr="00B36501">
        <w:rPr>
          <w:rFonts w:ascii="標楷體" w:eastAsia="標楷體" w:hAnsi="標楷體" w:hint="eastAsia"/>
          <w:b/>
          <w:sz w:val="28"/>
        </w:rPr>
        <w:t>自主需求，發展國內資安產業生態</w:t>
      </w:r>
      <w:r w:rsidR="004014B2" w:rsidRPr="00B36501">
        <w:rPr>
          <w:rFonts w:ascii="標楷體" w:eastAsia="標楷體" w:hAnsi="標楷體" w:hint="eastAsia"/>
          <w:b/>
          <w:sz w:val="28"/>
        </w:rPr>
        <w:t>系</w:t>
      </w:r>
    </w:p>
    <w:bookmarkEnd w:id="459"/>
    <w:p w:rsidR="00365B46" w:rsidRPr="00B36501" w:rsidRDefault="00BC3F77" w:rsidP="00704E0A">
      <w:pPr>
        <w:pStyle w:val="a9"/>
        <w:numPr>
          <w:ilvl w:val="0"/>
          <w:numId w:val="23"/>
        </w:numPr>
        <w:spacing w:line="560" w:lineRule="exact"/>
        <w:ind w:leftChars="0" w:left="2552" w:hanging="514"/>
        <w:jc w:val="both"/>
        <w:rPr>
          <w:rFonts w:ascii="標楷體" w:eastAsia="標楷體" w:hAnsi="標楷體"/>
          <w:sz w:val="28"/>
        </w:rPr>
      </w:pPr>
      <w:r w:rsidRPr="00BC3F77">
        <w:rPr>
          <w:rFonts w:ascii="標楷體" w:eastAsia="標楷體" w:hAnsi="標楷體" w:hint="eastAsia"/>
          <w:sz w:val="28"/>
        </w:rPr>
        <w:t>提供具備內對內、內對外及跨機關網路導流作業，</w:t>
      </w:r>
      <w:r w:rsidR="00635CEA">
        <w:rPr>
          <w:rFonts w:ascii="標楷體" w:eastAsia="標楷體" w:hAnsi="標楷體" w:hint="eastAsia"/>
          <w:sz w:val="28"/>
        </w:rPr>
        <w:t>以</w:t>
      </w:r>
      <w:r w:rsidRPr="00BC3F77">
        <w:rPr>
          <w:rFonts w:ascii="標楷體" w:eastAsia="標楷體" w:hAnsi="標楷體" w:hint="eastAsia"/>
          <w:sz w:val="28"/>
        </w:rPr>
        <w:t>強化GSN內部</w:t>
      </w:r>
      <w:r w:rsidR="00B601F9">
        <w:rPr>
          <w:rFonts w:ascii="標楷體" w:eastAsia="標楷體" w:hAnsi="標楷體" w:hint="eastAsia"/>
          <w:sz w:val="28"/>
        </w:rPr>
        <w:t>資通</w:t>
      </w:r>
      <w:r w:rsidRPr="00BC3F77">
        <w:rPr>
          <w:rFonts w:ascii="標楷體" w:eastAsia="標楷體" w:hAnsi="標楷體" w:hint="eastAsia"/>
          <w:sz w:val="28"/>
        </w:rPr>
        <w:t>安全性。</w:t>
      </w:r>
    </w:p>
    <w:p w:rsidR="003D4A46" w:rsidRPr="00B36501" w:rsidRDefault="00BC3F77" w:rsidP="00704E0A">
      <w:pPr>
        <w:pStyle w:val="a9"/>
        <w:numPr>
          <w:ilvl w:val="0"/>
          <w:numId w:val="23"/>
        </w:numPr>
        <w:spacing w:line="560" w:lineRule="exact"/>
        <w:ind w:leftChars="0" w:left="2552" w:hanging="514"/>
        <w:jc w:val="both"/>
        <w:rPr>
          <w:rFonts w:ascii="標楷體" w:eastAsia="標楷體" w:hAnsi="標楷體"/>
          <w:sz w:val="28"/>
        </w:rPr>
      </w:pPr>
      <w:r w:rsidRPr="00BC3F77">
        <w:rPr>
          <w:rFonts w:ascii="標楷體" w:eastAsia="標楷體" w:hAnsi="標楷體" w:hint="eastAsia"/>
          <w:sz w:val="28"/>
        </w:rPr>
        <w:t>配合資訊資源向上集中，推動政府機關網路出口集中至上級機關</w:t>
      </w:r>
      <w:r w:rsidR="00004E4F" w:rsidRPr="00B36501">
        <w:rPr>
          <w:rFonts w:ascii="標楷體" w:eastAsia="標楷體" w:hAnsi="標楷體"/>
          <w:sz w:val="28"/>
        </w:rPr>
        <w:t>。</w:t>
      </w:r>
    </w:p>
    <w:p w:rsidR="0029559D" w:rsidRPr="00BC3F77" w:rsidRDefault="00BC3F77" w:rsidP="00704E0A">
      <w:pPr>
        <w:pStyle w:val="a9"/>
        <w:numPr>
          <w:ilvl w:val="0"/>
          <w:numId w:val="23"/>
        </w:numPr>
        <w:spacing w:line="560" w:lineRule="exact"/>
        <w:ind w:leftChars="0" w:left="2552" w:hanging="514"/>
        <w:jc w:val="both"/>
        <w:rPr>
          <w:rFonts w:ascii="標楷體" w:eastAsia="標楷體" w:hAnsi="標楷體"/>
          <w:b/>
          <w:sz w:val="28"/>
        </w:rPr>
      </w:pPr>
      <w:r w:rsidRPr="00BC3F77">
        <w:rPr>
          <w:rFonts w:ascii="標楷體" w:eastAsia="標楷體" w:hAnsi="標楷體" w:hint="eastAsia"/>
          <w:sz w:val="28"/>
        </w:rPr>
        <w:t>強化政府大內網之主動防禦能量，及時阻擋惡意攻擊</w:t>
      </w:r>
      <w:r w:rsidR="00290491" w:rsidRPr="00B36501">
        <w:rPr>
          <w:rFonts w:ascii="標楷體" w:eastAsia="標楷體" w:hAnsi="標楷體"/>
          <w:sz w:val="28"/>
        </w:rPr>
        <w:t>。</w:t>
      </w:r>
    </w:p>
    <w:p w:rsidR="00BC3F77" w:rsidRDefault="00BC3F77">
      <w:pPr>
        <w:pStyle w:val="a9"/>
        <w:numPr>
          <w:ilvl w:val="1"/>
          <w:numId w:val="15"/>
        </w:numPr>
        <w:spacing w:line="560" w:lineRule="exact"/>
        <w:ind w:leftChars="0"/>
        <w:rPr>
          <w:rFonts w:ascii="標楷體" w:eastAsia="標楷體" w:hAnsi="標楷體"/>
          <w:b/>
          <w:sz w:val="28"/>
        </w:rPr>
      </w:pPr>
      <w:r w:rsidRPr="00BC3F77">
        <w:rPr>
          <w:rFonts w:ascii="標楷體" w:eastAsia="標楷體" w:hAnsi="標楷體" w:hint="eastAsia"/>
          <w:b/>
          <w:sz w:val="28"/>
        </w:rPr>
        <w:t>建立</w:t>
      </w:r>
      <w:r w:rsidR="00935DC5">
        <w:rPr>
          <w:rFonts w:ascii="標楷體" w:eastAsia="標楷體" w:hAnsi="標楷體" w:hint="eastAsia"/>
          <w:b/>
          <w:sz w:val="28"/>
        </w:rPr>
        <w:t>資通系統</w:t>
      </w:r>
      <w:r w:rsidRPr="00BC3F77">
        <w:rPr>
          <w:rFonts w:ascii="標楷體" w:eastAsia="標楷體" w:hAnsi="標楷體" w:hint="eastAsia"/>
          <w:b/>
          <w:sz w:val="28"/>
        </w:rPr>
        <w:t>弱點之主動發掘、通報及修補機制</w:t>
      </w:r>
    </w:p>
    <w:p w:rsidR="00BC3F77" w:rsidRPr="00BC3F77" w:rsidRDefault="00BC3F77" w:rsidP="00704E0A">
      <w:pPr>
        <w:spacing w:line="560" w:lineRule="exact"/>
        <w:ind w:left="1985"/>
        <w:jc w:val="both"/>
        <w:rPr>
          <w:rFonts w:ascii="標楷體" w:eastAsia="標楷體" w:hAnsi="標楷體"/>
          <w:sz w:val="28"/>
        </w:rPr>
      </w:pPr>
      <w:r w:rsidRPr="00BC3F77">
        <w:rPr>
          <w:rFonts w:ascii="標楷體" w:eastAsia="標楷體" w:hAnsi="標楷體" w:hint="eastAsia"/>
          <w:sz w:val="28"/>
        </w:rPr>
        <w:t>透過自動化之通報機制，縮短機關資安漏洞發布及修補間的空窗期，降低系統被駭侵之風險。</w:t>
      </w:r>
    </w:p>
    <w:p w:rsidR="000E1DED" w:rsidRPr="00B36501" w:rsidRDefault="0093083C">
      <w:pPr>
        <w:pStyle w:val="a9"/>
        <w:numPr>
          <w:ilvl w:val="0"/>
          <w:numId w:val="39"/>
        </w:numPr>
        <w:spacing w:line="560" w:lineRule="exact"/>
        <w:ind w:leftChars="0"/>
        <w:rPr>
          <w:rFonts w:ascii="標楷體" w:eastAsia="標楷體" w:hAnsi="標楷體"/>
          <w:b/>
          <w:sz w:val="28"/>
        </w:rPr>
      </w:pPr>
      <w:r w:rsidRPr="0093083C">
        <w:rPr>
          <w:rFonts w:ascii="標楷體" w:eastAsia="標楷體" w:hAnsi="標楷體" w:hint="eastAsia"/>
          <w:b/>
          <w:sz w:val="28"/>
        </w:rPr>
        <w:t>擴大國際參與及深化跨國情資分享</w:t>
      </w:r>
    </w:p>
    <w:p w:rsidR="008B7EAD" w:rsidRPr="00B36501" w:rsidRDefault="0093083C">
      <w:pPr>
        <w:pStyle w:val="a9"/>
        <w:numPr>
          <w:ilvl w:val="1"/>
          <w:numId w:val="16"/>
        </w:numPr>
        <w:spacing w:line="560" w:lineRule="exact"/>
        <w:ind w:leftChars="0"/>
        <w:rPr>
          <w:rFonts w:ascii="標楷體" w:eastAsia="標楷體" w:hAnsi="標楷體"/>
          <w:b/>
          <w:sz w:val="28"/>
        </w:rPr>
      </w:pPr>
      <w:bookmarkStart w:id="460" w:name="_Hlk490350837"/>
      <w:r w:rsidRPr="0093083C">
        <w:rPr>
          <w:rFonts w:ascii="標楷體" w:eastAsia="標楷體" w:hAnsi="標楷體" w:hint="eastAsia"/>
          <w:b/>
          <w:sz w:val="28"/>
        </w:rPr>
        <w:t>發展主動式防禦前瞻研究及技術應用</w:t>
      </w:r>
    </w:p>
    <w:bookmarkEnd w:id="460"/>
    <w:p w:rsidR="0093083C" w:rsidRPr="0093083C" w:rsidRDefault="0093083C" w:rsidP="00704E0A">
      <w:pPr>
        <w:spacing w:line="560" w:lineRule="exact"/>
        <w:ind w:left="2038"/>
        <w:jc w:val="both"/>
        <w:rPr>
          <w:rFonts w:ascii="標楷體" w:eastAsia="標楷體" w:hAnsi="標楷體"/>
          <w:sz w:val="28"/>
        </w:rPr>
      </w:pPr>
      <w:r w:rsidRPr="0093083C">
        <w:rPr>
          <w:rFonts w:ascii="標楷體" w:eastAsia="標楷體" w:hAnsi="標楷體" w:hint="eastAsia"/>
          <w:sz w:val="28"/>
        </w:rPr>
        <w:t>研發自動化</w:t>
      </w:r>
      <w:r w:rsidR="00AD499D">
        <w:rPr>
          <w:rFonts w:ascii="標楷體" w:eastAsia="標楷體" w:hAnsi="標楷體" w:hint="eastAsia"/>
          <w:sz w:val="28"/>
        </w:rPr>
        <w:t>智慧</w:t>
      </w:r>
      <w:r w:rsidRPr="0093083C">
        <w:rPr>
          <w:rFonts w:ascii="標楷體" w:eastAsia="標楷體" w:hAnsi="標楷體" w:hint="eastAsia"/>
          <w:sz w:val="28"/>
        </w:rPr>
        <w:t>協作與應變資安模組，</w:t>
      </w:r>
      <w:r w:rsidR="00462685">
        <w:rPr>
          <w:rFonts w:ascii="標楷體" w:eastAsia="標楷體" w:hAnsi="標楷體" w:hint="eastAsia"/>
          <w:sz w:val="28"/>
        </w:rPr>
        <w:t>並結合</w:t>
      </w:r>
      <w:r w:rsidRPr="0093083C">
        <w:rPr>
          <w:rFonts w:ascii="標楷體" w:eastAsia="標楷體" w:hAnsi="標楷體" w:hint="eastAsia"/>
          <w:sz w:val="28"/>
        </w:rPr>
        <w:t>AI技術，提高快速檢測和響應</w:t>
      </w:r>
      <w:r w:rsidR="008A3507">
        <w:rPr>
          <w:rFonts w:ascii="標楷體" w:eastAsia="標楷體" w:hAnsi="標楷體" w:hint="eastAsia"/>
          <w:sz w:val="28"/>
        </w:rPr>
        <w:t>網路</w:t>
      </w:r>
      <w:r w:rsidRPr="0093083C">
        <w:rPr>
          <w:rFonts w:ascii="標楷體" w:eastAsia="標楷體" w:hAnsi="標楷體" w:hint="eastAsia"/>
          <w:sz w:val="28"/>
        </w:rPr>
        <w:t>攻擊的能力，建構資安研發生態圈。</w:t>
      </w:r>
    </w:p>
    <w:p w:rsidR="001964C9" w:rsidRPr="00B36501" w:rsidRDefault="0093083C">
      <w:pPr>
        <w:pStyle w:val="a9"/>
        <w:numPr>
          <w:ilvl w:val="1"/>
          <w:numId w:val="16"/>
        </w:numPr>
        <w:spacing w:line="560" w:lineRule="exact"/>
        <w:ind w:leftChars="0"/>
        <w:rPr>
          <w:rFonts w:ascii="標楷體" w:eastAsia="標楷體" w:hAnsi="標楷體"/>
          <w:b/>
          <w:sz w:val="28"/>
        </w:rPr>
      </w:pPr>
      <w:bookmarkStart w:id="461" w:name="_Hlk490350848"/>
      <w:r w:rsidRPr="0093083C">
        <w:rPr>
          <w:rFonts w:ascii="標楷體" w:eastAsia="標楷體" w:hAnsi="標楷體" w:hint="eastAsia"/>
          <w:b/>
          <w:sz w:val="28"/>
        </w:rPr>
        <w:t>整合國內外情資來源，並深化國際合作</w:t>
      </w:r>
    </w:p>
    <w:bookmarkEnd w:id="461"/>
    <w:p w:rsidR="002872A3" w:rsidRDefault="0093083C" w:rsidP="00704E0A">
      <w:pPr>
        <w:spacing w:line="560" w:lineRule="exact"/>
        <w:ind w:left="2038"/>
        <w:jc w:val="both"/>
        <w:rPr>
          <w:rFonts w:ascii="標楷體" w:eastAsia="標楷體" w:hAnsi="標楷體"/>
          <w:sz w:val="28"/>
        </w:rPr>
      </w:pPr>
      <w:r w:rsidRPr="0093083C">
        <w:rPr>
          <w:rFonts w:ascii="標楷體" w:eastAsia="標楷體" w:hAnsi="標楷體" w:hint="eastAsia"/>
          <w:sz w:val="28"/>
        </w:rPr>
        <w:t>發展N-ISAC成為國內主要情資彙整平臺，整合國內外情資來源，提升威脅情蒐與主動偵測能量，並推</w:t>
      </w:r>
      <w:r w:rsidRPr="0093083C">
        <w:rPr>
          <w:rFonts w:ascii="標楷體" w:eastAsia="標楷體" w:hAnsi="標楷體" w:hint="eastAsia"/>
          <w:sz w:val="28"/>
        </w:rPr>
        <w:lastRenderedPageBreak/>
        <w:t>動標準情資交換格式，以介接國際</w:t>
      </w:r>
      <w:r w:rsidR="00442386" w:rsidRPr="00520048">
        <w:rPr>
          <w:rFonts w:ascii="標楷體" w:eastAsia="標楷體" w:hAnsi="標楷體" w:hint="eastAsia"/>
          <w:sz w:val="28"/>
        </w:rPr>
        <w:t>。</w:t>
      </w:r>
    </w:p>
    <w:p w:rsidR="000E1DED" w:rsidRPr="00B36501" w:rsidRDefault="0093083C">
      <w:pPr>
        <w:pStyle w:val="a9"/>
        <w:numPr>
          <w:ilvl w:val="0"/>
          <w:numId w:val="39"/>
        </w:numPr>
        <w:spacing w:line="560" w:lineRule="exact"/>
        <w:ind w:leftChars="0"/>
        <w:rPr>
          <w:rFonts w:ascii="標楷體" w:eastAsia="標楷體" w:hAnsi="標楷體"/>
          <w:b/>
          <w:sz w:val="28"/>
        </w:rPr>
      </w:pPr>
      <w:r w:rsidRPr="0093083C">
        <w:rPr>
          <w:rFonts w:ascii="標楷體" w:eastAsia="標楷體" w:hAnsi="標楷體" w:hint="eastAsia"/>
          <w:b/>
          <w:sz w:val="28"/>
        </w:rPr>
        <w:t>制敵機先阻絕攻擊於邊境</w:t>
      </w:r>
    </w:p>
    <w:p w:rsidR="007300EC" w:rsidRPr="00B36501" w:rsidRDefault="0093083C">
      <w:pPr>
        <w:pStyle w:val="a9"/>
        <w:numPr>
          <w:ilvl w:val="1"/>
          <w:numId w:val="17"/>
        </w:numPr>
        <w:spacing w:line="560" w:lineRule="exact"/>
        <w:ind w:leftChars="0"/>
        <w:rPr>
          <w:rFonts w:ascii="標楷體" w:eastAsia="標楷體" w:hAnsi="標楷體"/>
          <w:b/>
          <w:sz w:val="28"/>
        </w:rPr>
      </w:pPr>
      <w:bookmarkStart w:id="462" w:name="_Hlk490350862"/>
      <w:r w:rsidRPr="0093083C">
        <w:rPr>
          <w:rFonts w:ascii="標楷體" w:eastAsia="標楷體" w:hAnsi="標楷體" w:hint="eastAsia"/>
          <w:b/>
          <w:sz w:val="28"/>
        </w:rPr>
        <w:t>應用新興技術淬鍊有效情報，發展主動式防禦技術</w:t>
      </w:r>
    </w:p>
    <w:bookmarkEnd w:id="462"/>
    <w:p w:rsidR="007E2BB5" w:rsidRPr="0093083C" w:rsidRDefault="0093083C" w:rsidP="00704E0A">
      <w:pPr>
        <w:spacing w:line="560" w:lineRule="exact"/>
        <w:ind w:left="2038"/>
        <w:jc w:val="both"/>
        <w:rPr>
          <w:rFonts w:ascii="標楷體" w:eastAsia="標楷體" w:hAnsi="標楷體"/>
          <w:sz w:val="28"/>
        </w:rPr>
      </w:pPr>
      <w:r w:rsidRPr="0093083C">
        <w:rPr>
          <w:rFonts w:ascii="標楷體" w:eastAsia="標楷體" w:hAnsi="標楷體" w:hint="eastAsia"/>
          <w:sz w:val="28"/>
        </w:rPr>
        <w:t>以主動式防禦思維，透過情蒐研析、縱深防禦、主動防制及溯源阻斷等重點工作面向，強化相關技術研發與應用，以提升政府機關資安防護能力</w:t>
      </w:r>
      <w:r w:rsidR="00442386" w:rsidRPr="00520048">
        <w:rPr>
          <w:rFonts w:ascii="標楷體" w:eastAsia="標楷體" w:hAnsi="標楷體" w:hint="eastAsia"/>
          <w:sz w:val="28"/>
        </w:rPr>
        <w:t>。</w:t>
      </w:r>
    </w:p>
    <w:p w:rsidR="0093083C" w:rsidRDefault="0093083C">
      <w:pPr>
        <w:pStyle w:val="a9"/>
        <w:numPr>
          <w:ilvl w:val="1"/>
          <w:numId w:val="17"/>
        </w:numPr>
        <w:spacing w:line="560" w:lineRule="exact"/>
        <w:ind w:leftChars="0"/>
        <w:rPr>
          <w:rFonts w:ascii="標楷體" w:eastAsia="標楷體" w:hAnsi="標楷體"/>
          <w:b/>
          <w:sz w:val="28"/>
        </w:rPr>
      </w:pPr>
      <w:r w:rsidRPr="0093083C">
        <w:rPr>
          <w:rFonts w:ascii="標楷體" w:eastAsia="標楷體" w:hAnsi="標楷體" w:hint="eastAsia"/>
          <w:b/>
          <w:sz w:val="28"/>
        </w:rPr>
        <w:t>完善政府網際服務網防禦深廣度</w:t>
      </w:r>
    </w:p>
    <w:p w:rsidR="0093083C" w:rsidRPr="0093083C" w:rsidRDefault="0093083C" w:rsidP="00704E0A">
      <w:pPr>
        <w:pStyle w:val="a9"/>
        <w:numPr>
          <w:ilvl w:val="0"/>
          <w:numId w:val="40"/>
        </w:numPr>
        <w:spacing w:line="560" w:lineRule="exact"/>
        <w:ind w:leftChars="0" w:left="2552" w:hanging="514"/>
        <w:jc w:val="both"/>
        <w:rPr>
          <w:rFonts w:ascii="標楷體" w:eastAsia="標楷體" w:hAnsi="標楷體"/>
          <w:sz w:val="28"/>
        </w:rPr>
      </w:pPr>
      <w:r w:rsidRPr="0093083C">
        <w:rPr>
          <w:rFonts w:ascii="標楷體" w:eastAsia="標楷體" w:hAnsi="標楷體" w:hint="eastAsia"/>
          <w:sz w:val="28"/>
        </w:rPr>
        <w:t>評估並導入零信任網路</w:t>
      </w:r>
      <w:r w:rsidR="00462685">
        <w:rPr>
          <w:rFonts w:ascii="標楷體" w:eastAsia="標楷體" w:hAnsi="標楷體" w:hint="eastAsia"/>
          <w:sz w:val="28"/>
        </w:rPr>
        <w:t>(</w:t>
      </w:r>
      <w:r w:rsidR="00462685" w:rsidRPr="00462685">
        <w:rPr>
          <w:rFonts w:ascii="標楷體" w:eastAsia="標楷體" w:hAnsi="標楷體"/>
          <w:sz w:val="28"/>
        </w:rPr>
        <w:t>Zero Trust Network</w:t>
      </w:r>
      <w:r w:rsidR="00462685">
        <w:rPr>
          <w:rFonts w:ascii="標楷體" w:eastAsia="標楷體" w:hAnsi="標楷體" w:hint="eastAsia"/>
          <w:sz w:val="28"/>
        </w:rPr>
        <w:t>)</w:t>
      </w:r>
      <w:r w:rsidRPr="0093083C">
        <w:rPr>
          <w:rFonts w:ascii="標楷體" w:eastAsia="標楷體" w:hAnsi="標楷體" w:hint="eastAsia"/>
          <w:sz w:val="28"/>
        </w:rPr>
        <w:t>，</w:t>
      </w:r>
      <w:r w:rsidR="000D2667">
        <w:rPr>
          <w:rFonts w:ascii="標楷體" w:eastAsia="標楷體" w:hAnsi="標楷體" w:hint="eastAsia"/>
          <w:sz w:val="28"/>
        </w:rPr>
        <w:t>並</w:t>
      </w:r>
      <w:r w:rsidRPr="0093083C">
        <w:rPr>
          <w:rFonts w:ascii="標楷體" w:eastAsia="標楷體" w:hAnsi="標楷體" w:hint="eastAsia"/>
          <w:sz w:val="28"/>
        </w:rPr>
        <w:t>逐步試行以驗證其可行性</w:t>
      </w:r>
      <w:r w:rsidR="00442386" w:rsidRPr="00520048">
        <w:rPr>
          <w:rFonts w:ascii="標楷體" w:eastAsia="標楷體" w:hAnsi="標楷體" w:hint="eastAsia"/>
          <w:sz w:val="28"/>
        </w:rPr>
        <w:t>。</w:t>
      </w:r>
    </w:p>
    <w:p w:rsidR="0093083C" w:rsidRPr="0093083C" w:rsidRDefault="0093083C" w:rsidP="00704E0A">
      <w:pPr>
        <w:pStyle w:val="a9"/>
        <w:numPr>
          <w:ilvl w:val="0"/>
          <w:numId w:val="40"/>
        </w:numPr>
        <w:spacing w:line="560" w:lineRule="exact"/>
        <w:ind w:leftChars="0" w:left="2552" w:hanging="514"/>
        <w:jc w:val="both"/>
        <w:rPr>
          <w:rFonts w:ascii="標楷體" w:eastAsia="標楷體" w:hAnsi="標楷體"/>
          <w:sz w:val="28"/>
        </w:rPr>
      </w:pPr>
      <w:r w:rsidRPr="0093083C">
        <w:rPr>
          <w:rFonts w:ascii="標楷體" w:eastAsia="標楷體" w:hAnsi="標楷體" w:hint="eastAsia"/>
          <w:sz w:val="28"/>
        </w:rPr>
        <w:t>提升</w:t>
      </w:r>
      <w:r w:rsidR="00462685">
        <w:rPr>
          <w:rFonts w:ascii="標楷體" w:eastAsia="標楷體" w:hAnsi="標楷體" w:hint="eastAsia"/>
          <w:sz w:val="28"/>
        </w:rPr>
        <w:t>GSN</w:t>
      </w:r>
      <w:r w:rsidRPr="0093083C">
        <w:rPr>
          <w:rFonts w:ascii="標楷體" w:eastAsia="標楷體" w:hAnsi="標楷體" w:hint="eastAsia"/>
          <w:sz w:val="28"/>
        </w:rPr>
        <w:t>資安威脅分析能量，掌握主動防禦情資與整體威脅攻擊概況</w:t>
      </w:r>
      <w:r w:rsidR="00442386" w:rsidRPr="00520048">
        <w:rPr>
          <w:rFonts w:ascii="標楷體" w:eastAsia="標楷體" w:hAnsi="標楷體" w:hint="eastAsia"/>
          <w:sz w:val="28"/>
        </w:rPr>
        <w:t>。</w:t>
      </w:r>
    </w:p>
    <w:p w:rsidR="0093083C" w:rsidRDefault="0093083C" w:rsidP="00FA3C4F">
      <w:pPr>
        <w:pStyle w:val="a9"/>
        <w:numPr>
          <w:ilvl w:val="0"/>
          <w:numId w:val="40"/>
        </w:numPr>
        <w:spacing w:line="560" w:lineRule="exact"/>
        <w:ind w:leftChars="0" w:left="2552" w:hanging="514"/>
        <w:jc w:val="both"/>
        <w:rPr>
          <w:rFonts w:ascii="標楷體" w:eastAsia="標楷體" w:hAnsi="標楷體"/>
          <w:sz w:val="28"/>
        </w:rPr>
      </w:pPr>
      <w:r w:rsidRPr="0093083C">
        <w:rPr>
          <w:rFonts w:ascii="標楷體" w:eastAsia="標楷體" w:hAnsi="標楷體" w:hint="eastAsia"/>
          <w:sz w:val="28"/>
        </w:rPr>
        <w:t>強化外網惡意入侵偵測及區域聯防，並提升</w:t>
      </w:r>
      <w:r w:rsidR="00C73AC5" w:rsidRPr="00C73AC5">
        <w:rPr>
          <w:rFonts w:ascii="標楷體" w:eastAsia="標楷體" w:hAnsi="標楷體" w:hint="eastAsia"/>
          <w:sz w:val="28"/>
        </w:rPr>
        <w:t>網域名稱系統</w:t>
      </w:r>
      <w:r w:rsidR="00C73AC5">
        <w:rPr>
          <w:rFonts w:ascii="標楷體" w:eastAsia="標楷體" w:hAnsi="標楷體" w:hint="eastAsia"/>
          <w:sz w:val="28"/>
        </w:rPr>
        <w:t>(</w:t>
      </w:r>
      <w:r w:rsidR="00C73AC5" w:rsidRPr="00C73AC5">
        <w:rPr>
          <w:rFonts w:ascii="標楷體" w:eastAsia="標楷體" w:hAnsi="標楷體" w:hint="eastAsia"/>
          <w:sz w:val="28"/>
        </w:rPr>
        <w:t>Domain Name System</w:t>
      </w:r>
      <w:r w:rsidR="00C73AC5">
        <w:rPr>
          <w:rFonts w:ascii="標楷體" w:eastAsia="標楷體" w:hAnsi="標楷體"/>
          <w:sz w:val="28"/>
        </w:rPr>
        <w:t xml:space="preserve">, </w:t>
      </w:r>
      <w:r w:rsidR="00C73AC5" w:rsidRPr="00C73AC5">
        <w:rPr>
          <w:rFonts w:ascii="標楷體" w:eastAsia="標楷體" w:hAnsi="標楷體" w:hint="eastAsia"/>
          <w:sz w:val="28"/>
        </w:rPr>
        <w:t>DNS</w:t>
      </w:r>
      <w:r w:rsidR="00C73AC5">
        <w:rPr>
          <w:rFonts w:ascii="標楷體" w:eastAsia="標楷體" w:hAnsi="標楷體"/>
          <w:sz w:val="28"/>
        </w:rPr>
        <w:t>)</w:t>
      </w:r>
      <w:r w:rsidRPr="0093083C">
        <w:rPr>
          <w:rFonts w:ascii="標楷體" w:eastAsia="標楷體" w:hAnsi="標楷體" w:hint="eastAsia"/>
          <w:sz w:val="28"/>
        </w:rPr>
        <w:t>抵禦攻擊之抗性，以確保DNS資料之「機密性」與「完整性」，及DNS持續「可用性」。</w:t>
      </w:r>
    </w:p>
    <w:p w:rsidR="0093083C" w:rsidRDefault="0093083C">
      <w:pPr>
        <w:pStyle w:val="a9"/>
        <w:numPr>
          <w:ilvl w:val="0"/>
          <w:numId w:val="39"/>
        </w:numPr>
        <w:spacing w:line="560" w:lineRule="exact"/>
        <w:ind w:leftChars="0"/>
        <w:rPr>
          <w:rFonts w:ascii="標楷體" w:eastAsia="標楷體" w:hAnsi="標楷體"/>
          <w:b/>
          <w:sz w:val="28"/>
        </w:rPr>
      </w:pPr>
      <w:r w:rsidRPr="0093083C">
        <w:rPr>
          <w:rFonts w:ascii="標楷體" w:eastAsia="標楷體" w:hAnsi="標楷體" w:hint="eastAsia"/>
          <w:b/>
          <w:sz w:val="28"/>
        </w:rPr>
        <w:t>提升科技偵查能量防制新型網路犯罪</w:t>
      </w:r>
    </w:p>
    <w:p w:rsidR="0093083C" w:rsidRDefault="0093083C">
      <w:pPr>
        <w:pStyle w:val="a9"/>
        <w:numPr>
          <w:ilvl w:val="1"/>
          <w:numId w:val="41"/>
        </w:numPr>
        <w:spacing w:line="560" w:lineRule="exact"/>
        <w:ind w:leftChars="0"/>
        <w:rPr>
          <w:rFonts w:ascii="標楷體" w:eastAsia="標楷體" w:hAnsi="標楷體"/>
          <w:b/>
          <w:sz w:val="28"/>
        </w:rPr>
      </w:pPr>
      <w:r w:rsidRPr="0093083C">
        <w:rPr>
          <w:rFonts w:ascii="標楷體" w:eastAsia="標楷體" w:hAnsi="標楷體" w:hint="eastAsia"/>
          <w:b/>
          <w:sz w:val="28"/>
        </w:rPr>
        <w:t>強化新型網路犯罪偵</w:t>
      </w:r>
      <w:r w:rsidR="00E87212">
        <w:rPr>
          <w:rFonts w:ascii="標楷體" w:eastAsia="標楷體" w:hAnsi="標楷體" w:hint="eastAsia"/>
          <w:b/>
          <w:sz w:val="28"/>
        </w:rPr>
        <w:t>查</w:t>
      </w:r>
      <w:r w:rsidRPr="0093083C">
        <w:rPr>
          <w:rFonts w:ascii="標楷體" w:eastAsia="標楷體" w:hAnsi="標楷體" w:hint="eastAsia"/>
          <w:b/>
          <w:sz w:val="28"/>
        </w:rPr>
        <w:t>能量</w:t>
      </w:r>
    </w:p>
    <w:p w:rsidR="0093083C" w:rsidRPr="00462685" w:rsidRDefault="0093083C" w:rsidP="00704E0A">
      <w:pPr>
        <w:pStyle w:val="a9"/>
        <w:spacing w:line="560" w:lineRule="exact"/>
        <w:ind w:leftChars="0" w:left="2036"/>
        <w:jc w:val="both"/>
        <w:rPr>
          <w:rFonts w:ascii="標楷體" w:eastAsia="標楷體" w:hAnsi="標楷體"/>
          <w:sz w:val="28"/>
        </w:rPr>
      </w:pPr>
      <w:r w:rsidRPr="00462685">
        <w:rPr>
          <w:rFonts w:ascii="標楷體" w:eastAsia="標楷體" w:hAnsi="標楷體" w:hint="eastAsia"/>
          <w:sz w:val="28"/>
        </w:rPr>
        <w:t>分析</w:t>
      </w:r>
      <w:r w:rsidRPr="00462685">
        <w:rPr>
          <w:rFonts w:ascii="標楷體" w:eastAsia="標楷體" w:hAnsi="標楷體"/>
          <w:sz w:val="28"/>
        </w:rPr>
        <w:t>IoT及中繼站駭侵行為攻擊態樣</w:t>
      </w:r>
      <w:r w:rsidR="00462685">
        <w:rPr>
          <w:rFonts w:ascii="標楷體" w:eastAsia="標楷體" w:hAnsi="標楷體" w:hint="eastAsia"/>
          <w:sz w:val="28"/>
        </w:rPr>
        <w:t>及</w:t>
      </w:r>
      <w:r w:rsidRPr="00462685">
        <w:rPr>
          <w:rFonts w:ascii="標楷體" w:eastAsia="標楷體" w:hAnsi="標楷體" w:hint="eastAsia"/>
          <w:sz w:val="28"/>
        </w:rPr>
        <w:t>防禦機制</w:t>
      </w:r>
      <w:r w:rsidR="00462685" w:rsidRPr="00462685">
        <w:rPr>
          <w:rFonts w:ascii="標楷體" w:eastAsia="標楷體" w:hAnsi="標楷體" w:hint="eastAsia"/>
          <w:sz w:val="28"/>
        </w:rPr>
        <w:t>，</w:t>
      </w:r>
      <w:r w:rsidRPr="00462685">
        <w:rPr>
          <w:rFonts w:ascii="標楷體" w:eastAsia="標楷體" w:hAnsi="標楷體" w:hint="eastAsia"/>
          <w:sz w:val="28"/>
        </w:rPr>
        <w:t>加強犯罪偵查技能之實務訓練，</w:t>
      </w:r>
      <w:r w:rsidR="00A95AB9">
        <w:rPr>
          <w:rFonts w:ascii="標楷體" w:eastAsia="標楷體" w:hAnsi="標楷體" w:hint="eastAsia"/>
          <w:sz w:val="28"/>
        </w:rPr>
        <w:t>並</w:t>
      </w:r>
      <w:r w:rsidRPr="00462685">
        <w:rPr>
          <w:rFonts w:ascii="標楷體" w:eastAsia="標楷體" w:hAnsi="標楷體" w:hint="eastAsia"/>
          <w:sz w:val="28"/>
        </w:rPr>
        <w:t>建置資安事件調查模擬平臺，</w:t>
      </w:r>
      <w:r w:rsidR="00462685" w:rsidRPr="00CD4F92">
        <w:rPr>
          <w:rFonts w:ascii="標楷體" w:eastAsia="標楷體" w:hAnsi="標楷體" w:hint="eastAsia"/>
          <w:sz w:val="28"/>
        </w:rPr>
        <w:t>以</w:t>
      </w:r>
      <w:r w:rsidRPr="00462685">
        <w:rPr>
          <w:rFonts w:ascii="標楷體" w:eastAsia="標楷體" w:hAnsi="標楷體" w:hint="eastAsia"/>
          <w:sz w:val="28"/>
        </w:rPr>
        <w:t>強化</w:t>
      </w:r>
      <w:r w:rsidR="00A95AB9" w:rsidRPr="00CD4F92">
        <w:rPr>
          <w:rFonts w:ascii="標楷體" w:eastAsia="標楷體" w:hAnsi="標楷體" w:hint="eastAsia"/>
          <w:sz w:val="28"/>
        </w:rPr>
        <w:t>整體偵</w:t>
      </w:r>
      <w:r w:rsidR="00E87212">
        <w:rPr>
          <w:rFonts w:ascii="標楷體" w:eastAsia="標楷體" w:hAnsi="標楷體" w:hint="eastAsia"/>
          <w:sz w:val="28"/>
        </w:rPr>
        <w:t>查</w:t>
      </w:r>
      <w:r w:rsidRPr="00462685">
        <w:rPr>
          <w:rFonts w:ascii="標楷體" w:eastAsia="標楷體" w:hAnsi="標楷體" w:hint="eastAsia"/>
          <w:sz w:val="28"/>
        </w:rPr>
        <w:t>實戰能</w:t>
      </w:r>
      <w:r w:rsidR="00A95AB9">
        <w:rPr>
          <w:rFonts w:ascii="標楷體" w:eastAsia="標楷體" w:hAnsi="標楷體" w:hint="eastAsia"/>
          <w:sz w:val="28"/>
        </w:rPr>
        <w:t>量</w:t>
      </w:r>
      <w:r w:rsidRPr="00462685">
        <w:rPr>
          <w:rFonts w:ascii="標楷體" w:eastAsia="標楷體" w:hAnsi="標楷體" w:hint="eastAsia"/>
          <w:sz w:val="28"/>
        </w:rPr>
        <w:t>。</w:t>
      </w:r>
    </w:p>
    <w:p w:rsidR="0093083C" w:rsidRDefault="0093083C">
      <w:pPr>
        <w:pStyle w:val="a9"/>
        <w:numPr>
          <w:ilvl w:val="1"/>
          <w:numId w:val="41"/>
        </w:numPr>
        <w:spacing w:line="560" w:lineRule="exact"/>
        <w:ind w:leftChars="0"/>
        <w:rPr>
          <w:rFonts w:ascii="標楷體" w:eastAsia="標楷體" w:hAnsi="標楷體"/>
          <w:b/>
          <w:sz w:val="28"/>
        </w:rPr>
      </w:pPr>
      <w:r w:rsidRPr="0093083C">
        <w:rPr>
          <w:rFonts w:ascii="標楷體" w:eastAsia="標楷體" w:hAnsi="標楷體" w:hint="eastAsia"/>
          <w:b/>
          <w:sz w:val="28"/>
        </w:rPr>
        <w:t>提升資安事件溯源追蹤能力</w:t>
      </w:r>
    </w:p>
    <w:p w:rsidR="00B76DBB" w:rsidRPr="00704E0A" w:rsidRDefault="00A95AB9">
      <w:pPr>
        <w:spacing w:line="560" w:lineRule="exact"/>
        <w:ind w:left="2036"/>
        <w:jc w:val="both"/>
        <w:rPr>
          <w:rFonts w:ascii="標楷體" w:eastAsia="標楷體" w:hAnsi="標楷體"/>
          <w:sz w:val="28"/>
        </w:rPr>
      </w:pPr>
      <w:r w:rsidRPr="00704E0A">
        <w:rPr>
          <w:rFonts w:ascii="標楷體" w:eastAsia="標楷體" w:hAnsi="標楷體" w:hint="eastAsia"/>
          <w:sz w:val="28"/>
        </w:rPr>
        <w:t>持續拓展資安鑑識能量，自主研發現場取證工具，並強化情資分享及技術交流，分析比對策動攻擊之來源與駭客組織，以達溯源目的。</w:t>
      </w:r>
    </w:p>
    <w:p w:rsidR="0093083C" w:rsidRDefault="0093083C">
      <w:pPr>
        <w:pStyle w:val="a9"/>
        <w:numPr>
          <w:ilvl w:val="1"/>
          <w:numId w:val="41"/>
        </w:numPr>
        <w:spacing w:line="560" w:lineRule="exact"/>
        <w:ind w:leftChars="0"/>
        <w:rPr>
          <w:rFonts w:ascii="標楷體" w:eastAsia="標楷體" w:hAnsi="標楷體"/>
          <w:b/>
          <w:sz w:val="28"/>
        </w:rPr>
      </w:pPr>
      <w:r w:rsidRPr="0093083C">
        <w:rPr>
          <w:rFonts w:ascii="標楷體" w:eastAsia="標楷體" w:hAnsi="標楷體" w:hint="eastAsia"/>
          <w:b/>
          <w:sz w:val="28"/>
        </w:rPr>
        <w:t>加強跨境網路犯罪偵查機制</w:t>
      </w:r>
    </w:p>
    <w:p w:rsidR="006B2289" w:rsidRPr="006B2289" w:rsidRDefault="006B2289" w:rsidP="00704E0A">
      <w:pPr>
        <w:pStyle w:val="a9"/>
        <w:numPr>
          <w:ilvl w:val="0"/>
          <w:numId w:val="44"/>
        </w:numPr>
        <w:spacing w:line="560" w:lineRule="exact"/>
        <w:ind w:leftChars="0" w:left="2552" w:hanging="514"/>
        <w:jc w:val="both"/>
        <w:rPr>
          <w:rFonts w:ascii="標楷體" w:eastAsia="標楷體" w:hAnsi="標楷體"/>
          <w:sz w:val="28"/>
        </w:rPr>
      </w:pPr>
      <w:r w:rsidRPr="006B2289">
        <w:rPr>
          <w:rFonts w:ascii="標楷體" w:eastAsia="標楷體" w:hAnsi="標楷體" w:hint="eastAsia"/>
          <w:sz w:val="28"/>
        </w:rPr>
        <w:t>積極參與各項司法機關</w:t>
      </w:r>
      <w:r w:rsidR="00A95AB9">
        <w:rPr>
          <w:rFonts w:ascii="標楷體" w:eastAsia="標楷體" w:hAnsi="標楷體" w:hint="eastAsia"/>
          <w:sz w:val="28"/>
        </w:rPr>
        <w:t>及</w:t>
      </w:r>
      <w:r w:rsidRPr="006B2289">
        <w:rPr>
          <w:rFonts w:ascii="標楷體" w:eastAsia="標楷體" w:hAnsi="標楷體" w:hint="eastAsia"/>
          <w:sz w:val="28"/>
        </w:rPr>
        <w:t>國際資安研討會</w:t>
      </w:r>
      <w:r w:rsidR="00A95AB9">
        <w:rPr>
          <w:rFonts w:ascii="標楷體" w:eastAsia="標楷體" w:hAnsi="標楷體" w:hint="eastAsia"/>
          <w:sz w:val="28"/>
        </w:rPr>
        <w:t>，</w:t>
      </w:r>
      <w:r w:rsidRPr="006B2289">
        <w:rPr>
          <w:rFonts w:ascii="標楷體" w:eastAsia="標楷體" w:hAnsi="標楷體" w:hint="eastAsia"/>
          <w:sz w:val="28"/>
        </w:rPr>
        <w:t>建立與國外企業調閱相關犯罪資料窗口，增進跨境網路犯罪偵查管道</w:t>
      </w:r>
      <w:r w:rsidR="00A95AB9">
        <w:rPr>
          <w:rFonts w:ascii="標楷體" w:eastAsia="標楷體" w:hAnsi="標楷體" w:hint="eastAsia"/>
          <w:sz w:val="28"/>
        </w:rPr>
        <w:t>及</w:t>
      </w:r>
      <w:r w:rsidRPr="006B2289">
        <w:rPr>
          <w:rFonts w:ascii="標楷體" w:eastAsia="標楷體" w:hAnsi="標楷體" w:hint="eastAsia"/>
          <w:sz w:val="28"/>
        </w:rPr>
        <w:t>技術</w:t>
      </w:r>
      <w:r w:rsidR="00A95AB9">
        <w:rPr>
          <w:rFonts w:ascii="標楷體" w:eastAsia="標楷體" w:hAnsi="標楷體" w:hint="eastAsia"/>
          <w:sz w:val="28"/>
        </w:rPr>
        <w:t>，</w:t>
      </w:r>
      <w:r w:rsidRPr="006B2289">
        <w:rPr>
          <w:rFonts w:ascii="標楷體" w:eastAsia="標楷體" w:hAnsi="標楷體" w:hint="eastAsia"/>
          <w:sz w:val="28"/>
        </w:rPr>
        <w:t>並促進國際情資交換。</w:t>
      </w:r>
    </w:p>
    <w:p w:rsidR="006B2289" w:rsidRPr="006B2289" w:rsidRDefault="00A95AB9" w:rsidP="00704E0A">
      <w:pPr>
        <w:pStyle w:val="a9"/>
        <w:numPr>
          <w:ilvl w:val="0"/>
          <w:numId w:val="44"/>
        </w:numPr>
        <w:spacing w:line="560" w:lineRule="exact"/>
        <w:ind w:leftChars="0" w:left="2552" w:hanging="514"/>
        <w:jc w:val="both"/>
        <w:rPr>
          <w:rFonts w:ascii="標楷體" w:eastAsia="標楷體" w:hAnsi="標楷體"/>
          <w:sz w:val="28"/>
        </w:rPr>
      </w:pPr>
      <w:r>
        <w:rPr>
          <w:rFonts w:ascii="標楷體" w:eastAsia="標楷體" w:hAnsi="標楷體" w:hint="eastAsia"/>
          <w:sz w:val="28"/>
        </w:rPr>
        <w:t>善用資訊科技研發自主應用系統，</w:t>
      </w:r>
      <w:r w:rsidR="006B2289" w:rsidRPr="006B2289">
        <w:rPr>
          <w:rFonts w:ascii="標楷體" w:eastAsia="標楷體" w:hAnsi="標楷體" w:hint="eastAsia"/>
          <w:sz w:val="28"/>
        </w:rPr>
        <w:t>機先發掘境內潛藏之惡意威脅端點。</w:t>
      </w:r>
    </w:p>
    <w:p w:rsidR="004E5A2E" w:rsidRPr="00B36501" w:rsidRDefault="00C57F93" w:rsidP="00296A6E">
      <w:pPr>
        <w:pStyle w:val="3"/>
        <w:numPr>
          <w:ilvl w:val="0"/>
          <w:numId w:val="9"/>
        </w:numPr>
        <w:spacing w:beforeLines="50" w:line="560" w:lineRule="exact"/>
        <w:ind w:leftChars="295" w:left="1190" w:hanging="482"/>
        <w:rPr>
          <w:rFonts w:ascii="標楷體" w:eastAsia="標楷體" w:hAnsi="標楷體"/>
          <w:sz w:val="28"/>
          <w:szCs w:val="28"/>
        </w:rPr>
      </w:pPr>
      <w:bookmarkStart w:id="463" w:name="_Toc62074046"/>
      <w:r w:rsidRPr="00237A0D">
        <w:rPr>
          <w:rFonts w:ascii="標楷體" w:eastAsia="標楷體" w:hAnsi="標楷體" w:hint="eastAsia"/>
          <w:sz w:val="28"/>
          <w:szCs w:val="28"/>
        </w:rPr>
        <w:t>建構安全智慧聯網</w:t>
      </w:r>
      <w:r>
        <w:rPr>
          <w:rFonts w:ascii="標楷體" w:eastAsia="標楷體" w:hAnsi="標楷體" w:hint="eastAsia"/>
          <w:sz w:val="28"/>
          <w:szCs w:val="28"/>
        </w:rPr>
        <w:t>、</w:t>
      </w:r>
      <w:r w:rsidR="00A764FE" w:rsidRPr="00A764FE">
        <w:rPr>
          <w:rFonts w:ascii="標楷體" w:eastAsia="標楷體" w:hAnsi="標楷體" w:hint="eastAsia"/>
          <w:sz w:val="28"/>
          <w:szCs w:val="28"/>
        </w:rPr>
        <w:t>提升民間防護能量</w:t>
      </w:r>
      <w:bookmarkEnd w:id="463"/>
    </w:p>
    <w:p w:rsidR="000A3162" w:rsidRDefault="00FE6731"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近期</w:t>
      </w:r>
      <w:r w:rsidR="001B22F4">
        <w:rPr>
          <w:rFonts w:ascii="標楷體" w:eastAsia="標楷體" w:hAnsi="標楷體" w:hint="eastAsia"/>
          <w:sz w:val="28"/>
          <w:szCs w:val="28"/>
        </w:rPr>
        <w:t>發現</w:t>
      </w:r>
      <w:r w:rsidR="00EC7E61">
        <w:rPr>
          <w:rFonts w:ascii="標楷體" w:eastAsia="標楷體" w:hAnsi="標楷體" w:hint="eastAsia"/>
          <w:sz w:val="28"/>
          <w:szCs w:val="28"/>
        </w:rPr>
        <w:t>惡意攻擊者改採</w:t>
      </w:r>
      <w:r>
        <w:rPr>
          <w:rFonts w:ascii="標楷體" w:eastAsia="標楷體" w:hAnsi="標楷體" w:hint="eastAsia"/>
          <w:sz w:val="28"/>
          <w:szCs w:val="28"/>
        </w:rPr>
        <w:t>迂迴攻擊</w:t>
      </w:r>
      <w:r w:rsidR="00EC7E61">
        <w:rPr>
          <w:rFonts w:ascii="標楷體" w:eastAsia="標楷體" w:hAnsi="標楷體" w:hint="eastAsia"/>
          <w:sz w:val="28"/>
          <w:szCs w:val="28"/>
        </w:rPr>
        <w:t>模式</w:t>
      </w:r>
      <w:r w:rsidR="000A4E37">
        <w:rPr>
          <w:rFonts w:ascii="標楷體" w:eastAsia="標楷體" w:hAnsi="標楷體" w:hint="eastAsia"/>
          <w:sz w:val="28"/>
          <w:szCs w:val="28"/>
        </w:rPr>
        <w:t>，</w:t>
      </w:r>
      <w:r w:rsidR="000A3162">
        <w:rPr>
          <w:rFonts w:ascii="標楷體" w:eastAsia="標楷體" w:hAnsi="標楷體" w:hint="eastAsia"/>
          <w:sz w:val="28"/>
          <w:szCs w:val="28"/>
        </w:rPr>
        <w:t>先</w:t>
      </w:r>
      <w:r>
        <w:rPr>
          <w:rFonts w:ascii="標楷體" w:eastAsia="標楷體" w:hAnsi="標楷體" w:hint="eastAsia"/>
          <w:sz w:val="28"/>
          <w:szCs w:val="28"/>
        </w:rPr>
        <w:t>入侵</w:t>
      </w:r>
      <w:r w:rsidR="000A3162">
        <w:rPr>
          <w:rFonts w:ascii="標楷體" w:eastAsia="標楷體" w:hAnsi="標楷體" w:hint="eastAsia"/>
          <w:sz w:val="28"/>
          <w:szCs w:val="28"/>
        </w:rPr>
        <w:t>政府機關之</w:t>
      </w:r>
      <w:r w:rsidR="000A3162" w:rsidRPr="000A3162">
        <w:rPr>
          <w:rFonts w:ascii="標楷體" w:eastAsia="標楷體" w:hAnsi="標楷體" w:hint="eastAsia"/>
          <w:sz w:val="28"/>
          <w:szCs w:val="28"/>
        </w:rPr>
        <w:t>委外資訊服務供應商</w:t>
      </w:r>
      <w:r w:rsidR="000A3162">
        <w:rPr>
          <w:rFonts w:ascii="標楷體" w:eastAsia="標楷體" w:hAnsi="標楷體" w:hint="eastAsia"/>
          <w:sz w:val="28"/>
          <w:szCs w:val="28"/>
        </w:rPr>
        <w:t>，再</w:t>
      </w:r>
      <w:r>
        <w:rPr>
          <w:rFonts w:ascii="標楷體" w:eastAsia="標楷體" w:hAnsi="標楷體" w:hint="eastAsia"/>
          <w:sz w:val="28"/>
          <w:szCs w:val="28"/>
        </w:rPr>
        <w:t>間接駭侵</w:t>
      </w:r>
      <w:r w:rsidR="000A3162">
        <w:rPr>
          <w:rFonts w:ascii="標楷體" w:eastAsia="標楷體" w:hAnsi="標楷體" w:hint="eastAsia"/>
          <w:sz w:val="28"/>
          <w:szCs w:val="28"/>
        </w:rPr>
        <w:t>政府機關</w:t>
      </w:r>
      <w:r w:rsidR="00AF419E">
        <w:rPr>
          <w:rFonts w:ascii="標楷體" w:eastAsia="標楷體" w:hAnsi="標楷體" w:hint="eastAsia"/>
          <w:sz w:val="28"/>
          <w:szCs w:val="28"/>
        </w:rPr>
        <w:t>，</w:t>
      </w:r>
      <w:r w:rsidR="000A3162">
        <w:rPr>
          <w:rFonts w:ascii="標楷體" w:eastAsia="標楷體" w:hAnsi="標楷體" w:hint="eastAsia"/>
          <w:sz w:val="28"/>
          <w:szCs w:val="28"/>
        </w:rPr>
        <w:t>因此除</w:t>
      </w:r>
      <w:r>
        <w:rPr>
          <w:rFonts w:ascii="標楷體" w:eastAsia="標楷體" w:hAnsi="標楷體" w:hint="eastAsia"/>
          <w:sz w:val="28"/>
          <w:szCs w:val="28"/>
        </w:rPr>
        <w:t>持續</w:t>
      </w:r>
      <w:r w:rsidR="000A3162">
        <w:rPr>
          <w:rFonts w:ascii="標楷體" w:eastAsia="標楷體" w:hAnsi="標楷體" w:hint="eastAsia"/>
          <w:sz w:val="28"/>
          <w:szCs w:val="28"/>
        </w:rPr>
        <w:t>強化我國政府</w:t>
      </w:r>
      <w:r>
        <w:rPr>
          <w:rFonts w:ascii="標楷體" w:eastAsia="標楷體" w:hAnsi="標楷體" w:hint="eastAsia"/>
          <w:sz w:val="28"/>
          <w:szCs w:val="28"/>
        </w:rPr>
        <w:t>機關</w:t>
      </w:r>
      <w:r w:rsidR="000A3162">
        <w:rPr>
          <w:rFonts w:ascii="標楷體" w:eastAsia="標楷體" w:hAnsi="標楷體" w:hint="eastAsia"/>
          <w:sz w:val="28"/>
          <w:szCs w:val="28"/>
        </w:rPr>
        <w:t>資安</w:t>
      </w:r>
      <w:r>
        <w:rPr>
          <w:rFonts w:ascii="標楷體" w:eastAsia="標楷體" w:hAnsi="標楷體" w:hint="eastAsia"/>
          <w:sz w:val="28"/>
          <w:szCs w:val="28"/>
        </w:rPr>
        <w:t>防護能量外</w:t>
      </w:r>
      <w:r w:rsidR="000A3162">
        <w:rPr>
          <w:rFonts w:ascii="標楷體" w:eastAsia="標楷體" w:hAnsi="標楷體" w:hint="eastAsia"/>
          <w:sz w:val="28"/>
          <w:szCs w:val="28"/>
        </w:rPr>
        <w:t>，</w:t>
      </w:r>
      <w:r w:rsidR="001B22F4" w:rsidRPr="000A3162">
        <w:rPr>
          <w:rFonts w:ascii="標楷體" w:eastAsia="標楷體" w:hAnsi="標楷體" w:hint="eastAsia"/>
          <w:sz w:val="28"/>
          <w:szCs w:val="28"/>
        </w:rPr>
        <w:t>委外資訊服務供應商</w:t>
      </w:r>
      <w:r w:rsidR="001B22F4">
        <w:rPr>
          <w:rFonts w:ascii="標楷體" w:eastAsia="標楷體" w:hAnsi="標楷體" w:hint="eastAsia"/>
          <w:sz w:val="28"/>
          <w:szCs w:val="28"/>
        </w:rPr>
        <w:t>亦為重要環節</w:t>
      </w:r>
      <w:r w:rsidR="00C11CF7">
        <w:rPr>
          <w:rFonts w:ascii="標楷體" w:eastAsia="標楷體" w:hAnsi="標楷體" w:hint="eastAsia"/>
          <w:sz w:val="28"/>
          <w:szCs w:val="28"/>
        </w:rPr>
        <w:t>，</w:t>
      </w:r>
      <w:r w:rsidR="001B22F4">
        <w:rPr>
          <w:rFonts w:ascii="標楷體" w:eastAsia="標楷體" w:hAnsi="標楷體" w:hint="eastAsia"/>
          <w:sz w:val="28"/>
          <w:szCs w:val="28"/>
        </w:rPr>
        <w:t>爰將</w:t>
      </w:r>
      <w:r w:rsidR="00C11CF7" w:rsidRPr="00C11CF7">
        <w:rPr>
          <w:rFonts w:ascii="標楷體" w:eastAsia="標楷體" w:hAnsi="標楷體" w:hint="eastAsia"/>
          <w:sz w:val="28"/>
          <w:szCs w:val="28"/>
        </w:rPr>
        <w:t>強化委外供應鏈風險管理</w:t>
      </w:r>
      <w:r w:rsidR="001B22F4">
        <w:rPr>
          <w:rFonts w:ascii="標楷體" w:eastAsia="標楷體" w:hAnsi="標楷體" w:hint="eastAsia"/>
          <w:sz w:val="28"/>
          <w:szCs w:val="28"/>
        </w:rPr>
        <w:t>納為推動重點</w:t>
      </w:r>
      <w:r w:rsidR="00AF419E">
        <w:rPr>
          <w:rFonts w:ascii="標楷體" w:eastAsia="標楷體" w:hAnsi="標楷體" w:hint="eastAsia"/>
          <w:sz w:val="28"/>
          <w:szCs w:val="28"/>
        </w:rPr>
        <w:t>工作</w:t>
      </w:r>
      <w:r w:rsidR="00C11CF7">
        <w:rPr>
          <w:rFonts w:ascii="標楷體" w:eastAsia="標楷體" w:hAnsi="標楷體" w:hint="eastAsia"/>
          <w:sz w:val="28"/>
          <w:szCs w:val="28"/>
        </w:rPr>
        <w:t>。</w:t>
      </w:r>
    </w:p>
    <w:p w:rsidR="00B67E90" w:rsidRDefault="00B67E90"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面對5</w:t>
      </w:r>
      <w:r>
        <w:rPr>
          <w:rFonts w:ascii="標楷體" w:eastAsia="標楷體" w:hAnsi="標楷體"/>
          <w:sz w:val="28"/>
          <w:szCs w:val="28"/>
        </w:rPr>
        <w:t>G</w:t>
      </w:r>
      <w:r>
        <w:rPr>
          <w:rFonts w:ascii="標楷體" w:eastAsia="標楷體" w:hAnsi="標楷體" w:hint="eastAsia"/>
          <w:sz w:val="28"/>
          <w:szCs w:val="28"/>
        </w:rPr>
        <w:t>網路時代，</w:t>
      </w:r>
      <w:r w:rsidR="001B22F4">
        <w:rPr>
          <w:rFonts w:ascii="標楷體" w:eastAsia="標楷體" w:hAnsi="標楷體" w:hint="eastAsia"/>
          <w:sz w:val="28"/>
          <w:szCs w:val="28"/>
        </w:rPr>
        <w:t>各類資通訊相關</w:t>
      </w:r>
      <w:r w:rsidR="00223E0E">
        <w:rPr>
          <w:rFonts w:ascii="標楷體" w:eastAsia="標楷體" w:hAnsi="標楷體" w:hint="eastAsia"/>
          <w:sz w:val="28"/>
          <w:szCs w:val="28"/>
        </w:rPr>
        <w:t>設備安全</w:t>
      </w:r>
      <w:r w:rsidR="001B22F4">
        <w:rPr>
          <w:rFonts w:ascii="標楷體" w:eastAsia="標楷體" w:hAnsi="標楷體" w:hint="eastAsia"/>
          <w:sz w:val="28"/>
          <w:szCs w:val="28"/>
        </w:rPr>
        <w:t>性益</w:t>
      </w:r>
      <w:r w:rsidR="00223E0E">
        <w:rPr>
          <w:rFonts w:ascii="標楷體" w:eastAsia="標楷體" w:hAnsi="標楷體" w:hint="eastAsia"/>
          <w:sz w:val="28"/>
          <w:szCs w:val="28"/>
        </w:rPr>
        <w:t>顯重要，除協助我國</w:t>
      </w:r>
      <w:r w:rsidR="00223E0E" w:rsidRPr="00223E0E">
        <w:rPr>
          <w:rFonts w:ascii="標楷體" w:eastAsia="標楷體" w:hAnsi="標楷體" w:hint="eastAsia"/>
          <w:sz w:val="28"/>
          <w:szCs w:val="28"/>
        </w:rPr>
        <w:t>電信業者聚焦5G</w:t>
      </w:r>
      <w:r w:rsidR="00223E0E">
        <w:rPr>
          <w:rFonts w:ascii="標楷體" w:eastAsia="標楷體" w:hAnsi="標楷體" w:hint="eastAsia"/>
          <w:sz w:val="28"/>
          <w:szCs w:val="28"/>
        </w:rPr>
        <w:t>資安風險議題，提出對應</w:t>
      </w:r>
      <w:r w:rsidR="00223E0E" w:rsidRPr="00223E0E">
        <w:rPr>
          <w:rFonts w:ascii="標楷體" w:eastAsia="標楷體" w:hAnsi="標楷體" w:hint="eastAsia"/>
          <w:sz w:val="28"/>
          <w:szCs w:val="28"/>
        </w:rPr>
        <w:t>解決方案</w:t>
      </w:r>
      <w:r w:rsidR="00223E0E">
        <w:rPr>
          <w:rFonts w:ascii="標楷體" w:eastAsia="標楷體" w:hAnsi="標楷體" w:hint="eastAsia"/>
          <w:sz w:val="28"/>
          <w:szCs w:val="28"/>
        </w:rPr>
        <w:t>，同時亦須關注隨著新世代網路發展之各項</w:t>
      </w:r>
      <w:r w:rsidR="004F4397">
        <w:rPr>
          <w:rFonts w:ascii="標楷體" w:eastAsia="標楷體" w:hAnsi="標楷體" w:hint="eastAsia"/>
          <w:sz w:val="28"/>
          <w:szCs w:val="28"/>
        </w:rPr>
        <w:t>IoT</w:t>
      </w:r>
      <w:r w:rsidR="00223E0E">
        <w:rPr>
          <w:rFonts w:ascii="標楷體" w:eastAsia="標楷體" w:hAnsi="標楷體" w:hint="eastAsia"/>
          <w:sz w:val="28"/>
          <w:szCs w:val="28"/>
        </w:rPr>
        <w:t>設備及服務，制訂相關</w:t>
      </w:r>
      <w:r w:rsidR="00223E0E" w:rsidRPr="00223E0E">
        <w:rPr>
          <w:rFonts w:ascii="標楷體" w:eastAsia="標楷體" w:hAnsi="標楷體" w:hint="eastAsia"/>
          <w:sz w:val="28"/>
          <w:szCs w:val="28"/>
        </w:rPr>
        <w:t>合規驗證及場域實證</w:t>
      </w:r>
      <w:r w:rsidR="00223E0E">
        <w:rPr>
          <w:rFonts w:ascii="標楷體" w:eastAsia="標楷體" w:hAnsi="標楷體" w:hint="eastAsia"/>
          <w:sz w:val="28"/>
          <w:szCs w:val="28"/>
        </w:rPr>
        <w:t>，加速</w:t>
      </w:r>
      <w:r w:rsidR="001B22F4">
        <w:rPr>
          <w:rFonts w:ascii="標楷體" w:eastAsia="標楷體" w:hAnsi="標楷體" w:hint="eastAsia"/>
          <w:sz w:val="28"/>
          <w:szCs w:val="28"/>
        </w:rPr>
        <w:t>I</w:t>
      </w:r>
      <w:r w:rsidR="001B22F4">
        <w:rPr>
          <w:rFonts w:ascii="標楷體" w:eastAsia="標楷體" w:hAnsi="標楷體"/>
          <w:sz w:val="28"/>
          <w:szCs w:val="28"/>
        </w:rPr>
        <w:t>oT</w:t>
      </w:r>
      <w:r w:rsidR="00223E0E">
        <w:rPr>
          <w:rFonts w:ascii="標楷體" w:eastAsia="標楷體" w:hAnsi="標楷體" w:hint="eastAsia"/>
          <w:sz w:val="28"/>
          <w:szCs w:val="28"/>
        </w:rPr>
        <w:t>資安解決方案落地與商用化</w:t>
      </w:r>
      <w:r w:rsidR="00223E0E" w:rsidRPr="00223E0E">
        <w:rPr>
          <w:rFonts w:ascii="標楷體" w:eastAsia="標楷體" w:hAnsi="標楷體" w:hint="eastAsia"/>
          <w:sz w:val="28"/>
          <w:szCs w:val="28"/>
        </w:rPr>
        <w:t>，並參考國際標準，據以推動具備國際競爭力之資安解決方案，</w:t>
      </w:r>
      <w:r w:rsidR="001B22F4">
        <w:rPr>
          <w:rFonts w:ascii="標楷體" w:eastAsia="標楷體" w:hAnsi="標楷體" w:hint="eastAsia"/>
          <w:sz w:val="28"/>
          <w:szCs w:val="28"/>
        </w:rPr>
        <w:t>期以</w:t>
      </w:r>
      <w:r w:rsidR="00223E0E" w:rsidRPr="00223E0E">
        <w:rPr>
          <w:rFonts w:ascii="標楷體" w:eastAsia="標楷體" w:hAnsi="標楷體" w:hint="eastAsia"/>
          <w:sz w:val="28"/>
          <w:szCs w:val="28"/>
        </w:rPr>
        <w:t>輸出國際市場。</w:t>
      </w:r>
    </w:p>
    <w:p w:rsidR="004938EF" w:rsidRPr="00B36501" w:rsidRDefault="005E0E03">
      <w:pPr>
        <w:pStyle w:val="a9"/>
        <w:numPr>
          <w:ilvl w:val="0"/>
          <w:numId w:val="45"/>
        </w:numPr>
        <w:spacing w:line="560" w:lineRule="exact"/>
        <w:ind w:leftChars="0"/>
        <w:rPr>
          <w:rFonts w:ascii="標楷體" w:eastAsia="標楷體" w:hAnsi="標楷體"/>
          <w:b/>
          <w:sz w:val="28"/>
        </w:rPr>
      </w:pPr>
      <w:r w:rsidRPr="005E0E03">
        <w:rPr>
          <w:rFonts w:ascii="標楷體" w:eastAsia="標楷體" w:hAnsi="標楷體" w:hint="eastAsia"/>
          <w:b/>
          <w:sz w:val="28"/>
        </w:rPr>
        <w:t>輔導企業強化數位轉型之資安防護能量</w:t>
      </w:r>
    </w:p>
    <w:p w:rsidR="00ED1618" w:rsidRPr="00B36501" w:rsidRDefault="005E0E03">
      <w:pPr>
        <w:pStyle w:val="a9"/>
        <w:numPr>
          <w:ilvl w:val="1"/>
          <w:numId w:val="18"/>
        </w:numPr>
        <w:spacing w:line="560" w:lineRule="exact"/>
        <w:ind w:leftChars="0"/>
        <w:rPr>
          <w:rFonts w:ascii="標楷體" w:eastAsia="標楷體" w:hAnsi="標楷體"/>
          <w:b/>
          <w:sz w:val="28"/>
        </w:rPr>
      </w:pPr>
      <w:r w:rsidRPr="005E0E03">
        <w:rPr>
          <w:rFonts w:ascii="標楷體" w:eastAsia="標楷體" w:hAnsi="標楷體" w:hint="eastAsia"/>
          <w:b/>
          <w:sz w:val="28"/>
        </w:rPr>
        <w:t>結合民間資源，建立公私協同合作機制，協助企業提升資安防護能量</w:t>
      </w:r>
    </w:p>
    <w:p w:rsidR="0083467F" w:rsidRPr="00E806AA" w:rsidRDefault="005E0E03" w:rsidP="00704E0A">
      <w:pPr>
        <w:pStyle w:val="a9"/>
        <w:numPr>
          <w:ilvl w:val="0"/>
          <w:numId w:val="24"/>
        </w:numPr>
        <w:spacing w:line="560" w:lineRule="exact"/>
        <w:ind w:leftChars="0" w:left="2552" w:hanging="514"/>
        <w:jc w:val="both"/>
        <w:rPr>
          <w:rFonts w:ascii="標楷體" w:eastAsia="標楷體" w:hAnsi="標楷體"/>
          <w:sz w:val="28"/>
        </w:rPr>
      </w:pPr>
      <w:r w:rsidRPr="005E0E03">
        <w:rPr>
          <w:rFonts w:ascii="標楷體" w:eastAsia="標楷體" w:hAnsi="標楷體" w:hint="eastAsia"/>
          <w:sz w:val="28"/>
        </w:rPr>
        <w:t>優化TWCERT/CC資安情資系統及服務，深化我國企業資安事件諮詢及協處服務</w:t>
      </w:r>
      <w:r w:rsidR="00237A0D">
        <w:rPr>
          <w:rFonts w:ascii="標楷體" w:eastAsia="標楷體" w:hAnsi="標楷體" w:hint="eastAsia"/>
          <w:sz w:val="28"/>
        </w:rPr>
        <w:t>，</w:t>
      </w:r>
      <w:r w:rsidR="00237A0D" w:rsidRPr="00237A0D">
        <w:rPr>
          <w:rFonts w:ascii="標楷體" w:eastAsia="標楷體" w:hAnsi="標楷體" w:hint="eastAsia"/>
          <w:sz w:val="28"/>
        </w:rPr>
        <w:t>擴大資訊安全宣導，提升民間資安防護能量及意識</w:t>
      </w:r>
      <w:r w:rsidR="00FC4FA4" w:rsidRPr="00B36501">
        <w:rPr>
          <w:rFonts w:ascii="標楷體" w:eastAsia="標楷體" w:hAnsi="標楷體"/>
          <w:sz w:val="28"/>
        </w:rPr>
        <w:t>。</w:t>
      </w:r>
    </w:p>
    <w:p w:rsidR="007D215B" w:rsidRPr="00E02280" w:rsidRDefault="005E0E03">
      <w:pPr>
        <w:pStyle w:val="a9"/>
        <w:numPr>
          <w:ilvl w:val="0"/>
          <w:numId w:val="24"/>
        </w:numPr>
        <w:spacing w:line="560" w:lineRule="exact"/>
        <w:ind w:leftChars="0" w:left="2552" w:hanging="514"/>
        <w:jc w:val="both"/>
        <w:rPr>
          <w:rFonts w:ascii="標楷體" w:eastAsia="標楷體" w:hAnsi="標楷體"/>
          <w:sz w:val="28"/>
        </w:rPr>
      </w:pPr>
      <w:r w:rsidRPr="005E0E03">
        <w:rPr>
          <w:rFonts w:ascii="標楷體" w:eastAsia="標楷體" w:hAnsi="標楷體" w:hint="eastAsia"/>
          <w:sz w:val="28"/>
        </w:rPr>
        <w:t>提升網路零售業者</w:t>
      </w:r>
      <w:r w:rsidR="00AF419E">
        <w:rPr>
          <w:rFonts w:ascii="標楷體" w:eastAsia="標楷體" w:hAnsi="標楷體" w:hint="eastAsia"/>
          <w:sz w:val="28"/>
        </w:rPr>
        <w:t>之資安素養及</w:t>
      </w:r>
      <w:r w:rsidRPr="005E0E03">
        <w:rPr>
          <w:rFonts w:ascii="標楷體" w:eastAsia="標楷體" w:hAnsi="標楷體" w:hint="eastAsia"/>
          <w:sz w:val="28"/>
        </w:rPr>
        <w:t>資安防護能量，</w:t>
      </w:r>
      <w:r w:rsidR="00AF419E">
        <w:rPr>
          <w:rFonts w:ascii="標楷體" w:eastAsia="標楷體" w:hAnsi="標楷體" w:hint="eastAsia"/>
          <w:sz w:val="28"/>
        </w:rPr>
        <w:t>並</w:t>
      </w:r>
      <w:r>
        <w:rPr>
          <w:rFonts w:ascii="標楷體" w:eastAsia="標楷體" w:hAnsi="標楷體" w:hint="eastAsia"/>
          <w:sz w:val="28"/>
        </w:rPr>
        <w:t>降低個資外洩</w:t>
      </w:r>
      <w:r w:rsidR="00AF419E">
        <w:rPr>
          <w:rFonts w:ascii="標楷體" w:eastAsia="標楷體" w:hAnsi="標楷體" w:hint="eastAsia"/>
          <w:sz w:val="28"/>
        </w:rPr>
        <w:t>之風險</w:t>
      </w:r>
      <w:r w:rsidR="00746E82" w:rsidRPr="00B36501">
        <w:rPr>
          <w:rFonts w:ascii="標楷體" w:eastAsia="標楷體" w:hAnsi="標楷體"/>
          <w:sz w:val="28"/>
        </w:rPr>
        <w:t>。</w:t>
      </w:r>
    </w:p>
    <w:p w:rsidR="007D215B" w:rsidRPr="00E02280" w:rsidRDefault="007D215B" w:rsidP="00E02280">
      <w:pPr>
        <w:pStyle w:val="a9"/>
        <w:numPr>
          <w:ilvl w:val="1"/>
          <w:numId w:val="18"/>
        </w:numPr>
        <w:spacing w:line="560" w:lineRule="exact"/>
        <w:ind w:leftChars="0"/>
        <w:rPr>
          <w:rFonts w:ascii="標楷體" w:eastAsia="標楷體" w:hAnsi="標楷體"/>
          <w:sz w:val="28"/>
        </w:rPr>
      </w:pPr>
      <w:r w:rsidRPr="00A50BC8">
        <w:rPr>
          <w:rFonts w:ascii="標楷體" w:eastAsia="標楷體" w:hAnsi="標楷體" w:hint="eastAsia"/>
          <w:b/>
          <w:sz w:val="28"/>
        </w:rPr>
        <w:t>提升民眾資安意識</w:t>
      </w:r>
    </w:p>
    <w:p w:rsidR="007D215B" w:rsidRPr="00B36501" w:rsidRDefault="00C10BEB" w:rsidP="00E02280">
      <w:pPr>
        <w:pStyle w:val="a9"/>
        <w:spacing w:line="560" w:lineRule="exact"/>
        <w:ind w:leftChars="0" w:left="2038"/>
        <w:jc w:val="both"/>
        <w:rPr>
          <w:rFonts w:ascii="標楷體" w:eastAsia="標楷體" w:hAnsi="標楷體"/>
          <w:sz w:val="28"/>
        </w:rPr>
      </w:pPr>
      <w:r w:rsidRPr="00C10BEB">
        <w:rPr>
          <w:rFonts w:ascii="標楷體" w:eastAsia="標楷體" w:hAnsi="標楷體" w:hint="eastAsia"/>
          <w:sz w:val="28"/>
        </w:rPr>
        <w:t>政府應與民間共同提升全民資通安全意識，</w:t>
      </w:r>
      <w:r w:rsidR="00FF5103">
        <w:rPr>
          <w:rFonts w:ascii="標楷體" w:eastAsia="標楷體" w:hAnsi="標楷體" w:hint="eastAsia"/>
          <w:sz w:val="28"/>
        </w:rPr>
        <w:t>將資安意識融入國人生活，內化為服務使用的基本需求，</w:t>
      </w:r>
      <w:r w:rsidRPr="00C10BEB">
        <w:rPr>
          <w:rFonts w:ascii="標楷體" w:eastAsia="標楷體" w:hAnsi="標楷體" w:hint="eastAsia"/>
          <w:sz w:val="28"/>
        </w:rPr>
        <w:t>以利先進資通安全技術、軟硬體、專業人才等之發展</w:t>
      </w:r>
      <w:r w:rsidR="007D215B">
        <w:rPr>
          <w:rFonts w:ascii="標楷體" w:eastAsia="標楷體" w:hAnsi="標楷體" w:hint="eastAsia"/>
          <w:sz w:val="28"/>
        </w:rPr>
        <w:t>。</w:t>
      </w:r>
    </w:p>
    <w:p w:rsidR="004938EF" w:rsidRPr="00B36501" w:rsidRDefault="000F3CC3">
      <w:pPr>
        <w:pStyle w:val="a9"/>
        <w:numPr>
          <w:ilvl w:val="0"/>
          <w:numId w:val="45"/>
        </w:numPr>
        <w:spacing w:line="560" w:lineRule="exact"/>
        <w:ind w:leftChars="0"/>
        <w:rPr>
          <w:rFonts w:ascii="標楷體" w:eastAsia="標楷體" w:hAnsi="標楷體"/>
          <w:b/>
          <w:sz w:val="28"/>
        </w:rPr>
      </w:pPr>
      <w:r w:rsidRPr="000F3CC3">
        <w:rPr>
          <w:rFonts w:ascii="標楷體" w:eastAsia="標楷體" w:hAnsi="標楷體" w:hint="eastAsia"/>
          <w:b/>
          <w:sz w:val="28"/>
        </w:rPr>
        <w:t>強化供應鏈安全管理</w:t>
      </w:r>
    </w:p>
    <w:p w:rsidR="00AB76DB" w:rsidRPr="00B36501" w:rsidRDefault="000F3CC3">
      <w:pPr>
        <w:pStyle w:val="a9"/>
        <w:numPr>
          <w:ilvl w:val="1"/>
          <w:numId w:val="19"/>
        </w:numPr>
        <w:spacing w:line="560" w:lineRule="exact"/>
        <w:ind w:leftChars="0"/>
        <w:rPr>
          <w:rFonts w:ascii="標楷體" w:eastAsia="標楷體" w:hAnsi="標楷體"/>
          <w:b/>
          <w:sz w:val="28"/>
        </w:rPr>
      </w:pPr>
      <w:r w:rsidRPr="000F3CC3">
        <w:rPr>
          <w:rFonts w:ascii="標楷體" w:eastAsia="標楷體" w:hAnsi="標楷體" w:hint="eastAsia"/>
          <w:b/>
          <w:sz w:val="28"/>
        </w:rPr>
        <w:t>強化委外供應鏈風險管理</w:t>
      </w:r>
    </w:p>
    <w:p w:rsidR="00AB76DB" w:rsidRPr="00E806AA" w:rsidRDefault="000F3CC3" w:rsidP="00704E0A">
      <w:pPr>
        <w:pStyle w:val="a9"/>
        <w:spacing w:line="560" w:lineRule="exact"/>
        <w:ind w:leftChars="0" w:left="2127"/>
        <w:jc w:val="both"/>
        <w:rPr>
          <w:rFonts w:ascii="標楷體" w:eastAsia="標楷體" w:hAnsi="標楷體"/>
          <w:b/>
          <w:sz w:val="28"/>
        </w:rPr>
      </w:pPr>
      <w:r>
        <w:rPr>
          <w:rFonts w:ascii="標楷體" w:eastAsia="標楷體" w:hAnsi="標楷體" w:hint="eastAsia"/>
          <w:sz w:val="28"/>
        </w:rPr>
        <w:t>協助及輔導各機關辦理委外作業時</w:t>
      </w:r>
      <w:r w:rsidR="00095B2B">
        <w:rPr>
          <w:rFonts w:ascii="標楷體" w:eastAsia="標楷體" w:hAnsi="標楷體" w:hint="eastAsia"/>
          <w:sz w:val="28"/>
        </w:rPr>
        <w:t>，包含資通系統之建置、維運或資通服務</w:t>
      </w:r>
      <w:r>
        <w:rPr>
          <w:rFonts w:ascii="標楷體" w:eastAsia="標楷體" w:hAnsi="標楷體" w:hint="eastAsia"/>
          <w:sz w:val="28"/>
        </w:rPr>
        <w:t>，加強對委外廠商</w:t>
      </w:r>
      <w:r w:rsidR="00AF419E">
        <w:rPr>
          <w:rFonts w:ascii="標楷體" w:eastAsia="標楷體" w:hAnsi="標楷體" w:hint="eastAsia"/>
          <w:sz w:val="28"/>
        </w:rPr>
        <w:t>之資安</w:t>
      </w:r>
      <w:r>
        <w:rPr>
          <w:rFonts w:ascii="標楷體" w:eastAsia="標楷體" w:hAnsi="標楷體" w:hint="eastAsia"/>
          <w:sz w:val="28"/>
        </w:rPr>
        <w:t>管理</w:t>
      </w:r>
      <w:r w:rsidR="00AB76DB" w:rsidRPr="00B36501">
        <w:rPr>
          <w:rFonts w:ascii="標楷體" w:eastAsia="標楷體" w:hAnsi="標楷體"/>
          <w:sz w:val="28"/>
        </w:rPr>
        <w:t>。</w:t>
      </w:r>
    </w:p>
    <w:p w:rsidR="00380CDD" w:rsidRPr="00B36501" w:rsidRDefault="000F3CC3">
      <w:pPr>
        <w:pStyle w:val="a9"/>
        <w:numPr>
          <w:ilvl w:val="1"/>
          <w:numId w:val="19"/>
        </w:numPr>
        <w:spacing w:line="560" w:lineRule="exact"/>
        <w:ind w:leftChars="0"/>
        <w:rPr>
          <w:rFonts w:ascii="標楷體" w:eastAsia="標楷體" w:hAnsi="標楷體"/>
          <w:b/>
          <w:sz w:val="28"/>
        </w:rPr>
      </w:pPr>
      <w:bookmarkStart w:id="464" w:name="_Hlk490350927"/>
      <w:r w:rsidRPr="000F3CC3">
        <w:rPr>
          <w:rFonts w:ascii="標楷體" w:eastAsia="標楷體" w:hAnsi="標楷體" w:hint="eastAsia"/>
          <w:b/>
          <w:sz w:val="28"/>
        </w:rPr>
        <w:t>聚焦資通訊晶片產品安全性</w:t>
      </w:r>
    </w:p>
    <w:bookmarkEnd w:id="464"/>
    <w:p w:rsidR="000F3CC3" w:rsidRDefault="000F3CC3" w:rsidP="00704E0A">
      <w:pPr>
        <w:pStyle w:val="a9"/>
        <w:numPr>
          <w:ilvl w:val="0"/>
          <w:numId w:val="46"/>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研發晶片資安檢測工具，解決晶片潛藏資安風險問題。</w:t>
      </w:r>
    </w:p>
    <w:p w:rsidR="000F3CC3" w:rsidRDefault="000F3CC3" w:rsidP="00704E0A">
      <w:pPr>
        <w:pStyle w:val="a9"/>
        <w:numPr>
          <w:ilvl w:val="0"/>
          <w:numId w:val="46"/>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成立國際認可晶片資安檢測實驗室，補強國內晶片檢測技術缺口與檢測環境生態系，減少國內產品外銷的資安合規障礙。</w:t>
      </w:r>
    </w:p>
    <w:p w:rsidR="00E13948" w:rsidRDefault="001E2C09">
      <w:pPr>
        <w:pStyle w:val="a9"/>
        <w:numPr>
          <w:ilvl w:val="0"/>
          <w:numId w:val="45"/>
        </w:numPr>
        <w:spacing w:line="560" w:lineRule="exact"/>
        <w:ind w:leftChars="0"/>
        <w:rPr>
          <w:rFonts w:ascii="標楷體" w:eastAsia="標楷體" w:hAnsi="標楷體"/>
          <w:b/>
          <w:sz w:val="28"/>
        </w:rPr>
      </w:pPr>
      <w:r>
        <w:rPr>
          <w:rFonts w:ascii="標楷體" w:eastAsia="標楷體" w:hAnsi="標楷體" w:hint="eastAsia"/>
          <w:b/>
          <w:sz w:val="28"/>
        </w:rPr>
        <w:t>建構安全智慧聯網</w:t>
      </w:r>
    </w:p>
    <w:p w:rsidR="000F3CC3" w:rsidRDefault="000F3CC3">
      <w:pPr>
        <w:pStyle w:val="a9"/>
        <w:numPr>
          <w:ilvl w:val="1"/>
          <w:numId w:val="47"/>
        </w:numPr>
        <w:spacing w:line="560" w:lineRule="exact"/>
        <w:ind w:leftChars="0"/>
        <w:rPr>
          <w:rFonts w:ascii="標楷體" w:eastAsia="標楷體" w:hAnsi="標楷體"/>
          <w:b/>
          <w:sz w:val="28"/>
        </w:rPr>
      </w:pPr>
      <w:r w:rsidRPr="000F3CC3">
        <w:rPr>
          <w:rFonts w:ascii="標楷體" w:eastAsia="標楷體" w:hAnsi="標楷體" w:hint="eastAsia"/>
          <w:b/>
          <w:sz w:val="28"/>
        </w:rPr>
        <w:t>健全新世代行動通訊技術網路安全</w:t>
      </w:r>
    </w:p>
    <w:p w:rsidR="000F3CC3" w:rsidRPr="000F3CC3" w:rsidRDefault="000F3CC3" w:rsidP="00704E0A">
      <w:pPr>
        <w:pStyle w:val="a9"/>
        <w:numPr>
          <w:ilvl w:val="0"/>
          <w:numId w:val="48"/>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持續完備5G資安監理法規及作為</w:t>
      </w:r>
      <w:r w:rsidR="00AF419E">
        <w:rPr>
          <w:rFonts w:ascii="標楷體" w:eastAsia="標楷體" w:hAnsi="標楷體" w:hint="eastAsia"/>
          <w:sz w:val="28"/>
        </w:rPr>
        <w:t>，</w:t>
      </w:r>
      <w:r w:rsidRPr="000F3CC3">
        <w:rPr>
          <w:rFonts w:ascii="標楷體" w:eastAsia="標楷體" w:hAnsi="標楷體" w:hint="eastAsia"/>
          <w:sz w:val="28"/>
        </w:rPr>
        <w:t>並藉由建置5G資安檢測實驗室，驗證法規可行性及協助業者完備5G網路資安防護。</w:t>
      </w:r>
    </w:p>
    <w:p w:rsidR="000F3CC3" w:rsidRPr="000F3CC3" w:rsidRDefault="000F3CC3" w:rsidP="00704E0A">
      <w:pPr>
        <w:pStyle w:val="a9"/>
        <w:numPr>
          <w:ilvl w:val="0"/>
          <w:numId w:val="48"/>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成立國家級通訊資通安全實驗室</w:t>
      </w:r>
      <w:r w:rsidR="00AF419E">
        <w:rPr>
          <w:rFonts w:ascii="標楷體" w:eastAsia="標楷體" w:hAnsi="標楷體" w:hint="eastAsia"/>
          <w:sz w:val="28"/>
        </w:rPr>
        <w:t>，並</w:t>
      </w:r>
      <w:r w:rsidRPr="000F3CC3">
        <w:rPr>
          <w:rFonts w:ascii="標楷體" w:eastAsia="標楷體" w:hAnsi="標楷體" w:hint="eastAsia"/>
          <w:sz w:val="28"/>
        </w:rPr>
        <w:t>研擬資通安全防護參考框架與指引文件</w:t>
      </w:r>
      <w:r w:rsidR="00AF419E">
        <w:rPr>
          <w:rFonts w:ascii="標楷體" w:eastAsia="標楷體" w:hAnsi="標楷體" w:hint="eastAsia"/>
          <w:sz w:val="28"/>
        </w:rPr>
        <w:t>，以提升</w:t>
      </w:r>
      <w:r w:rsidR="00AF419E" w:rsidRPr="000F3CC3">
        <w:rPr>
          <w:rFonts w:ascii="標楷體" w:eastAsia="標楷體" w:hAnsi="標楷體" w:hint="eastAsia"/>
          <w:sz w:val="28"/>
        </w:rPr>
        <w:t>我國5G網路之安全</w:t>
      </w:r>
      <w:r w:rsidRPr="000F3CC3">
        <w:rPr>
          <w:rFonts w:ascii="標楷體" w:eastAsia="標楷體" w:hAnsi="標楷體" w:hint="eastAsia"/>
          <w:sz w:val="28"/>
        </w:rPr>
        <w:t>。</w:t>
      </w:r>
    </w:p>
    <w:p w:rsidR="000F3CC3" w:rsidRPr="00A8105B" w:rsidRDefault="000F3CC3" w:rsidP="00704E0A">
      <w:pPr>
        <w:pStyle w:val="a9"/>
        <w:numPr>
          <w:ilvl w:val="0"/>
          <w:numId w:val="48"/>
        </w:numPr>
        <w:spacing w:line="560" w:lineRule="exact"/>
        <w:ind w:leftChars="0" w:left="2552" w:hanging="514"/>
        <w:jc w:val="both"/>
        <w:rPr>
          <w:rFonts w:ascii="標楷體" w:eastAsia="標楷體" w:hAnsi="標楷體"/>
          <w:sz w:val="28"/>
        </w:rPr>
      </w:pPr>
      <w:r w:rsidRPr="00A8105B">
        <w:rPr>
          <w:rFonts w:ascii="標楷體" w:eastAsia="標楷體" w:hAnsi="標楷體" w:hint="eastAsia"/>
          <w:sz w:val="28"/>
        </w:rPr>
        <w:t>建構5G</w:t>
      </w:r>
      <w:r w:rsidR="00A8105B">
        <w:rPr>
          <w:rFonts w:ascii="標楷體" w:eastAsia="標楷體" w:hAnsi="標楷體" w:hint="eastAsia"/>
          <w:sz w:val="28"/>
        </w:rPr>
        <w:t>垂直應用發展環境、</w:t>
      </w:r>
      <w:r w:rsidR="00A8105B" w:rsidRPr="000F3CC3">
        <w:rPr>
          <w:rFonts w:ascii="標楷體" w:eastAsia="標楷體" w:hAnsi="標楷體" w:hint="eastAsia"/>
          <w:sz w:val="28"/>
        </w:rPr>
        <w:t>推動整合協調促成各方合作</w:t>
      </w:r>
      <w:r w:rsidR="00A8105B">
        <w:rPr>
          <w:rFonts w:ascii="標楷體" w:eastAsia="標楷體" w:hAnsi="標楷體" w:hint="eastAsia"/>
          <w:sz w:val="28"/>
        </w:rPr>
        <w:t>、</w:t>
      </w:r>
      <w:r w:rsidR="00A8105B" w:rsidRPr="000F3CC3">
        <w:rPr>
          <w:rFonts w:ascii="標楷體" w:eastAsia="標楷體" w:hAnsi="標楷體" w:hint="eastAsia"/>
          <w:sz w:val="28"/>
        </w:rPr>
        <w:t>調適法規促進5G垂直應用之發展。</w:t>
      </w:r>
    </w:p>
    <w:p w:rsidR="000F3CC3" w:rsidRPr="00B36501" w:rsidRDefault="000F3CC3">
      <w:pPr>
        <w:pStyle w:val="a9"/>
        <w:numPr>
          <w:ilvl w:val="1"/>
          <w:numId w:val="47"/>
        </w:numPr>
        <w:spacing w:line="560" w:lineRule="exact"/>
        <w:ind w:leftChars="0"/>
        <w:rPr>
          <w:rFonts w:ascii="標楷體" w:eastAsia="標楷體" w:hAnsi="標楷體"/>
          <w:b/>
          <w:sz w:val="28"/>
        </w:rPr>
      </w:pPr>
      <w:r w:rsidRPr="000F3CC3">
        <w:rPr>
          <w:rFonts w:ascii="標楷體" w:eastAsia="標楷體" w:hAnsi="標楷體" w:hint="eastAsia"/>
          <w:b/>
          <w:sz w:val="28"/>
        </w:rPr>
        <w:t>推動物聯網合規驗證及場域實證</w:t>
      </w:r>
    </w:p>
    <w:p w:rsidR="005C7BB3" w:rsidRDefault="005C7BB3" w:rsidP="005C7BB3">
      <w:pPr>
        <w:pStyle w:val="a9"/>
        <w:numPr>
          <w:ilvl w:val="0"/>
          <w:numId w:val="33"/>
        </w:numPr>
        <w:spacing w:line="560" w:lineRule="exact"/>
        <w:ind w:leftChars="0" w:left="2552" w:hanging="514"/>
        <w:jc w:val="both"/>
        <w:rPr>
          <w:rFonts w:ascii="標楷體" w:eastAsia="標楷體" w:hAnsi="標楷體"/>
          <w:sz w:val="28"/>
        </w:rPr>
      </w:pPr>
      <w:r w:rsidRPr="005C7BB3">
        <w:rPr>
          <w:rFonts w:ascii="標楷體" w:eastAsia="標楷體" w:hAnsi="標楷體" w:hint="eastAsia"/>
          <w:sz w:val="28"/>
        </w:rPr>
        <w:t>制定我國物聯網資安檢測驗證框架，並擬訂物聯網資安檢測優先策略及清單項目</w:t>
      </w:r>
      <w:r w:rsidRPr="000F3CC3">
        <w:rPr>
          <w:rFonts w:ascii="標楷體" w:eastAsia="標楷體" w:hAnsi="標楷體" w:hint="eastAsia"/>
          <w:sz w:val="28"/>
        </w:rPr>
        <w:t>。</w:t>
      </w:r>
    </w:p>
    <w:p w:rsidR="000F3CC3" w:rsidRPr="000F3CC3" w:rsidRDefault="000F3CC3" w:rsidP="00704E0A">
      <w:pPr>
        <w:pStyle w:val="a9"/>
        <w:numPr>
          <w:ilvl w:val="0"/>
          <w:numId w:val="33"/>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建置產品淬煉場域，推動供需媒合機制，強化資安服務鏈價值整合。</w:t>
      </w:r>
    </w:p>
    <w:p w:rsidR="000F3CC3" w:rsidRPr="000F3CC3" w:rsidRDefault="000F3CC3" w:rsidP="00704E0A">
      <w:pPr>
        <w:pStyle w:val="a9"/>
        <w:numPr>
          <w:ilvl w:val="0"/>
          <w:numId w:val="33"/>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協助國內法人及資通訊廠商參與資安相關國際標準制定，並與</w:t>
      </w:r>
      <w:r w:rsidR="00B55B17">
        <w:rPr>
          <w:rFonts w:ascii="標楷體" w:eastAsia="標楷體" w:hAnsi="標楷體" w:hint="eastAsia"/>
          <w:sz w:val="28"/>
        </w:rPr>
        <w:t>國際</w:t>
      </w:r>
      <w:r w:rsidRPr="000F3CC3">
        <w:rPr>
          <w:rFonts w:ascii="標楷體" w:eastAsia="標楷體" w:hAnsi="標楷體" w:hint="eastAsia"/>
          <w:sz w:val="28"/>
        </w:rPr>
        <w:t>標準</w:t>
      </w:r>
      <w:r w:rsidR="00B55B17">
        <w:rPr>
          <w:rFonts w:ascii="標楷體" w:eastAsia="標楷體" w:hAnsi="標楷體" w:hint="eastAsia"/>
          <w:sz w:val="28"/>
        </w:rPr>
        <w:t>相關機構辦理</w:t>
      </w:r>
      <w:r w:rsidRPr="000F3CC3">
        <w:rPr>
          <w:rFonts w:ascii="標楷體" w:eastAsia="標楷體" w:hAnsi="標楷體" w:hint="eastAsia"/>
          <w:sz w:val="28"/>
        </w:rPr>
        <w:t>資訊交流，促進我國資安技術與國際接軌。</w:t>
      </w:r>
    </w:p>
    <w:p w:rsidR="000F3CC3" w:rsidRDefault="00AF419E" w:rsidP="00704E0A">
      <w:pPr>
        <w:pStyle w:val="a9"/>
        <w:numPr>
          <w:ilvl w:val="0"/>
          <w:numId w:val="33"/>
        </w:numPr>
        <w:spacing w:line="560" w:lineRule="exact"/>
        <w:ind w:leftChars="0" w:left="2552" w:hanging="514"/>
        <w:jc w:val="both"/>
        <w:rPr>
          <w:rFonts w:ascii="標楷體" w:eastAsia="標楷體" w:hAnsi="標楷體"/>
          <w:sz w:val="28"/>
        </w:rPr>
      </w:pPr>
      <w:r w:rsidRPr="000F3CC3">
        <w:rPr>
          <w:rFonts w:ascii="標楷體" w:eastAsia="標楷體" w:hAnsi="標楷體" w:hint="eastAsia"/>
          <w:sz w:val="28"/>
        </w:rPr>
        <w:t>推廣</w:t>
      </w:r>
      <w:r>
        <w:rPr>
          <w:rFonts w:ascii="標楷體" w:eastAsia="標楷體" w:hAnsi="標楷體" w:hint="eastAsia"/>
          <w:sz w:val="28"/>
        </w:rPr>
        <w:t>I</w:t>
      </w:r>
      <w:r>
        <w:rPr>
          <w:rFonts w:ascii="標楷體" w:eastAsia="標楷體" w:hAnsi="標楷體"/>
          <w:sz w:val="28"/>
        </w:rPr>
        <w:t>o</w:t>
      </w:r>
      <w:r>
        <w:rPr>
          <w:rFonts w:ascii="標楷體" w:eastAsia="標楷體" w:hAnsi="標楷體" w:hint="eastAsia"/>
          <w:sz w:val="28"/>
        </w:rPr>
        <w:t>T</w:t>
      </w:r>
      <w:r w:rsidR="000F3CC3" w:rsidRPr="000F3CC3">
        <w:rPr>
          <w:rFonts w:ascii="標楷體" w:eastAsia="標楷體" w:hAnsi="標楷體" w:hint="eastAsia"/>
          <w:sz w:val="28"/>
        </w:rPr>
        <w:t>設備資安檢測，提升製造商及</w:t>
      </w:r>
      <w:r>
        <w:rPr>
          <w:rFonts w:ascii="標楷體" w:eastAsia="標楷體" w:hAnsi="標楷體" w:hint="eastAsia"/>
          <w:sz w:val="28"/>
        </w:rPr>
        <w:t>使用者</w:t>
      </w:r>
      <w:r w:rsidR="000F3CC3" w:rsidRPr="000F3CC3">
        <w:rPr>
          <w:rFonts w:ascii="標楷體" w:eastAsia="標楷體" w:hAnsi="標楷體" w:hint="eastAsia"/>
          <w:sz w:val="28"/>
        </w:rPr>
        <w:t>資通安全防護意識，促進數位創新應用發展。</w:t>
      </w:r>
    </w:p>
    <w:p w:rsidR="006305A9" w:rsidRDefault="006305A9" w:rsidP="006305A9">
      <w:pPr>
        <w:pStyle w:val="a9"/>
        <w:spacing w:line="560" w:lineRule="exact"/>
        <w:ind w:leftChars="0" w:left="2552"/>
        <w:jc w:val="both"/>
        <w:rPr>
          <w:rFonts w:ascii="標楷體" w:eastAsia="標楷體" w:hAnsi="標楷體"/>
          <w:sz w:val="28"/>
        </w:rPr>
      </w:pPr>
    </w:p>
    <w:p w:rsidR="00F23A9B" w:rsidRPr="00B36501" w:rsidRDefault="00EB0EA3" w:rsidP="00704E0A">
      <w:pPr>
        <w:pStyle w:val="2"/>
        <w:numPr>
          <w:ilvl w:val="0"/>
          <w:numId w:val="3"/>
        </w:numPr>
        <w:spacing w:line="240" w:lineRule="auto"/>
        <w:ind w:leftChars="177" w:left="986" w:hangingChars="200" w:hanging="561"/>
        <w:rPr>
          <w:rFonts w:ascii="標楷體" w:eastAsia="標楷體" w:hAnsi="標楷體"/>
          <w:sz w:val="28"/>
        </w:rPr>
      </w:pPr>
      <w:bookmarkStart w:id="465" w:name="_Toc60937793"/>
      <w:bookmarkStart w:id="466" w:name="_Toc61000347"/>
      <w:bookmarkStart w:id="467" w:name="_Toc61178944"/>
      <w:bookmarkStart w:id="468" w:name="_Toc489914711"/>
      <w:bookmarkStart w:id="469" w:name="_Toc489953138"/>
      <w:bookmarkStart w:id="470" w:name="_Toc490402755"/>
      <w:bookmarkStart w:id="471" w:name="_Toc490403856"/>
      <w:bookmarkStart w:id="472" w:name="_Toc491380666"/>
      <w:bookmarkStart w:id="473" w:name="_Toc491381743"/>
      <w:bookmarkStart w:id="474" w:name="_Toc491381957"/>
      <w:bookmarkStart w:id="475" w:name="_Toc491435678"/>
      <w:bookmarkStart w:id="476" w:name="_Toc492366992"/>
      <w:bookmarkStart w:id="477" w:name="_Toc492381691"/>
      <w:bookmarkStart w:id="478" w:name="_Toc494918433"/>
      <w:bookmarkStart w:id="479" w:name="_Toc496528261"/>
      <w:bookmarkStart w:id="480" w:name="_Toc496890060"/>
      <w:bookmarkStart w:id="481" w:name="_Toc497391630"/>
      <w:bookmarkStart w:id="482" w:name="_Toc497731166"/>
      <w:bookmarkStart w:id="483" w:name="_Toc62074047"/>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標楷體" w:eastAsia="標楷體" w:hAnsi="標楷體" w:hint="eastAsia"/>
          <w:sz w:val="28"/>
        </w:rPr>
        <w:t>機關</w:t>
      </w:r>
      <w:r>
        <w:rPr>
          <w:rFonts w:ascii="標楷體" w:eastAsia="標楷體" w:hAnsi="標楷體"/>
          <w:sz w:val="28"/>
        </w:rPr>
        <w:t>(</w:t>
      </w:r>
      <w:r>
        <w:rPr>
          <w:rFonts w:ascii="標楷體" w:eastAsia="標楷體" w:hAnsi="標楷體" w:hint="eastAsia"/>
          <w:sz w:val="28"/>
        </w:rPr>
        <w:t>單位</w:t>
      </w:r>
      <w:r>
        <w:rPr>
          <w:rFonts w:ascii="標楷體" w:eastAsia="標楷體" w:hAnsi="標楷體"/>
          <w:sz w:val="28"/>
        </w:rPr>
        <w:t>)</w:t>
      </w:r>
      <w:r w:rsidR="00F23A9B" w:rsidRPr="00B36501">
        <w:rPr>
          <w:rFonts w:ascii="標楷體" w:eastAsia="標楷體" w:hAnsi="標楷體" w:hint="eastAsia"/>
          <w:sz w:val="28"/>
        </w:rPr>
        <w:t>分</w:t>
      </w:r>
      <w:r w:rsidR="00F23A9B" w:rsidRPr="00B36501">
        <w:rPr>
          <w:rFonts w:ascii="標楷體" w:eastAsia="標楷體" w:hAnsi="標楷體"/>
          <w:sz w:val="28"/>
        </w:rPr>
        <w:t>工</w:t>
      </w:r>
      <w:bookmarkEnd w:id="483"/>
    </w:p>
    <w:p w:rsidR="009C02E4" w:rsidRPr="00704E0A" w:rsidRDefault="00AF419E" w:rsidP="00704E0A">
      <w:pPr>
        <w:jc w:val="center"/>
        <w:rPr>
          <w:rFonts w:ascii="標楷體" w:eastAsia="標楷體" w:hAnsi="標楷體" w:cs="新細明體"/>
          <w:bCs/>
          <w:color w:val="000000"/>
          <w:kern w:val="0"/>
          <w:sz w:val="28"/>
          <w:szCs w:val="28"/>
        </w:rPr>
      </w:pPr>
      <w:bookmarkStart w:id="484" w:name="_Toc491381761"/>
      <w:r w:rsidRPr="00704E0A">
        <w:rPr>
          <w:rFonts w:ascii="標楷體" w:eastAsia="標楷體" w:hAnsi="標楷體" w:cs="新細明體" w:hint="eastAsia"/>
          <w:bCs/>
          <w:color w:val="000000"/>
          <w:kern w:val="0"/>
          <w:sz w:val="28"/>
          <w:szCs w:val="28"/>
        </w:rPr>
        <w:t>表</w:t>
      </w:r>
      <w:r w:rsidRPr="00704E0A">
        <w:rPr>
          <w:rFonts w:ascii="標楷體" w:eastAsia="標楷體" w:hAnsi="標楷體" w:cs="新細明體"/>
          <w:bCs/>
          <w:color w:val="000000"/>
          <w:kern w:val="0"/>
          <w:sz w:val="28"/>
          <w:szCs w:val="28"/>
        </w:rPr>
        <w:t>2</w:t>
      </w:r>
      <w:r w:rsidRPr="00704E0A">
        <w:rPr>
          <w:rFonts w:ascii="標楷體" w:eastAsia="標楷體" w:hAnsi="標楷體" w:cs="新細明體" w:hint="eastAsia"/>
          <w:bCs/>
          <w:color w:val="000000"/>
          <w:kern w:val="0"/>
          <w:sz w:val="28"/>
          <w:szCs w:val="28"/>
        </w:rPr>
        <w:t>：</w:t>
      </w:r>
      <w:r w:rsidR="00EB0EA3">
        <w:rPr>
          <w:rFonts w:ascii="標楷體" w:eastAsia="標楷體" w:hAnsi="標楷體" w:cs="新細明體" w:hint="eastAsia"/>
          <w:bCs/>
          <w:color w:val="000000"/>
          <w:kern w:val="0"/>
          <w:sz w:val="28"/>
          <w:szCs w:val="28"/>
        </w:rPr>
        <w:t>機關</w:t>
      </w:r>
      <w:r w:rsidR="00EB0EA3">
        <w:rPr>
          <w:rFonts w:ascii="標楷體" w:eastAsia="標楷體" w:hAnsi="標楷體" w:cs="新細明體"/>
          <w:bCs/>
          <w:color w:val="000000"/>
          <w:kern w:val="0"/>
          <w:sz w:val="28"/>
          <w:szCs w:val="28"/>
        </w:rPr>
        <w:t>(</w:t>
      </w:r>
      <w:r w:rsidR="00EB0EA3">
        <w:rPr>
          <w:rFonts w:ascii="標楷體" w:eastAsia="標楷體" w:hAnsi="標楷體" w:cs="新細明體" w:hint="eastAsia"/>
          <w:bCs/>
          <w:color w:val="000000"/>
          <w:kern w:val="0"/>
          <w:sz w:val="28"/>
          <w:szCs w:val="28"/>
        </w:rPr>
        <w:t>單位</w:t>
      </w:r>
      <w:r w:rsidR="00EB0EA3">
        <w:rPr>
          <w:rFonts w:ascii="標楷體" w:eastAsia="標楷體" w:hAnsi="標楷體" w:cs="新細明體"/>
          <w:bCs/>
          <w:color w:val="000000"/>
          <w:kern w:val="0"/>
          <w:sz w:val="28"/>
          <w:szCs w:val="28"/>
        </w:rPr>
        <w:t>)</w:t>
      </w:r>
      <w:r w:rsidRPr="00704E0A">
        <w:rPr>
          <w:rFonts w:ascii="標楷體" w:eastAsia="標楷體" w:hAnsi="標楷體" w:cs="新細明體" w:hint="eastAsia"/>
          <w:bCs/>
          <w:color w:val="000000"/>
          <w:kern w:val="0"/>
          <w:sz w:val="28"/>
          <w:szCs w:val="28"/>
        </w:rPr>
        <w:t>分工表</w:t>
      </w:r>
      <w:bookmarkEnd w:id="484"/>
    </w:p>
    <w:tbl>
      <w:tblPr>
        <w:tblW w:w="5526" w:type="pct"/>
        <w:tblCellMar>
          <w:left w:w="28" w:type="dxa"/>
          <w:right w:w="28" w:type="dxa"/>
        </w:tblCellMar>
        <w:tblLook w:val="04A0"/>
      </w:tblPr>
      <w:tblGrid>
        <w:gridCol w:w="5699"/>
        <w:gridCol w:w="3543"/>
      </w:tblGrid>
      <w:tr w:rsidR="00833AB4" w:rsidRPr="00973B6B" w:rsidTr="002872A3">
        <w:trPr>
          <w:trHeight w:val="360"/>
          <w:tblHeader/>
        </w:trPr>
        <w:tc>
          <w:tcPr>
            <w:tcW w:w="308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833AB4" w:rsidRPr="00973B6B" w:rsidRDefault="00833AB4" w:rsidP="00704E0A">
            <w:pPr>
              <w:widowControl/>
              <w:jc w:val="center"/>
              <w:rPr>
                <w:rFonts w:ascii="標楷體" w:eastAsia="標楷體" w:hAnsi="標楷體" w:cs="新細明體"/>
                <w:bCs/>
                <w:color w:val="000000"/>
                <w:kern w:val="0"/>
                <w:szCs w:val="24"/>
              </w:rPr>
            </w:pPr>
            <w:r w:rsidRPr="00973B6B">
              <w:rPr>
                <w:rFonts w:ascii="標楷體" w:eastAsia="標楷體" w:hAnsi="標楷體" w:cs="新細明體" w:hint="eastAsia"/>
                <w:b/>
                <w:bCs/>
                <w:color w:val="000000"/>
                <w:kern w:val="0"/>
                <w:szCs w:val="24"/>
              </w:rPr>
              <w:t>工作項目</w:t>
            </w:r>
          </w:p>
        </w:tc>
        <w:tc>
          <w:tcPr>
            <w:tcW w:w="19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833AB4" w:rsidRPr="00973B6B" w:rsidRDefault="00833AB4" w:rsidP="00704E0A">
            <w:pPr>
              <w:widowControl/>
              <w:jc w:val="center"/>
              <w:rPr>
                <w:rFonts w:ascii="標楷體" w:eastAsia="標楷體" w:hAnsi="標楷體" w:cs="新細明體"/>
                <w:bCs/>
                <w:color w:val="000000"/>
                <w:kern w:val="0"/>
                <w:szCs w:val="24"/>
              </w:rPr>
            </w:pPr>
            <w:r w:rsidRPr="00973B6B">
              <w:rPr>
                <w:rFonts w:ascii="標楷體" w:eastAsia="標楷體" w:hAnsi="標楷體" w:cs="新細明體" w:hint="eastAsia"/>
                <w:b/>
                <w:bCs/>
                <w:color w:val="000000"/>
                <w:kern w:val="0"/>
                <w:szCs w:val="24"/>
              </w:rPr>
              <w:t>主(協)辦</w:t>
            </w:r>
            <w:r w:rsidR="00EB0EA3">
              <w:rPr>
                <w:rFonts w:ascii="標楷體" w:eastAsia="標楷體" w:hAnsi="標楷體" w:cs="新細明體" w:hint="eastAsia"/>
                <w:b/>
                <w:bCs/>
                <w:color w:val="000000"/>
                <w:kern w:val="0"/>
                <w:szCs w:val="24"/>
              </w:rPr>
              <w:t>機關</w:t>
            </w:r>
            <w:r w:rsidR="00EB0EA3">
              <w:rPr>
                <w:rFonts w:ascii="標楷體" w:eastAsia="標楷體" w:hAnsi="標楷體" w:cs="新細明體"/>
                <w:b/>
                <w:bCs/>
                <w:color w:val="000000"/>
                <w:kern w:val="0"/>
                <w:szCs w:val="24"/>
              </w:rPr>
              <w:t>(</w:t>
            </w:r>
            <w:r w:rsidR="00EB0EA3">
              <w:rPr>
                <w:rFonts w:ascii="標楷體" w:eastAsia="標楷體" w:hAnsi="標楷體" w:cs="新細明體" w:hint="eastAsia"/>
                <w:b/>
                <w:bCs/>
                <w:color w:val="000000"/>
                <w:kern w:val="0"/>
                <w:szCs w:val="24"/>
              </w:rPr>
              <w:t>單位</w:t>
            </w:r>
            <w:r w:rsidR="00EB0EA3">
              <w:rPr>
                <w:rFonts w:ascii="標楷體" w:eastAsia="標楷體" w:hAnsi="標楷體" w:cs="新細明體"/>
                <w:b/>
                <w:bCs/>
                <w:color w:val="000000"/>
                <w:kern w:val="0"/>
                <w:szCs w:val="24"/>
              </w:rPr>
              <w:t>)</w:t>
            </w:r>
          </w:p>
        </w:tc>
      </w:tr>
      <w:tr w:rsidR="009F3B9E" w:rsidRPr="00973B6B" w:rsidTr="00E20E0A">
        <w:trPr>
          <w:trHeight w:val="375"/>
        </w:trPr>
        <w:tc>
          <w:tcPr>
            <w:tcW w:w="5000" w:type="pct"/>
            <w:gridSpan w:val="2"/>
            <w:tcBorders>
              <w:top w:val="single" w:sz="4" w:space="0" w:color="auto"/>
              <w:left w:val="single" w:sz="4" w:space="0" w:color="auto"/>
              <w:bottom w:val="single" w:sz="4" w:space="0" w:color="auto"/>
              <w:right w:val="nil"/>
            </w:tcBorders>
            <w:shd w:val="clear" w:color="000000" w:fill="C5D9F1"/>
            <w:vAlign w:val="center"/>
            <w:hideMark/>
          </w:tcPr>
          <w:p w:rsidR="009F3B9E" w:rsidRPr="00704E0A" w:rsidRDefault="009F3B9E" w:rsidP="00704E0A">
            <w:pPr>
              <w:widowControl/>
              <w:jc w:val="center"/>
              <w:rPr>
                <w:rFonts w:ascii="標楷體" w:eastAsia="標楷體" w:hAnsi="標楷體" w:cs="新細明體"/>
                <w:b/>
                <w:bCs/>
                <w:color w:val="000000"/>
                <w:kern w:val="0"/>
                <w:szCs w:val="24"/>
              </w:rPr>
            </w:pPr>
            <w:r w:rsidRPr="00704E0A">
              <w:rPr>
                <w:rFonts w:ascii="標楷體" w:eastAsia="標楷體" w:hAnsi="標楷體" w:cs="新細明體" w:hint="eastAsia"/>
                <w:b/>
                <w:bCs/>
                <w:color w:val="000000"/>
                <w:kern w:val="0"/>
                <w:szCs w:val="24"/>
              </w:rPr>
              <w:t>策略一</w:t>
            </w:r>
            <w:r w:rsidR="00833AB4">
              <w:rPr>
                <w:rFonts w:ascii="標楷體" w:eastAsia="標楷體" w:hAnsi="標楷體" w:cs="新細明體" w:hint="eastAsia"/>
                <w:b/>
                <w:bCs/>
                <w:color w:val="000000"/>
                <w:kern w:val="0"/>
                <w:szCs w:val="24"/>
              </w:rPr>
              <w:t>：</w:t>
            </w:r>
            <w:r w:rsidRPr="00704E0A">
              <w:rPr>
                <w:rFonts w:ascii="標楷體" w:eastAsia="標楷體" w:hAnsi="標楷體" w:cs="新細明體" w:hint="eastAsia"/>
                <w:b/>
                <w:bCs/>
                <w:color w:val="000000"/>
                <w:kern w:val="0"/>
                <w:szCs w:val="24"/>
              </w:rPr>
              <w:t>吸納全球高階人才</w:t>
            </w:r>
            <w:r w:rsidR="00833AB4">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kern w:val="0"/>
                <w:szCs w:val="24"/>
              </w:rPr>
              <w:t>培植自主創研能量</w:t>
            </w:r>
          </w:p>
        </w:tc>
      </w:tr>
      <w:tr w:rsidR="009F3B9E"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w:t>
            </w:r>
            <w:r w:rsidR="005D7363">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kern w:val="0"/>
                <w:szCs w:val="24"/>
              </w:rPr>
              <w:t>擴增高教資安師資員額與教學資源</w:t>
            </w:r>
          </w:p>
        </w:tc>
      </w:tr>
      <w:tr w:rsidR="009F3B9E" w:rsidRPr="00973B6B" w:rsidTr="00973B6B">
        <w:trPr>
          <w:trHeight w:val="33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1-1 專案增加師資員額</w:t>
            </w:r>
          </w:p>
        </w:tc>
        <w:tc>
          <w:tcPr>
            <w:tcW w:w="1917" w:type="pct"/>
            <w:tcBorders>
              <w:top w:val="nil"/>
              <w:left w:val="nil"/>
              <w:bottom w:val="single" w:sz="4" w:space="0" w:color="auto"/>
              <w:right w:val="single" w:sz="4" w:space="0" w:color="auto"/>
            </w:tcBorders>
            <w:shd w:val="clear" w:color="auto" w:fill="auto"/>
            <w:vAlign w:val="center"/>
            <w:hideMark/>
          </w:tcPr>
          <w:p w:rsidR="009F3B9E" w:rsidRPr="00973B6B" w:rsidRDefault="009F3B9E">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教育部</w:t>
            </w:r>
          </w:p>
        </w:tc>
      </w:tr>
      <w:tr w:rsidR="009F3B9E" w:rsidRPr="00973B6B" w:rsidTr="00973B6B">
        <w:trPr>
          <w:trHeight w:val="66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1-2 開放學術區域網路中心、政府網路等場域供實習、實戰用</w:t>
            </w:r>
          </w:p>
        </w:tc>
        <w:tc>
          <w:tcPr>
            <w:tcW w:w="1917" w:type="pct"/>
            <w:tcBorders>
              <w:top w:val="nil"/>
              <w:left w:val="nil"/>
              <w:bottom w:val="single" w:sz="4" w:space="0" w:color="auto"/>
              <w:right w:val="single" w:sz="4" w:space="0" w:color="auto"/>
            </w:tcBorders>
            <w:shd w:val="clear" w:color="auto" w:fill="auto"/>
            <w:vAlign w:val="center"/>
            <w:hideMark/>
          </w:tcPr>
          <w:p w:rsidR="009F3B9E" w:rsidRPr="00973B6B" w:rsidRDefault="009F3B9E">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教育部、</w:t>
            </w:r>
            <w:r w:rsidR="00833AB4">
              <w:rPr>
                <w:rFonts w:ascii="標楷體" w:eastAsia="標楷體" w:hAnsi="標楷體" w:cs="新細明體" w:hint="eastAsia"/>
                <w:color w:val="000000" w:themeColor="text1"/>
                <w:kern w:val="0"/>
                <w:szCs w:val="24"/>
              </w:rPr>
              <w:t>行政院資安處</w:t>
            </w:r>
            <w:r w:rsidR="00833AB4" w:rsidRPr="00973B6B">
              <w:rPr>
                <w:rFonts w:ascii="標楷體" w:eastAsia="標楷體" w:hAnsi="標楷體" w:cs="新細明體" w:hint="eastAsia"/>
                <w:color w:val="000000" w:themeColor="text1"/>
                <w:kern w:val="0"/>
                <w:szCs w:val="24"/>
              </w:rPr>
              <w:t>、</w:t>
            </w:r>
            <w:r w:rsidR="00E20E0A" w:rsidRPr="00973B6B">
              <w:rPr>
                <w:rFonts w:ascii="標楷體" w:eastAsia="標楷體" w:hAnsi="標楷體" w:cs="新細明體" w:hint="eastAsia"/>
                <w:color w:val="000000" w:themeColor="text1"/>
                <w:kern w:val="0"/>
                <w:szCs w:val="24"/>
              </w:rPr>
              <w:t>(</w:t>
            </w:r>
            <w:r w:rsidRPr="00973B6B">
              <w:rPr>
                <w:rFonts w:ascii="標楷體" w:eastAsia="標楷體" w:hAnsi="標楷體" w:cs="新細明體" w:hint="eastAsia"/>
                <w:color w:val="000000" w:themeColor="text1"/>
                <w:kern w:val="0"/>
                <w:szCs w:val="24"/>
              </w:rPr>
              <w:t>國發會</w:t>
            </w:r>
            <w:r w:rsidR="00E20E0A" w:rsidRPr="00973B6B">
              <w:rPr>
                <w:rFonts w:ascii="標楷體" w:eastAsia="標楷體" w:hAnsi="標楷體" w:cs="新細明體" w:hint="eastAsia"/>
                <w:color w:val="000000" w:themeColor="text1"/>
                <w:kern w:val="0"/>
                <w:szCs w:val="24"/>
              </w:rPr>
              <w:t>)</w:t>
            </w:r>
          </w:p>
        </w:tc>
      </w:tr>
      <w:tr w:rsidR="009F3B9E"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9F3B9E" w:rsidRPr="00973B6B" w:rsidRDefault="009F3B9E" w:rsidP="00704E0A">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2</w:t>
            </w:r>
            <w:r w:rsidR="005D7363">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挹注資源投入高等資安科研</w:t>
            </w:r>
          </w:p>
        </w:tc>
      </w:tr>
      <w:tr w:rsidR="009F3B9E" w:rsidRPr="00973B6B" w:rsidTr="00973B6B">
        <w:trPr>
          <w:trHeight w:val="66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2-1 發展國家任務導向型及關鍵(核心)資安型前瞻研究</w:t>
            </w:r>
          </w:p>
        </w:tc>
        <w:tc>
          <w:tcPr>
            <w:tcW w:w="1917" w:type="pct"/>
            <w:tcBorders>
              <w:top w:val="nil"/>
              <w:left w:val="nil"/>
              <w:bottom w:val="single" w:sz="4" w:space="0" w:color="auto"/>
              <w:right w:val="single" w:sz="4" w:space="0" w:color="auto"/>
            </w:tcBorders>
            <w:shd w:val="clear" w:color="auto" w:fill="auto"/>
            <w:vAlign w:val="center"/>
            <w:hideMark/>
          </w:tcPr>
          <w:p w:rsidR="009F3B9E" w:rsidRPr="00A008D9" w:rsidRDefault="009F3B9E">
            <w:pPr>
              <w:widowControl/>
              <w:rPr>
                <w:rFonts w:ascii="標楷體" w:eastAsia="標楷體" w:hAnsi="標楷體" w:cs="新細明體"/>
                <w:color w:val="000000" w:themeColor="text1"/>
                <w:kern w:val="0"/>
                <w:szCs w:val="24"/>
              </w:rPr>
            </w:pPr>
            <w:r w:rsidRPr="00A008D9">
              <w:rPr>
                <w:rFonts w:ascii="標楷體" w:eastAsia="標楷體" w:hAnsi="標楷體" w:cs="新細明體" w:hint="eastAsia"/>
                <w:color w:val="000000" w:themeColor="text1"/>
                <w:kern w:val="0"/>
                <w:szCs w:val="24"/>
              </w:rPr>
              <w:t>行政院資安處</w:t>
            </w:r>
            <w:r w:rsidR="00833AB4" w:rsidRPr="00A008D9">
              <w:rPr>
                <w:rFonts w:ascii="標楷體" w:eastAsia="標楷體" w:hAnsi="標楷體" w:cs="新細明體" w:hint="eastAsia"/>
                <w:color w:val="000000" w:themeColor="text1"/>
                <w:kern w:val="0"/>
                <w:szCs w:val="24"/>
              </w:rPr>
              <w:t>、行政院科技會報辦公室</w:t>
            </w:r>
          </w:p>
        </w:tc>
      </w:tr>
      <w:tr w:rsidR="009F3B9E" w:rsidRPr="00973B6B" w:rsidTr="00973B6B">
        <w:trPr>
          <w:trHeight w:val="33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2-2 深耕學術型資安研究</w:t>
            </w:r>
          </w:p>
        </w:tc>
        <w:tc>
          <w:tcPr>
            <w:tcW w:w="1917" w:type="pct"/>
            <w:tcBorders>
              <w:top w:val="nil"/>
              <w:left w:val="nil"/>
              <w:bottom w:val="single" w:sz="4" w:space="0" w:color="auto"/>
              <w:right w:val="single" w:sz="4" w:space="0" w:color="auto"/>
            </w:tcBorders>
            <w:shd w:val="clear" w:color="auto" w:fill="auto"/>
            <w:vAlign w:val="center"/>
            <w:hideMark/>
          </w:tcPr>
          <w:p w:rsidR="009F3B9E" w:rsidRPr="00A008D9" w:rsidRDefault="009F3B9E">
            <w:pPr>
              <w:widowControl/>
              <w:rPr>
                <w:rFonts w:ascii="標楷體" w:eastAsia="標楷體" w:hAnsi="標楷體" w:cs="新細明體"/>
                <w:color w:val="000000" w:themeColor="text1"/>
                <w:kern w:val="0"/>
                <w:szCs w:val="24"/>
              </w:rPr>
            </w:pPr>
            <w:r w:rsidRPr="00A008D9">
              <w:rPr>
                <w:rFonts w:ascii="標楷體" w:eastAsia="標楷體" w:hAnsi="標楷體" w:cs="新細明體" w:hint="eastAsia"/>
                <w:color w:val="000000" w:themeColor="text1"/>
                <w:kern w:val="0"/>
                <w:szCs w:val="24"/>
              </w:rPr>
              <w:t>科技部</w:t>
            </w:r>
          </w:p>
        </w:tc>
      </w:tr>
      <w:tr w:rsidR="009F3B9E" w:rsidRPr="00973B6B" w:rsidTr="00973B6B">
        <w:trPr>
          <w:trHeight w:val="33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2-3 跨國人才交流與研究合作</w:t>
            </w:r>
          </w:p>
        </w:tc>
        <w:tc>
          <w:tcPr>
            <w:tcW w:w="1917" w:type="pct"/>
            <w:tcBorders>
              <w:top w:val="nil"/>
              <w:left w:val="nil"/>
              <w:bottom w:val="single" w:sz="4" w:space="0" w:color="auto"/>
              <w:right w:val="single" w:sz="4" w:space="0" w:color="auto"/>
            </w:tcBorders>
            <w:shd w:val="clear" w:color="auto" w:fill="auto"/>
            <w:vAlign w:val="center"/>
            <w:hideMark/>
          </w:tcPr>
          <w:p w:rsidR="009F3B9E" w:rsidRPr="00A008D9" w:rsidRDefault="009F3B9E">
            <w:pPr>
              <w:widowControl/>
              <w:rPr>
                <w:rFonts w:ascii="標楷體" w:eastAsia="標楷體" w:hAnsi="標楷體" w:cs="新細明體"/>
                <w:color w:val="000000" w:themeColor="text1"/>
                <w:kern w:val="0"/>
                <w:szCs w:val="24"/>
              </w:rPr>
            </w:pPr>
            <w:r w:rsidRPr="00A008D9">
              <w:rPr>
                <w:rFonts w:ascii="標楷體" w:eastAsia="標楷體" w:hAnsi="標楷體" w:cs="新細明體" w:hint="eastAsia"/>
                <w:color w:val="000000" w:themeColor="text1"/>
                <w:kern w:val="0"/>
                <w:szCs w:val="24"/>
              </w:rPr>
              <w:t>行政院資安處</w:t>
            </w:r>
            <w:r w:rsidR="001013B9" w:rsidRPr="00A008D9">
              <w:rPr>
                <w:rFonts w:ascii="標楷體" w:eastAsia="標楷體" w:hAnsi="標楷體" w:cs="新細明體" w:hint="eastAsia"/>
                <w:color w:val="000000" w:themeColor="text1"/>
                <w:kern w:val="0"/>
                <w:szCs w:val="24"/>
              </w:rPr>
              <w:t>、</w:t>
            </w:r>
            <w:r w:rsidR="001013B9" w:rsidRPr="00A008D9">
              <w:rPr>
                <w:rFonts w:ascii="標楷體" w:eastAsia="標楷體" w:hAnsi="標楷體" w:cs="新細明體"/>
                <w:color w:val="000000" w:themeColor="text1"/>
                <w:kern w:val="0"/>
                <w:szCs w:val="24"/>
              </w:rPr>
              <w:t>行政院科技會報辦公室</w:t>
            </w:r>
            <w:r w:rsidRPr="00A008D9">
              <w:rPr>
                <w:rFonts w:ascii="標楷體" w:eastAsia="標楷體" w:hAnsi="標楷體" w:cs="新細明體" w:hint="eastAsia"/>
                <w:color w:val="000000" w:themeColor="text1"/>
                <w:kern w:val="0"/>
                <w:szCs w:val="24"/>
              </w:rPr>
              <w:t>、科技部</w:t>
            </w:r>
          </w:p>
        </w:tc>
      </w:tr>
      <w:tr w:rsidR="009F3B9E"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9F3B9E" w:rsidRPr="00A008D9" w:rsidRDefault="009F3B9E" w:rsidP="00704E0A">
            <w:pPr>
              <w:widowControl/>
              <w:ind w:left="480" w:hangingChars="200" w:hanging="480"/>
              <w:rPr>
                <w:rFonts w:ascii="標楷體" w:eastAsia="標楷體" w:hAnsi="標楷體" w:cs="新細明體"/>
                <w:bCs/>
                <w:color w:val="000000" w:themeColor="text1"/>
                <w:kern w:val="0"/>
                <w:szCs w:val="24"/>
              </w:rPr>
            </w:pPr>
            <w:r w:rsidRPr="00A008D9">
              <w:rPr>
                <w:rFonts w:ascii="標楷體" w:eastAsia="標楷體" w:hAnsi="標楷體" w:cs="新細明體" w:hint="eastAsia"/>
                <w:bCs/>
                <w:color w:val="000000" w:themeColor="text1"/>
                <w:kern w:val="0"/>
                <w:szCs w:val="24"/>
              </w:rPr>
              <w:t>3</w:t>
            </w:r>
            <w:r w:rsidR="005D7363" w:rsidRPr="00A008D9">
              <w:rPr>
                <w:rFonts w:ascii="標楷體" w:eastAsia="標楷體" w:hAnsi="標楷體" w:cs="新細明體" w:hint="eastAsia"/>
                <w:bCs/>
                <w:color w:val="000000"/>
                <w:kern w:val="0"/>
                <w:szCs w:val="24"/>
              </w:rPr>
              <w:t>、</w:t>
            </w:r>
            <w:r w:rsidRPr="00A008D9">
              <w:rPr>
                <w:rFonts w:ascii="標楷體" w:eastAsia="標楷體" w:hAnsi="標楷體" w:cs="新細明體" w:hint="eastAsia"/>
                <w:bCs/>
                <w:color w:val="000000" w:themeColor="text1"/>
                <w:kern w:val="0"/>
                <w:szCs w:val="24"/>
              </w:rPr>
              <w:t>培育頂尖資安實戰及跨域人才</w:t>
            </w:r>
          </w:p>
        </w:tc>
      </w:tr>
      <w:tr w:rsidR="009F3B9E" w:rsidRPr="00973B6B" w:rsidTr="00973B6B">
        <w:trPr>
          <w:trHeight w:val="33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3-1 培育在學、在職及政府資安人才</w:t>
            </w:r>
          </w:p>
        </w:tc>
        <w:tc>
          <w:tcPr>
            <w:tcW w:w="1917" w:type="pct"/>
            <w:tcBorders>
              <w:top w:val="nil"/>
              <w:left w:val="nil"/>
              <w:bottom w:val="single" w:sz="4" w:space="0" w:color="auto"/>
              <w:right w:val="single" w:sz="4" w:space="0" w:color="auto"/>
            </w:tcBorders>
            <w:shd w:val="clear" w:color="auto" w:fill="auto"/>
            <w:vAlign w:val="center"/>
            <w:hideMark/>
          </w:tcPr>
          <w:p w:rsidR="009F3B9E" w:rsidRPr="00A008D9" w:rsidRDefault="009F3B9E">
            <w:pPr>
              <w:widowControl/>
              <w:rPr>
                <w:rFonts w:ascii="標楷體" w:eastAsia="標楷體" w:hAnsi="標楷體" w:cs="新細明體"/>
                <w:color w:val="000000" w:themeColor="text1"/>
                <w:kern w:val="0"/>
                <w:szCs w:val="24"/>
              </w:rPr>
            </w:pPr>
            <w:r w:rsidRPr="00A008D9">
              <w:rPr>
                <w:rFonts w:ascii="標楷體" w:eastAsia="標楷體" w:hAnsi="標楷體" w:cs="新細明體" w:hint="eastAsia"/>
                <w:color w:val="000000" w:themeColor="text1"/>
                <w:kern w:val="0"/>
                <w:szCs w:val="24"/>
              </w:rPr>
              <w:t>教育部、經濟部、行政院資安處</w:t>
            </w:r>
          </w:p>
        </w:tc>
      </w:tr>
      <w:tr w:rsidR="009F3B9E" w:rsidRPr="00973B6B" w:rsidTr="00973B6B">
        <w:trPr>
          <w:trHeight w:val="330"/>
        </w:trPr>
        <w:tc>
          <w:tcPr>
            <w:tcW w:w="3083" w:type="pct"/>
            <w:tcBorders>
              <w:top w:val="nil"/>
              <w:left w:val="single" w:sz="4" w:space="0" w:color="auto"/>
              <w:bottom w:val="single" w:sz="4" w:space="0" w:color="auto"/>
              <w:right w:val="single" w:sz="4" w:space="0" w:color="auto"/>
            </w:tcBorders>
            <w:shd w:val="clear" w:color="auto" w:fill="auto"/>
            <w:vAlign w:val="center"/>
            <w:hideMark/>
          </w:tcPr>
          <w:p w:rsidR="009F3B9E" w:rsidRPr="00973B6B" w:rsidRDefault="009F3B9E" w:rsidP="00704E0A">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3-2 培育實戰型之頂尖資安人才</w:t>
            </w:r>
          </w:p>
        </w:tc>
        <w:tc>
          <w:tcPr>
            <w:tcW w:w="1917" w:type="pct"/>
            <w:tcBorders>
              <w:top w:val="nil"/>
              <w:left w:val="nil"/>
              <w:bottom w:val="single" w:sz="4" w:space="0" w:color="auto"/>
              <w:right w:val="single" w:sz="4" w:space="0" w:color="auto"/>
            </w:tcBorders>
            <w:shd w:val="clear" w:color="auto" w:fill="auto"/>
            <w:vAlign w:val="center"/>
            <w:hideMark/>
          </w:tcPr>
          <w:p w:rsidR="009F3B9E" w:rsidRPr="00A008D9" w:rsidRDefault="009F3B9E">
            <w:pPr>
              <w:widowControl/>
              <w:rPr>
                <w:rFonts w:ascii="標楷體" w:eastAsia="標楷體" w:hAnsi="標楷體" w:cs="新細明體"/>
                <w:color w:val="000000" w:themeColor="text1"/>
                <w:kern w:val="0"/>
                <w:szCs w:val="24"/>
              </w:rPr>
            </w:pPr>
            <w:r w:rsidRPr="00A008D9">
              <w:rPr>
                <w:rFonts w:ascii="標楷體" w:eastAsia="標楷體" w:hAnsi="標楷體" w:cs="新細明體" w:hint="eastAsia"/>
                <w:color w:val="000000" w:themeColor="text1"/>
                <w:kern w:val="0"/>
                <w:szCs w:val="24"/>
              </w:rPr>
              <w:t>行政院資安處</w:t>
            </w:r>
            <w:r w:rsidR="00833AB4" w:rsidRPr="00A008D9">
              <w:rPr>
                <w:rFonts w:ascii="標楷體" w:eastAsia="標楷體" w:hAnsi="標楷體" w:cs="新細明體" w:hint="eastAsia"/>
                <w:color w:val="000000" w:themeColor="text1"/>
                <w:kern w:val="0"/>
                <w:szCs w:val="24"/>
              </w:rPr>
              <w:t>、</w:t>
            </w:r>
            <w:r w:rsidR="00833AB4" w:rsidRPr="00A008D9">
              <w:rPr>
                <w:rFonts w:ascii="標楷體" w:eastAsia="標楷體" w:hAnsi="標楷體" w:cs="新細明體"/>
                <w:color w:val="000000" w:themeColor="text1"/>
                <w:kern w:val="0"/>
                <w:szCs w:val="24"/>
              </w:rPr>
              <w:t>行政院科技會報辦公室</w:t>
            </w:r>
          </w:p>
        </w:tc>
      </w:tr>
      <w:tr w:rsidR="009F3B9E" w:rsidRPr="00973B6B" w:rsidTr="00E20E0A">
        <w:trPr>
          <w:trHeight w:val="375"/>
        </w:trPr>
        <w:tc>
          <w:tcPr>
            <w:tcW w:w="5000" w:type="pct"/>
            <w:gridSpan w:val="2"/>
            <w:tcBorders>
              <w:top w:val="single" w:sz="4" w:space="0" w:color="auto"/>
              <w:left w:val="single" w:sz="4" w:space="0" w:color="auto"/>
              <w:bottom w:val="single" w:sz="4" w:space="0" w:color="auto"/>
              <w:right w:val="nil"/>
            </w:tcBorders>
            <w:shd w:val="clear" w:color="000000" w:fill="C5D9F1"/>
            <w:vAlign w:val="center"/>
            <w:hideMark/>
          </w:tcPr>
          <w:p w:rsidR="009F3B9E" w:rsidRPr="00704E0A" w:rsidRDefault="009F3B9E" w:rsidP="00704E0A">
            <w:pPr>
              <w:widowControl/>
              <w:ind w:left="480" w:hangingChars="200" w:hanging="480"/>
              <w:jc w:val="center"/>
              <w:rPr>
                <w:rFonts w:ascii="標楷體" w:eastAsia="標楷體" w:hAnsi="標楷體" w:cs="新細明體"/>
                <w:b/>
                <w:bCs/>
                <w:color w:val="000000" w:themeColor="text1"/>
                <w:kern w:val="0"/>
                <w:szCs w:val="24"/>
              </w:rPr>
            </w:pPr>
            <w:r w:rsidRPr="00704E0A">
              <w:rPr>
                <w:rFonts w:ascii="標楷體" w:eastAsia="標楷體" w:hAnsi="標楷體" w:cs="新細明體" w:hint="eastAsia"/>
                <w:b/>
                <w:bCs/>
                <w:color w:val="000000" w:themeColor="text1"/>
                <w:kern w:val="0"/>
                <w:szCs w:val="24"/>
              </w:rPr>
              <w:t>策略二</w:t>
            </w:r>
            <w:r w:rsidR="00833AB4">
              <w:rPr>
                <w:rFonts w:ascii="標楷體" w:eastAsia="標楷體" w:hAnsi="標楷體" w:cs="新細明體" w:hint="eastAsia"/>
                <w:b/>
                <w:bCs/>
                <w:color w:val="000000"/>
                <w:kern w:val="0"/>
                <w:szCs w:val="24"/>
              </w:rPr>
              <w:t>：</w:t>
            </w:r>
            <w:r w:rsidRPr="00704E0A">
              <w:rPr>
                <w:rFonts w:ascii="標楷體" w:eastAsia="標楷體" w:hAnsi="標楷體" w:cs="新細明體" w:hint="eastAsia"/>
                <w:b/>
                <w:bCs/>
                <w:color w:val="000000" w:themeColor="text1"/>
                <w:kern w:val="0"/>
                <w:szCs w:val="24"/>
              </w:rPr>
              <w:t>推動公私協同治理</w:t>
            </w:r>
            <w:r w:rsidR="00833AB4">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提升關鍵設施韌性</w:t>
            </w:r>
          </w:p>
        </w:tc>
      </w:tr>
      <w:tr w:rsidR="009F3B9E"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9F3B9E" w:rsidRPr="00973B6B" w:rsidRDefault="009F3B9E" w:rsidP="00704E0A">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1</w:t>
            </w:r>
            <w:r w:rsidR="005D7363">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建立各領域公私協同治理運作機制</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1-1 賡續推動落實資通安全管理法，並適時檢討以因應國際資安防護趨勢</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各</w:t>
            </w:r>
            <w:r w:rsidRPr="00973B6B">
              <w:rPr>
                <w:rFonts w:ascii="標楷體" w:eastAsia="標楷體" w:hAnsi="標楷體" w:cs="新細明體" w:hint="eastAsia"/>
                <w:color w:val="000000" w:themeColor="text1"/>
                <w:kern w:val="0"/>
                <w:szCs w:val="24"/>
              </w:rPr>
              <w:t>機關)</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w:t>
            </w:r>
            <w:r w:rsidR="00BE00ED">
              <w:rPr>
                <w:rFonts w:ascii="標楷體" w:eastAsia="標楷體" w:hAnsi="標楷體" w:cs="新細明體" w:hint="eastAsia"/>
                <w:bCs/>
                <w:color w:val="000000"/>
                <w:kern w:val="0"/>
                <w:szCs w:val="24"/>
              </w:rPr>
              <w:t>2</w:t>
            </w:r>
            <w:r w:rsidRPr="00973B6B">
              <w:rPr>
                <w:rFonts w:ascii="標楷體" w:eastAsia="標楷體" w:hAnsi="標楷體" w:cs="新細明體" w:hint="eastAsia"/>
                <w:bCs/>
                <w:color w:val="000000"/>
                <w:kern w:val="0"/>
                <w:szCs w:val="24"/>
              </w:rPr>
              <w:t xml:space="preserve"> 推動落實關鍵基礎設施資安防護基準</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各CI主管機關</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w:t>
            </w:r>
            <w:r w:rsidR="00BE00ED">
              <w:rPr>
                <w:rFonts w:ascii="標楷體" w:eastAsia="標楷體" w:hAnsi="標楷體" w:cs="新細明體" w:hint="eastAsia"/>
                <w:bCs/>
                <w:color w:val="000000"/>
                <w:kern w:val="0"/>
                <w:szCs w:val="24"/>
              </w:rPr>
              <w:t>3</w:t>
            </w:r>
            <w:r w:rsidRPr="00973B6B">
              <w:rPr>
                <w:rFonts w:ascii="標楷體" w:eastAsia="標楷體" w:hAnsi="標楷體" w:cs="新細明體" w:hint="eastAsia"/>
                <w:bCs/>
                <w:color w:val="000000"/>
                <w:kern w:val="0"/>
                <w:szCs w:val="24"/>
              </w:rPr>
              <w:t xml:space="preserve"> 建構工控領域資安治理成熟度</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w:t>
            </w:r>
            <w:r w:rsidRPr="00973B6B">
              <w:rPr>
                <w:rFonts w:ascii="標楷體" w:eastAsia="標楷體" w:hAnsi="標楷體" w:cs="新細明體" w:hint="eastAsia"/>
                <w:color w:val="000000" w:themeColor="text1"/>
                <w:kern w:val="0"/>
                <w:szCs w:val="24"/>
              </w:rPr>
              <w:t>各CI主管機關</w:t>
            </w:r>
            <w:r>
              <w:rPr>
                <w:rFonts w:ascii="標楷體" w:eastAsia="標楷體" w:hAnsi="標楷體" w:cs="新細明體" w:hint="eastAsia"/>
                <w:color w:val="000000" w:themeColor="text1"/>
                <w:kern w:val="0"/>
                <w:szCs w:val="24"/>
              </w:rPr>
              <w:t>)</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w:t>
            </w:r>
            <w:r w:rsidR="00BE00ED">
              <w:rPr>
                <w:rFonts w:ascii="標楷體" w:eastAsia="標楷體" w:hAnsi="標楷體" w:cs="新細明體" w:hint="eastAsia"/>
                <w:bCs/>
                <w:color w:val="000000"/>
                <w:kern w:val="0"/>
                <w:szCs w:val="24"/>
              </w:rPr>
              <w:t>4</w:t>
            </w:r>
            <w:r w:rsidRPr="00973B6B">
              <w:rPr>
                <w:rFonts w:ascii="標楷體" w:eastAsia="標楷體" w:hAnsi="標楷體" w:cs="新細明體" w:hint="eastAsia"/>
                <w:bCs/>
                <w:color w:val="000000"/>
                <w:kern w:val="0"/>
                <w:szCs w:val="24"/>
              </w:rPr>
              <w:t xml:space="preserve"> 推動國家層級資安風險評估</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w:t>
            </w:r>
            <w:r w:rsidRPr="00973B6B">
              <w:rPr>
                <w:rFonts w:ascii="標楷體" w:eastAsia="標楷體" w:hAnsi="標楷體" w:cs="新細明體" w:hint="eastAsia"/>
                <w:color w:val="000000" w:themeColor="text1"/>
                <w:kern w:val="0"/>
                <w:szCs w:val="24"/>
              </w:rPr>
              <w:t>各CI主管機關</w:t>
            </w:r>
            <w:r>
              <w:rPr>
                <w:rFonts w:ascii="標楷體" w:eastAsia="標楷體" w:hAnsi="標楷體" w:cs="新細明體" w:hint="eastAsia"/>
                <w:color w:val="000000" w:themeColor="text1"/>
                <w:kern w:val="0"/>
                <w:szCs w:val="24"/>
              </w:rPr>
              <w:t>)</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2</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增強人員資安意識與能力建構</w:t>
            </w:r>
          </w:p>
        </w:tc>
      </w:tr>
      <w:tr w:rsidR="004362C2" w:rsidRPr="00973B6B" w:rsidTr="00973B6B">
        <w:trPr>
          <w:trHeight w:val="454"/>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2-1 設置資安長並強化人員資安專業能力</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各CI主管機關</w:t>
            </w:r>
          </w:p>
        </w:tc>
      </w:tr>
      <w:tr w:rsidR="004362C2" w:rsidRPr="00973B6B" w:rsidTr="00973B6B">
        <w:trPr>
          <w:trHeight w:val="660"/>
        </w:trPr>
        <w:tc>
          <w:tcPr>
            <w:tcW w:w="30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2-2 建立模擬場域，作為實證應處能力及納入資安情境進行教學訓練</w:t>
            </w:r>
          </w:p>
        </w:tc>
        <w:tc>
          <w:tcPr>
            <w:tcW w:w="19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w:t>
            </w:r>
            <w:r w:rsidRPr="00624C24">
              <w:rPr>
                <w:rFonts w:ascii="標楷體" w:eastAsia="標楷體" w:hAnsi="標楷體" w:cs="新細明體" w:hint="eastAsia"/>
                <w:kern w:val="0"/>
                <w:szCs w:val="24"/>
              </w:rPr>
              <w:t>處、</w:t>
            </w:r>
            <w:r w:rsidR="003C6774" w:rsidRPr="00624C24">
              <w:rPr>
                <w:rFonts w:ascii="標楷體" w:eastAsia="標楷體" w:hAnsi="標楷體" w:cs="新細明體" w:hint="eastAsia"/>
                <w:kern w:val="0"/>
                <w:szCs w:val="24"/>
                <w:lang w:eastAsia="zh-HK"/>
              </w:rPr>
              <w:t>行政院科技會報辦公室</w:t>
            </w:r>
            <w:r w:rsidR="003C6774" w:rsidRPr="00624C24">
              <w:rPr>
                <w:rFonts w:ascii="標楷體" w:eastAsia="標楷體" w:hAnsi="標楷體" w:cs="新細明體" w:hint="eastAsia"/>
                <w:kern w:val="0"/>
                <w:szCs w:val="24"/>
              </w:rPr>
              <w:t>、</w:t>
            </w:r>
            <w:r w:rsidRPr="00624C24">
              <w:rPr>
                <w:rFonts w:ascii="標楷體" w:eastAsia="標楷體" w:hAnsi="標楷體" w:cs="新細明體"/>
                <w:kern w:val="0"/>
                <w:szCs w:val="24"/>
              </w:rPr>
              <w:t>(各CI主</w:t>
            </w:r>
            <w:r w:rsidRPr="00973B6B">
              <w:rPr>
                <w:rFonts w:ascii="標楷體" w:eastAsia="標楷體" w:hAnsi="標楷體" w:cs="新細明體" w:hint="eastAsia"/>
                <w:color w:val="000000" w:themeColor="text1"/>
                <w:kern w:val="0"/>
                <w:szCs w:val="24"/>
              </w:rPr>
              <w:t>管機關</w:t>
            </w:r>
            <w:r>
              <w:rPr>
                <w:rFonts w:ascii="標楷體" w:eastAsia="標楷體" w:hAnsi="標楷體" w:cs="新細明體" w:hint="eastAsia"/>
                <w:color w:val="000000" w:themeColor="text1"/>
                <w:kern w:val="0"/>
                <w:szCs w:val="24"/>
              </w:rPr>
              <w:t>)</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3</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公私合作深化平時情資交流與應變演練</w:t>
            </w:r>
          </w:p>
        </w:tc>
      </w:tr>
      <w:tr w:rsidR="004362C2" w:rsidRPr="00973B6B" w:rsidTr="00973B6B">
        <w:trPr>
          <w:trHeight w:val="66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3-1 精進關鍵基礎設施資安聯防機制(情資分享、通報應變、資安監控)</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行政院資安處、各CI主管機關</w:t>
            </w:r>
          </w:p>
        </w:tc>
      </w:tr>
      <w:tr w:rsidR="004362C2" w:rsidRPr="00973B6B" w:rsidTr="00973B6B">
        <w:trPr>
          <w:trHeight w:val="330"/>
        </w:trPr>
        <w:tc>
          <w:tcPr>
            <w:tcW w:w="30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3-2 定期於場域進行公私聯合攻防演練</w:t>
            </w:r>
          </w:p>
        </w:tc>
        <w:tc>
          <w:tcPr>
            <w:tcW w:w="19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各CI主管機關</w:t>
            </w:r>
          </w:p>
        </w:tc>
      </w:tr>
      <w:tr w:rsidR="004362C2" w:rsidRPr="00973B6B" w:rsidTr="00973B6B">
        <w:trPr>
          <w:trHeight w:val="330"/>
        </w:trPr>
        <w:tc>
          <w:tcPr>
            <w:tcW w:w="30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 xml:space="preserve">3-3 </w:t>
            </w:r>
            <w:r w:rsidR="00B7251B">
              <w:rPr>
                <w:rFonts w:ascii="標楷體" w:eastAsia="標楷體" w:hAnsi="標楷體" w:cs="新細明體" w:hint="eastAsia"/>
                <w:bCs/>
                <w:color w:val="000000"/>
                <w:kern w:val="0"/>
                <w:szCs w:val="24"/>
              </w:rPr>
              <w:t>辦理關鍵基礎設施跨領域(或跨國)攻防演練</w:t>
            </w:r>
          </w:p>
        </w:tc>
        <w:tc>
          <w:tcPr>
            <w:tcW w:w="1917" w:type="pct"/>
            <w:tcBorders>
              <w:top w:val="single" w:sz="4" w:space="0" w:color="auto"/>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行政院資安處、(各CI主管機關)</w:t>
            </w:r>
          </w:p>
        </w:tc>
      </w:tr>
      <w:tr w:rsidR="004362C2" w:rsidRPr="00973B6B" w:rsidTr="00E20E0A">
        <w:trPr>
          <w:trHeight w:val="375"/>
        </w:trPr>
        <w:tc>
          <w:tcPr>
            <w:tcW w:w="5000" w:type="pct"/>
            <w:gridSpan w:val="2"/>
            <w:tcBorders>
              <w:top w:val="single" w:sz="4" w:space="0" w:color="auto"/>
              <w:left w:val="single" w:sz="4" w:space="0" w:color="auto"/>
              <w:bottom w:val="single" w:sz="4" w:space="0" w:color="auto"/>
              <w:right w:val="nil"/>
            </w:tcBorders>
            <w:shd w:val="clear" w:color="000000" w:fill="C5D9F1"/>
            <w:vAlign w:val="center"/>
            <w:hideMark/>
          </w:tcPr>
          <w:p w:rsidR="004362C2" w:rsidRPr="00704E0A" w:rsidRDefault="004362C2" w:rsidP="004362C2">
            <w:pPr>
              <w:widowControl/>
              <w:ind w:left="480" w:hangingChars="200" w:hanging="480"/>
              <w:jc w:val="center"/>
              <w:rPr>
                <w:rFonts w:ascii="標楷體" w:eastAsia="標楷體" w:hAnsi="標楷體" w:cs="新細明體"/>
                <w:b/>
                <w:bCs/>
                <w:color w:val="000000" w:themeColor="text1"/>
                <w:kern w:val="0"/>
                <w:szCs w:val="24"/>
              </w:rPr>
            </w:pPr>
            <w:r w:rsidRPr="00704E0A">
              <w:rPr>
                <w:rFonts w:ascii="標楷體" w:eastAsia="標楷體" w:hAnsi="標楷體" w:cs="新細明體" w:hint="eastAsia"/>
                <w:b/>
                <w:bCs/>
                <w:color w:val="000000" w:themeColor="text1"/>
                <w:kern w:val="0"/>
                <w:szCs w:val="24"/>
              </w:rPr>
              <w:t>策略三：善用智慧前瞻科技</w:t>
            </w:r>
            <w:r w:rsidRPr="00833AB4">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主動抵禦潛在威脅</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1</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賡續推動政府資訊(安)集中共享</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1-1 推動政府大內網及資安防護向上集中</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國發會、行政院資安處、(各機關)</w:t>
            </w:r>
          </w:p>
        </w:tc>
      </w:tr>
      <w:tr w:rsidR="004362C2" w:rsidRPr="00973B6B" w:rsidTr="00704E0A">
        <w:trPr>
          <w:trHeight w:val="381"/>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1-2 建立</w:t>
            </w:r>
            <w:r w:rsidR="00935DC5">
              <w:rPr>
                <w:rFonts w:ascii="標楷體" w:eastAsia="標楷體" w:hAnsi="標楷體" w:cs="新細明體" w:hint="eastAsia"/>
                <w:bCs/>
                <w:color w:val="000000"/>
                <w:kern w:val="0"/>
                <w:szCs w:val="24"/>
              </w:rPr>
              <w:t>資通系統</w:t>
            </w:r>
            <w:r w:rsidRPr="00973B6B">
              <w:rPr>
                <w:rFonts w:ascii="標楷體" w:eastAsia="標楷體" w:hAnsi="標楷體" w:cs="新細明體" w:hint="eastAsia"/>
                <w:bCs/>
                <w:color w:val="000000"/>
                <w:kern w:val="0"/>
                <w:szCs w:val="24"/>
              </w:rPr>
              <w:t>弱點之主動發掘、通報及修補機制</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行政院資安處、(各機關)</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2</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擴大國際參與及深化跨國情資分享</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2-1 發展主動式防禦前瞻研究及技術應用</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經濟部</w:t>
            </w:r>
          </w:p>
        </w:tc>
      </w:tr>
      <w:tr w:rsidR="004362C2" w:rsidRPr="00973B6B" w:rsidTr="00973B6B">
        <w:trPr>
          <w:trHeight w:val="6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2-2 整合國內外情資來源，並深化國際合作</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行政院資安處、(各CI主管機關)</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3</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制敵機先阻絕攻擊於邊境</w:t>
            </w:r>
          </w:p>
        </w:tc>
      </w:tr>
      <w:tr w:rsidR="004362C2" w:rsidRPr="00973B6B" w:rsidTr="00704E0A">
        <w:trPr>
          <w:trHeight w:val="27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3-1 應用新興技術淬鍊有效情報，發展主動式防禦技術</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3-2 完善政府網際服務網防禦深廣度</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行政院資安處、國發會</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4</w:t>
            </w:r>
            <w:r w:rsidR="00151C78">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提升科技偵查能量防制新型網路犯罪</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4-1 強化新型網路犯罪偵</w:t>
            </w:r>
            <w:r w:rsidR="00E32073">
              <w:rPr>
                <w:rFonts w:ascii="標楷體" w:eastAsia="標楷體" w:hAnsi="標楷體" w:cs="新細明體" w:hint="eastAsia"/>
                <w:bCs/>
                <w:color w:val="000000"/>
                <w:kern w:val="0"/>
                <w:szCs w:val="24"/>
              </w:rPr>
              <w:t>查</w:t>
            </w:r>
            <w:r w:rsidRPr="00973B6B">
              <w:rPr>
                <w:rFonts w:ascii="標楷體" w:eastAsia="標楷體" w:hAnsi="標楷體" w:cs="新細明體" w:hint="eastAsia"/>
                <w:bCs/>
                <w:color w:val="000000"/>
                <w:kern w:val="0"/>
                <w:szCs w:val="24"/>
              </w:rPr>
              <w:t>能量</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內政部、法務部</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4-2 提升資安事件溯源追蹤能力</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內政部、法務部、(</w:t>
            </w:r>
            <w:r>
              <w:rPr>
                <w:rFonts w:ascii="標楷體" w:eastAsia="標楷體" w:hAnsi="標楷體" w:cs="新細明體" w:hint="eastAsia"/>
                <w:color w:val="000000" w:themeColor="text1"/>
                <w:kern w:val="0"/>
                <w:szCs w:val="24"/>
              </w:rPr>
              <w:t>行政</w:t>
            </w:r>
            <w:r w:rsidRPr="00973B6B">
              <w:rPr>
                <w:rFonts w:ascii="標楷體" w:eastAsia="標楷體" w:hAnsi="標楷體" w:cs="新細明體" w:hint="eastAsia"/>
                <w:color w:val="000000" w:themeColor="text1"/>
                <w:kern w:val="0"/>
                <w:szCs w:val="24"/>
              </w:rPr>
              <w:t>院資安處)</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4-3 加強跨境網路犯罪偵查機制</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內政部、法務部</w:t>
            </w:r>
          </w:p>
        </w:tc>
      </w:tr>
      <w:tr w:rsidR="004362C2" w:rsidRPr="00973B6B" w:rsidTr="00E20E0A">
        <w:trPr>
          <w:trHeight w:val="375"/>
        </w:trPr>
        <w:tc>
          <w:tcPr>
            <w:tcW w:w="5000" w:type="pct"/>
            <w:gridSpan w:val="2"/>
            <w:tcBorders>
              <w:top w:val="single" w:sz="4" w:space="0" w:color="auto"/>
              <w:left w:val="single" w:sz="4" w:space="0" w:color="auto"/>
              <w:bottom w:val="single" w:sz="4" w:space="0" w:color="auto"/>
              <w:right w:val="nil"/>
            </w:tcBorders>
            <w:shd w:val="clear" w:color="000000" w:fill="C5D9F1"/>
            <w:vAlign w:val="center"/>
            <w:hideMark/>
          </w:tcPr>
          <w:p w:rsidR="004362C2" w:rsidRPr="00704E0A" w:rsidRDefault="004362C2" w:rsidP="004362C2">
            <w:pPr>
              <w:widowControl/>
              <w:ind w:left="480" w:hangingChars="200" w:hanging="480"/>
              <w:jc w:val="center"/>
              <w:rPr>
                <w:rFonts w:ascii="標楷體" w:eastAsia="標楷體" w:hAnsi="標楷體" w:cs="新細明體"/>
                <w:b/>
                <w:bCs/>
                <w:color w:val="000000" w:themeColor="text1"/>
                <w:kern w:val="0"/>
                <w:szCs w:val="24"/>
              </w:rPr>
            </w:pPr>
            <w:r w:rsidRPr="00704E0A">
              <w:rPr>
                <w:rFonts w:ascii="標楷體" w:eastAsia="標楷體" w:hAnsi="標楷體" w:cs="新細明體" w:hint="eastAsia"/>
                <w:b/>
                <w:bCs/>
                <w:color w:val="000000" w:themeColor="text1"/>
                <w:kern w:val="0"/>
                <w:szCs w:val="24"/>
              </w:rPr>
              <w:t>策略四：建構安全智慧聯網</w:t>
            </w:r>
            <w:r w:rsidRPr="00833AB4">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提升民間防護能量</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1</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輔導企業強化數位轉型之資安防護能量</w:t>
            </w:r>
          </w:p>
        </w:tc>
      </w:tr>
      <w:tr w:rsidR="004362C2" w:rsidRPr="00973B6B" w:rsidTr="00973B6B">
        <w:trPr>
          <w:trHeight w:val="66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1-1</w:t>
            </w:r>
            <w:r w:rsidRPr="00973B6B">
              <w:rPr>
                <w:rFonts w:ascii="標楷體" w:eastAsia="標楷體" w:hAnsi="標楷體" w:cs="新細明體" w:hint="eastAsia"/>
                <w:bCs/>
                <w:color w:val="000000"/>
                <w:kern w:val="0"/>
                <w:szCs w:val="24"/>
              </w:rPr>
              <w:t xml:space="preserve"> 結合民間資源，建立公私協同合作機制，協助企業提升資安防護能量</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通傳會</w:t>
            </w:r>
            <w:r w:rsidRPr="00624C24">
              <w:rPr>
                <w:rFonts w:ascii="標楷體" w:eastAsia="標楷體" w:hAnsi="標楷體" w:cs="新細明體" w:hint="eastAsia"/>
                <w:kern w:val="0"/>
                <w:szCs w:val="24"/>
              </w:rPr>
              <w:t>、</w:t>
            </w:r>
            <w:r w:rsidRPr="00624C24">
              <w:rPr>
                <w:rFonts w:ascii="標楷體" w:eastAsia="標楷體" w:hAnsi="標楷體" w:cs="新細明體"/>
                <w:kern w:val="0"/>
                <w:szCs w:val="24"/>
              </w:rPr>
              <w:t>(經濟部)</w:t>
            </w:r>
          </w:p>
        </w:tc>
      </w:tr>
      <w:tr w:rsidR="004362C2" w:rsidRPr="00973B6B" w:rsidTr="00E02280">
        <w:trPr>
          <w:trHeight w:val="231"/>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 xml:space="preserve">1-2 </w:t>
            </w:r>
            <w:r w:rsidRPr="004362C2">
              <w:rPr>
                <w:rFonts w:ascii="標楷體" w:eastAsia="標楷體" w:hAnsi="標楷體" w:cs="新細明體" w:hint="eastAsia"/>
                <w:bCs/>
                <w:color w:val="000000"/>
                <w:kern w:val="0"/>
                <w:szCs w:val="24"/>
              </w:rPr>
              <w:t>提升民眾資安意識</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通傳會</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2</w:t>
            </w:r>
            <w:r>
              <w:rPr>
                <w:rFonts w:ascii="標楷體" w:eastAsia="標楷體" w:hAnsi="標楷體" w:cs="新細明體" w:hint="eastAsia"/>
                <w:bCs/>
                <w:color w:val="000000"/>
                <w:kern w:val="0"/>
                <w:szCs w:val="24"/>
              </w:rPr>
              <w:t>、</w:t>
            </w:r>
            <w:r w:rsidRPr="00973B6B">
              <w:rPr>
                <w:rFonts w:ascii="標楷體" w:eastAsia="標楷體" w:hAnsi="標楷體" w:cs="新細明體" w:hint="eastAsia"/>
                <w:bCs/>
                <w:color w:val="000000" w:themeColor="text1"/>
                <w:kern w:val="0"/>
                <w:szCs w:val="24"/>
              </w:rPr>
              <w:t>強化供應鏈安全管理</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2-1 強化委外供應鏈風險管理</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行政院資安處</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2-2 聚焦資通訊晶片產品安全性</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經濟部</w:t>
            </w:r>
          </w:p>
        </w:tc>
      </w:tr>
      <w:tr w:rsidR="004362C2" w:rsidRPr="00973B6B" w:rsidTr="00E20E0A">
        <w:trPr>
          <w:trHeight w:val="330"/>
        </w:trPr>
        <w:tc>
          <w:tcPr>
            <w:tcW w:w="5000" w:type="pct"/>
            <w:gridSpan w:val="2"/>
            <w:tcBorders>
              <w:top w:val="single" w:sz="4" w:space="0" w:color="auto"/>
              <w:left w:val="single" w:sz="4" w:space="0" w:color="auto"/>
              <w:bottom w:val="single" w:sz="4" w:space="0" w:color="auto"/>
              <w:right w:val="nil"/>
            </w:tcBorders>
            <w:shd w:val="clear" w:color="000000" w:fill="D9D9D9"/>
            <w:vAlign w:val="center"/>
            <w:hideMark/>
          </w:tcPr>
          <w:p w:rsidR="004362C2" w:rsidRPr="00973B6B" w:rsidRDefault="004362C2" w:rsidP="004362C2">
            <w:pPr>
              <w:widowControl/>
              <w:ind w:left="480" w:hangingChars="200" w:hanging="480"/>
              <w:rPr>
                <w:rFonts w:ascii="標楷體" w:eastAsia="標楷體" w:hAnsi="標楷體" w:cs="新細明體"/>
                <w:bCs/>
                <w:color w:val="000000" w:themeColor="text1"/>
                <w:kern w:val="0"/>
                <w:szCs w:val="24"/>
              </w:rPr>
            </w:pPr>
            <w:r w:rsidRPr="00973B6B">
              <w:rPr>
                <w:rFonts w:ascii="標楷體" w:eastAsia="標楷體" w:hAnsi="標楷體" w:cs="新細明體" w:hint="eastAsia"/>
                <w:bCs/>
                <w:color w:val="000000" w:themeColor="text1"/>
                <w:kern w:val="0"/>
                <w:szCs w:val="24"/>
              </w:rPr>
              <w:t>3</w:t>
            </w:r>
            <w:r>
              <w:rPr>
                <w:rFonts w:ascii="標楷體" w:eastAsia="標楷體" w:hAnsi="標楷體" w:cs="新細明體" w:hint="eastAsia"/>
                <w:bCs/>
                <w:color w:val="000000"/>
                <w:kern w:val="0"/>
                <w:szCs w:val="24"/>
              </w:rPr>
              <w:t>、</w:t>
            </w:r>
            <w:r>
              <w:rPr>
                <w:rFonts w:ascii="標楷體" w:eastAsia="標楷體" w:hAnsi="標楷體" w:cs="新細明體" w:hint="eastAsia"/>
                <w:bCs/>
                <w:color w:val="000000" w:themeColor="text1"/>
                <w:kern w:val="0"/>
                <w:szCs w:val="24"/>
              </w:rPr>
              <w:t>建構安全智慧聯網</w:t>
            </w:r>
          </w:p>
        </w:tc>
      </w:tr>
      <w:tr w:rsidR="004362C2" w:rsidRPr="00973B6B" w:rsidTr="00973B6B">
        <w:trPr>
          <w:trHeight w:val="330"/>
        </w:trPr>
        <w:tc>
          <w:tcPr>
            <w:tcW w:w="3083" w:type="pct"/>
            <w:tcBorders>
              <w:top w:val="nil"/>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3-1 健全新世代行動通訊技術網路安全</w:t>
            </w:r>
          </w:p>
        </w:tc>
        <w:tc>
          <w:tcPr>
            <w:tcW w:w="1917" w:type="pct"/>
            <w:tcBorders>
              <w:top w:val="nil"/>
              <w:left w:val="nil"/>
              <w:bottom w:val="single" w:sz="4" w:space="0" w:color="auto"/>
              <w:right w:val="single" w:sz="4" w:space="0" w:color="auto"/>
            </w:tcBorders>
            <w:shd w:val="clear" w:color="000000" w:fill="FFFFFF"/>
            <w:vAlign w:val="center"/>
            <w:hideMark/>
          </w:tcPr>
          <w:p w:rsidR="004362C2" w:rsidRPr="00973B6B" w:rsidRDefault="004362C2" w:rsidP="004362C2">
            <w:pPr>
              <w:widowControl/>
              <w:rPr>
                <w:rFonts w:ascii="標楷體" w:eastAsia="標楷體" w:hAnsi="標楷體" w:cs="新細明體"/>
                <w:color w:val="000000" w:themeColor="text1"/>
                <w:kern w:val="0"/>
                <w:szCs w:val="24"/>
              </w:rPr>
            </w:pPr>
            <w:r w:rsidRPr="00973B6B">
              <w:rPr>
                <w:rFonts w:ascii="標楷體" w:eastAsia="標楷體" w:hAnsi="標楷體" w:cs="新細明體" w:hint="eastAsia"/>
                <w:color w:val="000000" w:themeColor="text1"/>
                <w:kern w:val="0"/>
                <w:szCs w:val="24"/>
              </w:rPr>
              <w:t>通傳會</w:t>
            </w:r>
          </w:p>
        </w:tc>
      </w:tr>
      <w:tr w:rsidR="004362C2" w:rsidRPr="00973B6B" w:rsidTr="00973B6B">
        <w:trPr>
          <w:trHeight w:val="330"/>
        </w:trPr>
        <w:tc>
          <w:tcPr>
            <w:tcW w:w="30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4362C2" w:rsidP="004362C2">
            <w:pPr>
              <w:widowControl/>
              <w:ind w:left="480" w:hangingChars="200" w:hanging="480"/>
              <w:rPr>
                <w:rFonts w:ascii="標楷體" w:eastAsia="標楷體" w:hAnsi="標楷體" w:cs="新細明體"/>
                <w:bCs/>
                <w:color w:val="000000"/>
                <w:kern w:val="0"/>
                <w:szCs w:val="24"/>
              </w:rPr>
            </w:pPr>
            <w:r w:rsidRPr="00973B6B">
              <w:rPr>
                <w:rFonts w:ascii="標楷體" w:eastAsia="標楷體" w:hAnsi="標楷體" w:cs="新細明體" w:hint="eastAsia"/>
                <w:bCs/>
                <w:color w:val="000000"/>
                <w:kern w:val="0"/>
                <w:szCs w:val="24"/>
              </w:rPr>
              <w:t>3-2 推動物聯網合規驗證及場域實證</w:t>
            </w:r>
          </w:p>
        </w:tc>
        <w:tc>
          <w:tcPr>
            <w:tcW w:w="19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362C2" w:rsidRPr="00973B6B" w:rsidRDefault="005C7BB3">
            <w:pPr>
              <w:widowControl/>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行政院資安處、</w:t>
            </w:r>
            <w:r w:rsidR="004362C2" w:rsidRPr="00973B6B">
              <w:rPr>
                <w:rFonts w:ascii="標楷體" w:eastAsia="標楷體" w:hAnsi="標楷體" w:cs="新細明體" w:hint="eastAsia"/>
                <w:color w:val="000000" w:themeColor="text1"/>
                <w:kern w:val="0"/>
                <w:szCs w:val="24"/>
              </w:rPr>
              <w:t>經濟部、(通傳會)</w:t>
            </w:r>
          </w:p>
        </w:tc>
      </w:tr>
    </w:tbl>
    <w:p w:rsidR="00EA73FA" w:rsidRDefault="00B84259" w:rsidP="009F3B9E">
      <w:pP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註：</w:t>
      </w:r>
      <w:r w:rsidR="00EA73FA" w:rsidRPr="00973B6B">
        <w:rPr>
          <w:rFonts w:ascii="標楷體" w:eastAsia="標楷體" w:hAnsi="標楷體" w:cs="新細明體" w:hint="eastAsia"/>
          <w:color w:val="000000" w:themeColor="text1"/>
          <w:kern w:val="0"/>
          <w:szCs w:val="24"/>
        </w:rPr>
        <w:t>CI主管機關</w:t>
      </w:r>
      <w:r>
        <w:rPr>
          <w:rFonts w:ascii="標楷體" w:eastAsia="標楷體" w:hAnsi="標楷體" w:cs="新細明體" w:hint="eastAsia"/>
          <w:color w:val="000000" w:themeColor="text1"/>
          <w:kern w:val="0"/>
          <w:szCs w:val="24"/>
        </w:rPr>
        <w:t>係指</w:t>
      </w:r>
      <w:r w:rsidR="00EA73FA" w:rsidRPr="00EA73FA">
        <w:rPr>
          <w:rFonts w:ascii="標楷體" w:eastAsia="標楷體" w:hAnsi="標楷體" w:cs="新細明體" w:hint="eastAsia"/>
          <w:color w:val="000000" w:themeColor="text1"/>
          <w:kern w:val="0"/>
          <w:szCs w:val="24"/>
        </w:rPr>
        <w:t>經濟部、通傳會、金管會、衛福部、交通部</w:t>
      </w:r>
      <w:r w:rsidR="006C73C4">
        <w:rPr>
          <w:rFonts w:ascii="標楷體" w:eastAsia="標楷體" w:hAnsi="標楷體" w:cs="新細明體" w:hint="eastAsia"/>
          <w:color w:val="000000" w:themeColor="text1"/>
          <w:kern w:val="0"/>
          <w:szCs w:val="24"/>
        </w:rPr>
        <w:t>及</w:t>
      </w:r>
      <w:r w:rsidR="00EA73FA" w:rsidRPr="00EA73FA">
        <w:rPr>
          <w:rFonts w:ascii="標楷體" w:eastAsia="標楷體" w:hAnsi="標楷體" w:cs="新細明體" w:hint="eastAsia"/>
          <w:color w:val="000000" w:themeColor="text1"/>
          <w:kern w:val="0"/>
          <w:szCs w:val="24"/>
        </w:rPr>
        <w:t>科技部</w:t>
      </w:r>
      <w:r w:rsidR="00EA73FA">
        <w:rPr>
          <w:rFonts w:ascii="標楷體" w:eastAsia="標楷體" w:hAnsi="標楷體" w:cs="新細明體" w:hint="eastAsia"/>
          <w:color w:val="000000" w:themeColor="text1"/>
          <w:kern w:val="0"/>
          <w:szCs w:val="24"/>
        </w:rPr>
        <w:t>。</w:t>
      </w:r>
    </w:p>
    <w:p w:rsidR="00C80218" w:rsidRPr="00EA73FA" w:rsidRDefault="00C80218" w:rsidP="009F3B9E">
      <w:pPr>
        <w:rPr>
          <w:rFonts w:ascii="標楷體" w:eastAsia="標楷體" w:hAnsi="標楷體" w:cs="新細明體"/>
          <w:color w:val="000000" w:themeColor="text1"/>
          <w:kern w:val="0"/>
          <w:szCs w:val="24"/>
        </w:rPr>
      </w:pPr>
    </w:p>
    <w:p w:rsidR="00D54D59" w:rsidRPr="00B36501" w:rsidRDefault="00186803" w:rsidP="00704E0A">
      <w:pPr>
        <w:pStyle w:val="2"/>
        <w:numPr>
          <w:ilvl w:val="0"/>
          <w:numId w:val="3"/>
        </w:numPr>
        <w:spacing w:line="560" w:lineRule="exact"/>
        <w:ind w:leftChars="177" w:left="986" w:hangingChars="200" w:hanging="561"/>
        <w:rPr>
          <w:rFonts w:ascii="標楷體" w:eastAsia="標楷體" w:hAnsi="標楷體"/>
          <w:sz w:val="28"/>
        </w:rPr>
      </w:pPr>
      <w:bookmarkStart w:id="485" w:name="_Toc62074048"/>
      <w:r w:rsidRPr="00B36501">
        <w:rPr>
          <w:rFonts w:ascii="標楷體" w:eastAsia="標楷體" w:hAnsi="標楷體" w:hint="eastAsia"/>
          <w:sz w:val="28"/>
        </w:rPr>
        <w:t>重</w:t>
      </w:r>
      <w:r w:rsidR="00F96056" w:rsidRPr="00E806AA">
        <w:rPr>
          <w:rFonts w:ascii="標楷體" w:eastAsia="標楷體" w:hAnsi="標楷體" w:hint="eastAsia"/>
          <w:sz w:val="28"/>
        </w:rPr>
        <w:t>要績效指標</w:t>
      </w:r>
      <w:bookmarkEnd w:id="485"/>
    </w:p>
    <w:p w:rsidR="004E50A5" w:rsidRPr="00B36501" w:rsidRDefault="00186803" w:rsidP="00704E0A">
      <w:pPr>
        <w:pStyle w:val="a9"/>
        <w:spacing w:line="560" w:lineRule="exact"/>
        <w:ind w:leftChars="0" w:left="709"/>
        <w:jc w:val="both"/>
        <w:rPr>
          <w:rFonts w:ascii="標楷體" w:eastAsia="標楷體" w:hAnsi="標楷體"/>
          <w:sz w:val="28"/>
          <w:szCs w:val="28"/>
        </w:rPr>
      </w:pPr>
      <w:r w:rsidRPr="00B36501">
        <w:rPr>
          <w:rFonts w:ascii="標楷體" w:eastAsia="標楷體" w:hAnsi="標楷體" w:hint="eastAsia"/>
          <w:sz w:val="28"/>
          <w:szCs w:val="28"/>
        </w:rPr>
        <w:t>本方案依據願景、目標及推動策略，</w:t>
      </w:r>
      <w:r w:rsidR="00110D51">
        <w:rPr>
          <w:rFonts w:ascii="標楷體" w:eastAsia="標楷體" w:hAnsi="標楷體" w:hint="eastAsia"/>
          <w:sz w:val="28"/>
          <w:szCs w:val="28"/>
        </w:rPr>
        <w:t>訂</w:t>
      </w:r>
      <w:r w:rsidR="00110D51">
        <w:rPr>
          <w:rFonts w:ascii="標楷體" w:eastAsia="標楷體" w:hAnsi="標楷體"/>
          <w:sz w:val="28"/>
          <w:szCs w:val="28"/>
        </w:rPr>
        <w:t>定</w:t>
      </w:r>
      <w:r w:rsidR="005149E2">
        <w:rPr>
          <w:rFonts w:ascii="標楷體" w:eastAsia="標楷體" w:hAnsi="標楷體" w:hint="eastAsia"/>
          <w:sz w:val="28"/>
          <w:szCs w:val="28"/>
        </w:rPr>
        <w:t>3</w:t>
      </w:r>
      <w:r w:rsidRPr="00B36501">
        <w:rPr>
          <w:rFonts w:ascii="標楷體" w:eastAsia="標楷體" w:hAnsi="標楷體" w:hint="eastAsia"/>
          <w:sz w:val="28"/>
          <w:szCs w:val="28"/>
        </w:rPr>
        <w:t>項重</w:t>
      </w:r>
      <w:r w:rsidR="000921FC" w:rsidRPr="00B36501">
        <w:rPr>
          <w:rFonts w:ascii="標楷體" w:eastAsia="標楷體" w:hAnsi="標楷體" w:hint="eastAsia"/>
          <w:sz w:val="28"/>
          <w:szCs w:val="28"/>
        </w:rPr>
        <w:t>要績效指標</w:t>
      </w:r>
      <w:r w:rsidR="005816F1" w:rsidRPr="00B36501">
        <w:rPr>
          <w:rFonts w:ascii="標楷體" w:eastAsia="標楷體" w:hAnsi="標楷體" w:hint="eastAsia"/>
          <w:sz w:val="28"/>
          <w:szCs w:val="28"/>
        </w:rPr>
        <w:t>，</w:t>
      </w:r>
      <w:r w:rsidR="008A0D4B">
        <w:rPr>
          <w:rFonts w:ascii="標楷體" w:eastAsia="標楷體" w:hAnsi="標楷體"/>
          <w:sz w:val="28"/>
          <w:szCs w:val="28"/>
        </w:rPr>
        <w:t>分述如下</w:t>
      </w:r>
      <w:r w:rsidR="008A0D4B">
        <w:rPr>
          <w:rFonts w:ascii="標楷體" w:eastAsia="標楷體" w:hAnsi="標楷體" w:hint="eastAsia"/>
          <w:sz w:val="28"/>
          <w:szCs w:val="28"/>
        </w:rPr>
        <w:t>：</w:t>
      </w:r>
    </w:p>
    <w:p w:rsidR="00DB3AC6" w:rsidRDefault="00A4698E" w:rsidP="00296A6E">
      <w:pPr>
        <w:pStyle w:val="3"/>
        <w:numPr>
          <w:ilvl w:val="0"/>
          <w:numId w:val="25"/>
        </w:numPr>
        <w:spacing w:beforeLines="50" w:line="560" w:lineRule="exact"/>
        <w:ind w:leftChars="295" w:left="1331" w:hanging="623"/>
        <w:jc w:val="both"/>
        <w:rPr>
          <w:rFonts w:ascii="標楷體" w:eastAsia="標楷體" w:hAnsi="標楷體"/>
          <w:sz w:val="28"/>
          <w:szCs w:val="28"/>
        </w:rPr>
      </w:pPr>
      <w:bookmarkStart w:id="486" w:name="_Toc62074049"/>
      <w:r w:rsidRPr="00A4698E">
        <w:rPr>
          <w:rFonts w:ascii="標楷體" w:eastAsia="標楷體" w:hAnsi="標楷體" w:hint="eastAsia"/>
          <w:sz w:val="28"/>
          <w:szCs w:val="28"/>
        </w:rPr>
        <w:t>培育350名資安實戰人才</w:t>
      </w:r>
      <w:bookmarkEnd w:id="486"/>
    </w:p>
    <w:p w:rsidR="003170F4" w:rsidRDefault="003170F4" w:rsidP="00704E0A">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為因應國家發展之資安人力需求，</w:t>
      </w:r>
      <w:r w:rsidR="00CF1A11">
        <w:rPr>
          <w:rFonts w:ascii="標楷體" w:eastAsia="標楷體" w:hAnsi="標楷體" w:hint="eastAsia"/>
          <w:sz w:val="28"/>
          <w:szCs w:val="28"/>
        </w:rPr>
        <w:t>行政</w:t>
      </w:r>
      <w:r w:rsidR="00CF1A11" w:rsidRPr="003170F4">
        <w:rPr>
          <w:rFonts w:ascii="標楷體" w:eastAsia="標楷體" w:hAnsi="標楷體" w:hint="eastAsia"/>
          <w:sz w:val="28"/>
          <w:szCs w:val="28"/>
        </w:rPr>
        <w:t>院資安處</w:t>
      </w:r>
      <w:r w:rsidR="00CF1A11">
        <w:rPr>
          <w:rFonts w:ascii="標楷體" w:eastAsia="標楷體" w:hAnsi="標楷體" w:hint="eastAsia"/>
          <w:sz w:val="28"/>
          <w:szCs w:val="28"/>
        </w:rPr>
        <w:t>近年與</w:t>
      </w:r>
      <w:r w:rsidR="00CF1A11" w:rsidRPr="003170F4">
        <w:rPr>
          <w:rFonts w:ascii="標楷體" w:eastAsia="標楷體" w:hAnsi="標楷體" w:hint="eastAsia"/>
          <w:sz w:val="28"/>
          <w:szCs w:val="28"/>
        </w:rPr>
        <w:t>教育部</w:t>
      </w:r>
      <w:r w:rsidRPr="003170F4">
        <w:rPr>
          <w:rFonts w:ascii="標楷體" w:eastAsia="標楷體" w:hAnsi="標楷體" w:hint="eastAsia"/>
          <w:sz w:val="28"/>
          <w:szCs w:val="28"/>
        </w:rPr>
        <w:t>、科技部、經濟部等機關</w:t>
      </w:r>
      <w:r w:rsidRPr="003170F4">
        <w:rPr>
          <w:rFonts w:ascii="標楷體" w:eastAsia="標楷體" w:hAnsi="標楷體"/>
          <w:sz w:val="28"/>
          <w:szCs w:val="28"/>
        </w:rPr>
        <w:t>(</w:t>
      </w:r>
      <w:r w:rsidRPr="003170F4">
        <w:rPr>
          <w:rFonts w:ascii="標楷體" w:eastAsia="標楷體" w:hAnsi="標楷體" w:hint="eastAsia"/>
          <w:sz w:val="28"/>
          <w:szCs w:val="28"/>
        </w:rPr>
        <w:t>單位</w:t>
      </w:r>
      <w:r w:rsidRPr="003170F4">
        <w:rPr>
          <w:rFonts w:ascii="標楷體" w:eastAsia="標楷體" w:hAnsi="標楷體"/>
          <w:sz w:val="28"/>
          <w:szCs w:val="28"/>
        </w:rPr>
        <w:t>)</w:t>
      </w:r>
      <w:r w:rsidR="00D21623">
        <w:rPr>
          <w:rFonts w:ascii="標楷體" w:eastAsia="標楷體" w:hAnsi="標楷體" w:hint="eastAsia"/>
          <w:sz w:val="28"/>
          <w:szCs w:val="28"/>
        </w:rPr>
        <w:t>共同</w:t>
      </w:r>
      <w:r w:rsidRPr="003170F4">
        <w:rPr>
          <w:rFonts w:ascii="標楷體" w:eastAsia="標楷體" w:hAnsi="標楷體" w:hint="eastAsia"/>
          <w:sz w:val="28"/>
          <w:szCs w:val="28"/>
        </w:rPr>
        <w:t>推動辦理</w:t>
      </w:r>
      <w:r w:rsidR="00D21623">
        <w:rPr>
          <w:rFonts w:ascii="標楷體" w:eastAsia="標楷體" w:hAnsi="標楷體" w:hint="eastAsia"/>
          <w:sz w:val="28"/>
          <w:szCs w:val="28"/>
        </w:rPr>
        <w:t>資安專業人才厚植作業</w:t>
      </w:r>
      <w:r w:rsidRPr="003170F4">
        <w:rPr>
          <w:rFonts w:ascii="標楷體" w:eastAsia="標楷體" w:hAnsi="標楷體" w:hint="eastAsia"/>
          <w:sz w:val="28"/>
          <w:szCs w:val="28"/>
        </w:rPr>
        <w:t>，挹注資源</w:t>
      </w:r>
      <w:r w:rsidR="007629B3">
        <w:rPr>
          <w:rFonts w:ascii="標楷體" w:eastAsia="標楷體" w:hAnsi="標楷體" w:hint="eastAsia"/>
          <w:sz w:val="28"/>
          <w:szCs w:val="28"/>
        </w:rPr>
        <w:t>以</w:t>
      </w:r>
      <w:r w:rsidRPr="003170F4">
        <w:rPr>
          <w:rFonts w:ascii="標楷體" w:eastAsia="標楷體" w:hAnsi="標楷體" w:hint="eastAsia"/>
          <w:sz w:val="28"/>
          <w:szCs w:val="28"/>
        </w:rPr>
        <w:t>布建資安培育環境</w:t>
      </w:r>
      <w:r w:rsidR="00D21623">
        <w:rPr>
          <w:rFonts w:ascii="標楷體" w:eastAsia="標楷體" w:hAnsi="標楷體" w:hint="eastAsia"/>
          <w:sz w:val="28"/>
          <w:szCs w:val="28"/>
        </w:rPr>
        <w:t>，結合國內大學校院資安教學能量，</w:t>
      </w:r>
      <w:r w:rsidRPr="003170F4">
        <w:rPr>
          <w:rFonts w:ascii="標楷體" w:eastAsia="標楷體" w:hAnsi="標楷體" w:hint="eastAsia"/>
          <w:sz w:val="28"/>
          <w:szCs w:val="28"/>
        </w:rPr>
        <w:t>建立以需求為導向之資安人才培訓體系</w:t>
      </w:r>
      <w:r w:rsidR="00D21623">
        <w:rPr>
          <w:rFonts w:ascii="標楷體" w:eastAsia="標楷體" w:hAnsi="標楷體" w:hint="eastAsia"/>
          <w:sz w:val="28"/>
          <w:szCs w:val="28"/>
        </w:rPr>
        <w:t>。目前，校園方面</w:t>
      </w:r>
      <w:r w:rsidR="00D21623" w:rsidRPr="00D21623">
        <w:rPr>
          <w:rFonts w:ascii="標楷體" w:eastAsia="標楷體" w:hAnsi="標楷體" w:hint="eastAsia"/>
          <w:sz w:val="28"/>
          <w:szCs w:val="28"/>
        </w:rPr>
        <w:t>已推動資安碩士(學程)班</w:t>
      </w:r>
      <w:r w:rsidR="00D21623">
        <w:rPr>
          <w:rFonts w:ascii="標楷體" w:eastAsia="標楷體" w:hAnsi="標楷體" w:hint="eastAsia"/>
          <w:sz w:val="28"/>
          <w:szCs w:val="28"/>
        </w:rPr>
        <w:t>；產業方面，</w:t>
      </w:r>
      <w:r w:rsidR="00D21623" w:rsidRPr="00D21623">
        <w:rPr>
          <w:rFonts w:ascii="標楷體" w:eastAsia="標楷體" w:hAnsi="標楷體" w:hint="eastAsia"/>
          <w:sz w:val="28"/>
          <w:szCs w:val="28"/>
        </w:rPr>
        <w:t>經濟部針對待業者開設中長期養成班</w:t>
      </w:r>
      <w:r w:rsidR="00D21623">
        <w:rPr>
          <w:rFonts w:ascii="標楷體" w:eastAsia="標楷體" w:hAnsi="標楷體" w:hint="eastAsia"/>
          <w:sz w:val="28"/>
          <w:szCs w:val="28"/>
        </w:rPr>
        <w:t>；國家方面，</w:t>
      </w:r>
      <w:r w:rsidR="00D21623" w:rsidRPr="00D21623">
        <w:rPr>
          <w:rFonts w:ascii="標楷體" w:eastAsia="標楷體" w:hAnsi="標楷體" w:hint="eastAsia"/>
          <w:sz w:val="28"/>
          <w:szCs w:val="28"/>
        </w:rPr>
        <w:t>我國學研機構</w:t>
      </w:r>
      <w:r w:rsidR="00D21623">
        <w:rPr>
          <w:rFonts w:ascii="標楷體" w:eastAsia="標楷體" w:hAnsi="標楷體" w:hint="eastAsia"/>
          <w:sz w:val="28"/>
          <w:szCs w:val="28"/>
        </w:rPr>
        <w:t>針對資安前瞻研究部分已</w:t>
      </w:r>
      <w:r w:rsidR="00D21623" w:rsidRPr="00D21623">
        <w:rPr>
          <w:rFonts w:ascii="標楷體" w:eastAsia="標楷體" w:hAnsi="標楷體" w:hint="eastAsia"/>
          <w:sz w:val="28"/>
          <w:szCs w:val="28"/>
        </w:rPr>
        <w:t>完成諸多</w:t>
      </w:r>
      <w:r w:rsidR="00D21623">
        <w:rPr>
          <w:rFonts w:ascii="標楷體" w:eastAsia="標楷體" w:hAnsi="標楷體" w:hint="eastAsia"/>
          <w:sz w:val="28"/>
          <w:szCs w:val="28"/>
        </w:rPr>
        <w:t>學術研究，</w:t>
      </w:r>
      <w:r w:rsidR="00EE7515">
        <w:rPr>
          <w:rFonts w:ascii="標楷體" w:eastAsia="標楷體" w:hAnsi="標楷體" w:hint="eastAsia"/>
          <w:sz w:val="28"/>
          <w:szCs w:val="28"/>
        </w:rPr>
        <w:t>逐步建置系統性資安人才培育及前瞻研究制度。</w:t>
      </w:r>
    </w:p>
    <w:p w:rsidR="00E72325" w:rsidRPr="005C7BB3" w:rsidRDefault="000C05DE">
      <w:pPr>
        <w:pStyle w:val="a9"/>
        <w:spacing w:line="560" w:lineRule="exact"/>
        <w:ind w:leftChars="0" w:left="958" w:firstLineChars="200" w:firstLine="560"/>
        <w:jc w:val="both"/>
      </w:pPr>
      <w:r>
        <w:rPr>
          <w:rFonts w:ascii="標楷體" w:eastAsia="標楷體" w:hAnsi="標楷體" w:hint="eastAsia"/>
          <w:sz w:val="28"/>
          <w:szCs w:val="28"/>
        </w:rPr>
        <w:t>本方案將</w:t>
      </w:r>
      <w:r w:rsidR="00EE7515">
        <w:rPr>
          <w:rFonts w:ascii="標楷體" w:eastAsia="標楷體" w:hAnsi="標楷體" w:hint="eastAsia"/>
          <w:sz w:val="28"/>
          <w:szCs w:val="28"/>
        </w:rPr>
        <w:t>持續提升</w:t>
      </w:r>
      <w:r w:rsidRPr="0041161B">
        <w:rPr>
          <w:rFonts w:ascii="標楷體" w:eastAsia="標楷體" w:hAnsi="標楷體" w:hint="eastAsia"/>
          <w:sz w:val="28"/>
          <w:szCs w:val="28"/>
        </w:rPr>
        <w:t>國內高階資安人才</w:t>
      </w:r>
      <w:r w:rsidR="00EE7515">
        <w:rPr>
          <w:rFonts w:ascii="標楷體" w:eastAsia="標楷體" w:hAnsi="標楷體" w:hint="eastAsia"/>
          <w:sz w:val="28"/>
          <w:szCs w:val="28"/>
        </w:rPr>
        <w:t>人數</w:t>
      </w:r>
      <w:r w:rsidRPr="00C0767B">
        <w:rPr>
          <w:rFonts w:ascii="標楷體" w:eastAsia="標楷體" w:hAnsi="標楷體" w:hint="eastAsia"/>
          <w:sz w:val="28"/>
          <w:szCs w:val="28"/>
        </w:rPr>
        <w:t>，</w:t>
      </w:r>
      <w:r>
        <w:rPr>
          <w:rFonts w:ascii="標楷體" w:eastAsia="標楷體" w:hAnsi="標楷體" w:hint="eastAsia"/>
          <w:sz w:val="28"/>
          <w:szCs w:val="28"/>
        </w:rPr>
        <w:t>並</w:t>
      </w:r>
      <w:r w:rsidR="00EE7515">
        <w:rPr>
          <w:rFonts w:ascii="標楷體" w:eastAsia="標楷體" w:hAnsi="標楷體" w:hint="eastAsia"/>
          <w:sz w:val="28"/>
          <w:szCs w:val="28"/>
        </w:rPr>
        <w:t>建立</w:t>
      </w:r>
      <w:r w:rsidRPr="00C0767B">
        <w:rPr>
          <w:rFonts w:ascii="標楷體" w:eastAsia="標楷體" w:hAnsi="標楷體" w:hint="eastAsia"/>
          <w:sz w:val="28"/>
          <w:szCs w:val="28"/>
        </w:rPr>
        <w:t>國家級前瞻研究中心，從技術面及人才面為台灣未來</w:t>
      </w:r>
      <w:r>
        <w:rPr>
          <w:rFonts w:ascii="標楷體" w:eastAsia="標楷體" w:hAnsi="標楷體" w:hint="eastAsia"/>
          <w:sz w:val="28"/>
          <w:szCs w:val="28"/>
        </w:rPr>
        <w:t>之</w:t>
      </w:r>
      <w:r w:rsidRPr="00C0767B">
        <w:rPr>
          <w:rFonts w:ascii="標楷體" w:eastAsia="標楷體" w:hAnsi="標楷體" w:hint="eastAsia"/>
          <w:sz w:val="28"/>
          <w:szCs w:val="28"/>
        </w:rPr>
        <w:t>資安需求扎根，目標成為亞洲地區代表性高階人才及技術創新基地，</w:t>
      </w:r>
      <w:r w:rsidR="009B2727" w:rsidRPr="005A46B6">
        <w:rPr>
          <w:rFonts w:ascii="標楷體" w:eastAsia="標楷體" w:hAnsi="標楷體" w:hint="eastAsia"/>
          <w:color w:val="000000" w:themeColor="text1"/>
          <w:sz w:val="28"/>
          <w:szCs w:val="28"/>
        </w:rPr>
        <w:t>邀請國外資安學界、業界和社群知名人士</w:t>
      </w:r>
      <w:r w:rsidR="009B2727" w:rsidRPr="005A46B6">
        <w:rPr>
          <w:rFonts w:ascii="標楷體" w:eastAsia="標楷體" w:hAnsi="標楷體" w:hint="eastAsia"/>
          <w:color w:val="000000" w:themeColor="text1"/>
          <w:sz w:val="28"/>
          <w:szCs w:val="28"/>
          <w:u w:val="single"/>
        </w:rPr>
        <w:t>培訓國內及國際實戰人才至少</w:t>
      </w:r>
      <w:r w:rsidR="009B2727" w:rsidRPr="005A46B6">
        <w:rPr>
          <w:rFonts w:ascii="標楷體" w:eastAsia="標楷體" w:hAnsi="標楷體"/>
          <w:color w:val="000000" w:themeColor="text1"/>
          <w:sz w:val="28"/>
          <w:szCs w:val="28"/>
          <w:u w:val="single"/>
        </w:rPr>
        <w:t>350人次</w:t>
      </w:r>
      <w:r w:rsidR="000B2266">
        <w:rPr>
          <w:rFonts w:ascii="標楷體" w:eastAsia="標楷體" w:hAnsi="標楷體" w:hint="eastAsia"/>
          <w:sz w:val="28"/>
          <w:szCs w:val="28"/>
        </w:rPr>
        <w:t>，</w:t>
      </w:r>
      <w:r w:rsidR="00EE7515" w:rsidRPr="00C0767B">
        <w:rPr>
          <w:rFonts w:ascii="標楷體" w:eastAsia="標楷體" w:hAnsi="標楷體" w:hint="eastAsia"/>
          <w:sz w:val="28"/>
          <w:szCs w:val="28"/>
        </w:rPr>
        <w:t>挹注充足教學及研究資源，</w:t>
      </w:r>
      <w:r w:rsidRPr="00C0767B">
        <w:rPr>
          <w:rFonts w:ascii="標楷體" w:eastAsia="標楷體" w:hAnsi="標楷體" w:hint="eastAsia"/>
          <w:sz w:val="28"/>
          <w:szCs w:val="28"/>
        </w:rPr>
        <w:t>以厚植我國頂尖實戰人才培訓及資安前瞻研究能量。</w:t>
      </w:r>
      <w:bookmarkStart w:id="487" w:name="_Toc60854586"/>
      <w:bookmarkStart w:id="488" w:name="_Toc60854717"/>
      <w:bookmarkEnd w:id="487"/>
      <w:bookmarkEnd w:id="488"/>
    </w:p>
    <w:p w:rsidR="00193100" w:rsidRPr="007629B3" w:rsidRDefault="00C21BAC" w:rsidP="00296A6E">
      <w:pPr>
        <w:pStyle w:val="3"/>
        <w:numPr>
          <w:ilvl w:val="0"/>
          <w:numId w:val="25"/>
        </w:numPr>
        <w:spacing w:beforeLines="50" w:line="560" w:lineRule="exact"/>
        <w:ind w:leftChars="295" w:left="1331" w:hanging="623"/>
        <w:jc w:val="both"/>
      </w:pPr>
      <w:bookmarkStart w:id="489" w:name="_Toc62074050"/>
      <w:r>
        <w:rPr>
          <w:rFonts w:ascii="標楷體" w:eastAsia="標楷體" w:hAnsi="標楷體" w:hint="eastAsia"/>
          <w:bCs w:val="0"/>
          <w:sz w:val="28"/>
          <w:szCs w:val="28"/>
        </w:rPr>
        <w:t>推動政府機關</w:t>
      </w:r>
      <w:r w:rsidR="00A62EF9">
        <w:rPr>
          <w:rFonts w:ascii="標楷體" w:eastAsia="標楷體" w:hAnsi="標楷體" w:hint="eastAsia"/>
          <w:bCs w:val="0"/>
          <w:sz w:val="28"/>
          <w:szCs w:val="28"/>
        </w:rPr>
        <w:t>資安治理成熟度</w:t>
      </w:r>
      <w:r w:rsidR="00B55B17">
        <w:rPr>
          <w:rFonts w:ascii="標楷體" w:eastAsia="標楷體" w:hAnsi="標楷體" w:hint="eastAsia"/>
          <w:bCs w:val="0"/>
          <w:sz w:val="28"/>
          <w:szCs w:val="28"/>
        </w:rPr>
        <w:t>(含客觀指標)</w:t>
      </w:r>
      <w:r w:rsidR="00B46ADE">
        <w:rPr>
          <w:rFonts w:ascii="標楷體" w:eastAsia="標楷體" w:hAnsi="標楷體" w:hint="eastAsia"/>
          <w:bCs w:val="0"/>
          <w:sz w:val="28"/>
          <w:szCs w:val="28"/>
        </w:rPr>
        <w:t>達第3級</w:t>
      </w:r>
      <w:bookmarkEnd w:id="489"/>
    </w:p>
    <w:p w:rsidR="00294A58" w:rsidRDefault="004C14A5" w:rsidP="005A46B6">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為衡量我國政府機關之防禦能力及</w:t>
      </w:r>
      <w:r w:rsidRPr="002C0151">
        <w:rPr>
          <w:rFonts w:ascii="標楷體" w:eastAsia="標楷體" w:hAnsi="標楷體" w:hint="eastAsia"/>
          <w:sz w:val="28"/>
          <w:szCs w:val="28"/>
        </w:rPr>
        <w:t>治理成效</w:t>
      </w:r>
      <w:r>
        <w:rPr>
          <w:rFonts w:ascii="標楷體" w:eastAsia="標楷體" w:hAnsi="標楷體" w:hint="eastAsia"/>
          <w:sz w:val="28"/>
          <w:szCs w:val="28"/>
        </w:rPr>
        <w:t>，於</w:t>
      </w:r>
      <w:r w:rsidRPr="002C0151">
        <w:rPr>
          <w:rFonts w:ascii="標楷體" w:eastAsia="標楷體" w:hAnsi="標楷體" w:hint="eastAsia"/>
          <w:sz w:val="28"/>
          <w:szCs w:val="28"/>
        </w:rPr>
        <w:t>第五期發展方案</w:t>
      </w:r>
      <w:r>
        <w:rPr>
          <w:rFonts w:ascii="標楷體" w:eastAsia="標楷體" w:hAnsi="標楷體" w:hint="eastAsia"/>
          <w:sz w:val="28"/>
          <w:szCs w:val="28"/>
        </w:rPr>
        <w:t>積極推動政府機關資安治理成熟度，</w:t>
      </w:r>
      <w:r w:rsidR="00294A58">
        <w:rPr>
          <w:rFonts w:ascii="標楷體" w:eastAsia="標楷體" w:hAnsi="標楷體" w:hint="eastAsia"/>
          <w:sz w:val="28"/>
          <w:szCs w:val="28"/>
        </w:rPr>
        <w:t>並於資通安全管理法</w:t>
      </w:r>
      <w:r w:rsidR="00294A58" w:rsidRPr="00294A58">
        <w:rPr>
          <w:rFonts w:ascii="標楷體" w:eastAsia="標楷體" w:hAnsi="標楷體" w:hint="eastAsia"/>
          <w:sz w:val="28"/>
          <w:szCs w:val="28"/>
        </w:rPr>
        <w:t>子法「資通安全責任等級分級辦法」之管理面應辦事項，</w:t>
      </w:r>
      <w:r w:rsidR="00294A58">
        <w:rPr>
          <w:rFonts w:ascii="標楷體" w:eastAsia="標楷體" w:hAnsi="標楷體" w:hint="eastAsia"/>
          <w:sz w:val="28"/>
          <w:szCs w:val="28"/>
        </w:rPr>
        <w:t>明定</w:t>
      </w:r>
      <w:r w:rsidR="00294A58" w:rsidRPr="00294A58">
        <w:rPr>
          <w:rFonts w:ascii="標楷體" w:eastAsia="標楷體" w:hAnsi="標楷體" w:hint="eastAsia"/>
          <w:sz w:val="28"/>
          <w:szCs w:val="28"/>
        </w:rPr>
        <w:t>資通安全責任等級</w:t>
      </w:r>
      <w:r w:rsidR="00294A58">
        <w:rPr>
          <w:rFonts w:ascii="標楷體" w:eastAsia="標楷體" w:hAnsi="標楷體" w:hint="eastAsia"/>
          <w:sz w:val="28"/>
          <w:szCs w:val="28"/>
        </w:rPr>
        <w:t>A</w:t>
      </w:r>
      <w:r w:rsidR="00294A58" w:rsidRPr="00294A58">
        <w:rPr>
          <w:rFonts w:ascii="標楷體" w:eastAsia="標楷體" w:hAnsi="標楷體" w:hint="eastAsia"/>
          <w:sz w:val="28"/>
          <w:szCs w:val="28"/>
        </w:rPr>
        <w:t>級與</w:t>
      </w:r>
      <w:r w:rsidR="00294A58">
        <w:rPr>
          <w:rFonts w:ascii="標楷體" w:eastAsia="標楷體" w:hAnsi="標楷體" w:hint="eastAsia"/>
          <w:sz w:val="28"/>
          <w:szCs w:val="28"/>
        </w:rPr>
        <w:t>B</w:t>
      </w:r>
      <w:r w:rsidR="00294A58" w:rsidRPr="00294A58">
        <w:rPr>
          <w:rFonts w:ascii="標楷體" w:eastAsia="標楷體" w:hAnsi="標楷體" w:hint="eastAsia"/>
          <w:sz w:val="28"/>
          <w:szCs w:val="28"/>
        </w:rPr>
        <w:t>級之公務機關，每年應辦理</w:t>
      </w:r>
      <w:r w:rsidR="00294A58">
        <w:rPr>
          <w:rFonts w:ascii="標楷體" w:eastAsia="標楷體" w:hAnsi="標楷體" w:hint="eastAsia"/>
          <w:sz w:val="28"/>
          <w:szCs w:val="28"/>
        </w:rPr>
        <w:t>1</w:t>
      </w:r>
      <w:r w:rsidR="00294A58" w:rsidRPr="00294A58">
        <w:rPr>
          <w:rFonts w:ascii="標楷體" w:eastAsia="標楷體" w:hAnsi="標楷體" w:hint="eastAsia"/>
          <w:sz w:val="28"/>
          <w:szCs w:val="28"/>
        </w:rPr>
        <w:t>次資安治理成熟度評估作業</w:t>
      </w:r>
      <w:r w:rsidR="006C5A8A">
        <w:rPr>
          <w:rFonts w:ascii="標楷體" w:eastAsia="標楷體" w:hAnsi="標楷體" w:hint="eastAsia"/>
          <w:sz w:val="28"/>
          <w:szCs w:val="28"/>
        </w:rPr>
        <w:t>。</w:t>
      </w:r>
    </w:p>
    <w:p w:rsidR="00857AB9" w:rsidRDefault="006C5A8A" w:rsidP="0050522B">
      <w:pPr>
        <w:pStyle w:val="a9"/>
        <w:spacing w:line="560" w:lineRule="exact"/>
        <w:ind w:leftChars="0" w:left="958" w:firstLineChars="200" w:firstLine="560"/>
        <w:jc w:val="both"/>
        <w:rPr>
          <w:rFonts w:ascii="標楷體" w:eastAsia="標楷體" w:hAnsi="標楷體"/>
          <w:sz w:val="28"/>
          <w:szCs w:val="28"/>
        </w:rPr>
      </w:pPr>
      <w:r>
        <w:rPr>
          <w:rFonts w:ascii="標楷體" w:eastAsia="標楷體" w:hAnsi="標楷體" w:hint="eastAsia"/>
          <w:sz w:val="28"/>
          <w:szCs w:val="28"/>
        </w:rPr>
        <w:t>現有</w:t>
      </w:r>
      <w:r w:rsidR="00294A58">
        <w:rPr>
          <w:rFonts w:ascii="標楷體" w:eastAsia="標楷體" w:hAnsi="標楷體" w:hint="eastAsia"/>
          <w:sz w:val="28"/>
          <w:szCs w:val="28"/>
        </w:rPr>
        <w:t>資安治理成熟度評估</w:t>
      </w:r>
      <w:r>
        <w:rPr>
          <w:rFonts w:ascii="標楷體" w:eastAsia="標楷體" w:hAnsi="標楷體" w:hint="eastAsia"/>
          <w:sz w:val="28"/>
          <w:szCs w:val="28"/>
        </w:rPr>
        <w:t>方式係</w:t>
      </w:r>
      <w:r w:rsidR="00294A58">
        <w:rPr>
          <w:rFonts w:ascii="標楷體" w:eastAsia="標楷體" w:hAnsi="標楷體" w:hint="eastAsia"/>
          <w:sz w:val="28"/>
          <w:szCs w:val="28"/>
        </w:rPr>
        <w:t>於</w:t>
      </w:r>
      <w:r w:rsidR="000241AA">
        <w:rPr>
          <w:rFonts w:ascii="標楷體" w:eastAsia="標楷體" w:hAnsi="標楷體" w:hint="eastAsia"/>
          <w:sz w:val="28"/>
          <w:szCs w:val="28"/>
        </w:rPr>
        <w:t>資安治理之「策略面」、「管理面」及「技術面」三大面向</w:t>
      </w:r>
      <w:r>
        <w:rPr>
          <w:rFonts w:ascii="標楷體" w:eastAsia="標楷體" w:hAnsi="標楷體" w:hint="eastAsia"/>
          <w:sz w:val="28"/>
          <w:szCs w:val="28"/>
        </w:rPr>
        <w:t>設計對應之檢核項目，</w:t>
      </w:r>
      <w:r w:rsidRPr="006C5A8A">
        <w:rPr>
          <w:rFonts w:ascii="標楷體" w:eastAsia="標楷體" w:hAnsi="標楷體" w:hint="eastAsia"/>
          <w:sz w:val="28"/>
          <w:szCs w:val="28"/>
        </w:rPr>
        <w:t>包含政策與組織管理有效性、績效與成果監督落實性、資安事件管理與緊急應變有效性</w:t>
      </w:r>
      <w:r>
        <w:rPr>
          <w:rFonts w:ascii="標楷體" w:eastAsia="標楷體" w:hAnsi="標楷體" w:hint="eastAsia"/>
          <w:sz w:val="28"/>
          <w:szCs w:val="28"/>
        </w:rPr>
        <w:t>等指標</w:t>
      </w:r>
      <w:r w:rsidR="00D54FCA">
        <w:rPr>
          <w:rFonts w:ascii="標楷體" w:eastAsia="標楷體" w:hAnsi="標楷體" w:hint="eastAsia"/>
          <w:sz w:val="28"/>
          <w:szCs w:val="28"/>
        </w:rPr>
        <w:t>問項</w:t>
      </w:r>
      <w:r w:rsidR="000241AA" w:rsidRPr="005A46B6">
        <w:rPr>
          <w:rFonts w:ascii="標楷體" w:eastAsia="標楷體" w:hAnsi="標楷體" w:hint="eastAsia"/>
          <w:sz w:val="28"/>
          <w:szCs w:val="28"/>
        </w:rPr>
        <w:t>，</w:t>
      </w:r>
      <w:r w:rsidR="004C14A5" w:rsidRPr="005A46B6">
        <w:rPr>
          <w:rFonts w:ascii="標楷體" w:eastAsia="標楷體" w:hAnsi="標楷體" w:hint="eastAsia"/>
          <w:sz w:val="28"/>
          <w:szCs w:val="28"/>
        </w:rPr>
        <w:t>將</w:t>
      </w:r>
      <w:r w:rsidR="00D54FCA">
        <w:rPr>
          <w:rFonts w:ascii="標楷體" w:eastAsia="標楷體" w:hAnsi="標楷體" w:hint="eastAsia"/>
          <w:sz w:val="28"/>
          <w:szCs w:val="28"/>
        </w:rPr>
        <w:t>評估後之</w:t>
      </w:r>
      <w:r>
        <w:rPr>
          <w:rFonts w:ascii="標楷體" w:eastAsia="標楷體" w:hAnsi="標楷體" w:hint="eastAsia"/>
          <w:sz w:val="28"/>
          <w:szCs w:val="28"/>
        </w:rPr>
        <w:t>能力</w:t>
      </w:r>
      <w:r w:rsidR="004C14A5" w:rsidRPr="005A46B6">
        <w:rPr>
          <w:rFonts w:ascii="標楷體" w:eastAsia="標楷體" w:hAnsi="標楷體" w:hint="eastAsia"/>
          <w:sz w:val="28"/>
          <w:szCs w:val="28"/>
        </w:rPr>
        <w:t>度等級由低至高分為</w:t>
      </w:r>
      <w:r w:rsidR="00294A58" w:rsidRPr="005A46B6">
        <w:rPr>
          <w:rFonts w:ascii="標楷體" w:eastAsia="標楷體" w:hAnsi="標楷體"/>
          <w:sz w:val="28"/>
          <w:szCs w:val="28"/>
        </w:rPr>
        <w:t>6</w:t>
      </w:r>
      <w:r w:rsidR="004C14A5" w:rsidRPr="005A46B6">
        <w:rPr>
          <w:rFonts w:ascii="標楷體" w:eastAsia="標楷體" w:hAnsi="標楷體" w:hint="eastAsia"/>
          <w:sz w:val="28"/>
          <w:szCs w:val="28"/>
        </w:rPr>
        <w:t>級，分別</w:t>
      </w:r>
      <w:r w:rsidR="00294A58" w:rsidRPr="005A46B6">
        <w:rPr>
          <w:rFonts w:ascii="標楷體" w:eastAsia="標楷體" w:hAnsi="標楷體" w:hint="eastAsia"/>
          <w:sz w:val="28"/>
          <w:szCs w:val="28"/>
        </w:rPr>
        <w:t>為「</w:t>
      </w:r>
      <w:r w:rsidR="00294A58" w:rsidRPr="005A46B6">
        <w:rPr>
          <w:rFonts w:ascii="標楷體" w:eastAsia="標楷體" w:hAnsi="標楷體"/>
          <w:sz w:val="28"/>
          <w:szCs w:val="28"/>
        </w:rPr>
        <w:t>Level 0</w:t>
      </w:r>
      <w:r w:rsidR="00294A58" w:rsidRPr="005A46B6">
        <w:rPr>
          <w:rFonts w:ascii="標楷體" w:eastAsia="標楷體" w:hAnsi="標楷體" w:hint="eastAsia"/>
          <w:sz w:val="28"/>
          <w:szCs w:val="28"/>
        </w:rPr>
        <w:t>未執行流程（</w:t>
      </w:r>
      <w:r w:rsidR="00294A58" w:rsidRPr="005A46B6">
        <w:rPr>
          <w:rFonts w:ascii="標楷體" w:eastAsia="標楷體" w:hAnsi="標楷體"/>
          <w:sz w:val="28"/>
          <w:szCs w:val="28"/>
        </w:rPr>
        <w:t>Incomplete Process</w:t>
      </w:r>
      <w:r w:rsidR="00294A58" w:rsidRPr="005A46B6">
        <w:rPr>
          <w:rFonts w:ascii="標楷體" w:eastAsia="標楷體" w:hAnsi="標楷體" w:hint="eastAsia"/>
          <w:sz w:val="28"/>
          <w:szCs w:val="28"/>
        </w:rPr>
        <w:t>）」、「</w:t>
      </w:r>
      <w:r w:rsidR="00294A58" w:rsidRPr="005A46B6">
        <w:rPr>
          <w:rFonts w:ascii="標楷體" w:eastAsia="標楷體" w:hAnsi="標楷體"/>
          <w:sz w:val="28"/>
          <w:szCs w:val="28"/>
        </w:rPr>
        <w:t>Level 1</w:t>
      </w:r>
      <w:r w:rsidR="00294A58" w:rsidRPr="005A46B6">
        <w:rPr>
          <w:rFonts w:ascii="標楷體" w:eastAsia="標楷體" w:hAnsi="標楷體" w:hint="eastAsia"/>
          <w:sz w:val="28"/>
          <w:szCs w:val="28"/>
        </w:rPr>
        <w:t>已執行流程（</w:t>
      </w:r>
      <w:r w:rsidR="00294A58" w:rsidRPr="005A46B6">
        <w:rPr>
          <w:rFonts w:ascii="標楷體" w:eastAsia="標楷體" w:hAnsi="標楷體"/>
          <w:sz w:val="28"/>
          <w:szCs w:val="28"/>
        </w:rPr>
        <w:t>Performed Process</w:t>
      </w:r>
      <w:r w:rsidR="00294A58" w:rsidRPr="005A46B6">
        <w:rPr>
          <w:rFonts w:ascii="標楷體" w:eastAsia="標楷體" w:hAnsi="標楷體" w:hint="eastAsia"/>
          <w:sz w:val="28"/>
          <w:szCs w:val="28"/>
        </w:rPr>
        <w:t>）」、「</w:t>
      </w:r>
      <w:r w:rsidR="00294A58" w:rsidRPr="005A46B6">
        <w:rPr>
          <w:rFonts w:ascii="標楷體" w:eastAsia="標楷體" w:hAnsi="標楷體"/>
          <w:sz w:val="28"/>
          <w:szCs w:val="28"/>
        </w:rPr>
        <w:t>Level 2</w:t>
      </w:r>
      <w:r w:rsidR="00294A58" w:rsidRPr="005A46B6">
        <w:rPr>
          <w:rFonts w:ascii="標楷體" w:eastAsia="標楷體" w:hAnsi="標楷體" w:hint="eastAsia"/>
          <w:sz w:val="28"/>
          <w:szCs w:val="28"/>
        </w:rPr>
        <w:t>已管理流程（</w:t>
      </w:r>
      <w:r w:rsidR="00294A58" w:rsidRPr="005A46B6">
        <w:rPr>
          <w:rFonts w:ascii="標楷體" w:eastAsia="標楷體" w:hAnsi="標楷體"/>
          <w:sz w:val="28"/>
          <w:szCs w:val="28"/>
        </w:rPr>
        <w:t>Managed Process</w:t>
      </w:r>
      <w:r w:rsidR="00294A58" w:rsidRPr="005A46B6">
        <w:rPr>
          <w:rFonts w:ascii="標楷體" w:eastAsia="標楷體" w:hAnsi="標楷體" w:hint="eastAsia"/>
          <w:sz w:val="28"/>
          <w:szCs w:val="28"/>
        </w:rPr>
        <w:t>）」、「</w:t>
      </w:r>
      <w:r w:rsidR="00294A58" w:rsidRPr="005A46B6">
        <w:rPr>
          <w:rFonts w:ascii="標楷體" w:eastAsia="標楷體" w:hAnsi="標楷體"/>
          <w:sz w:val="28"/>
          <w:szCs w:val="28"/>
        </w:rPr>
        <w:t>Level 3</w:t>
      </w:r>
      <w:r w:rsidR="00294A58" w:rsidRPr="005A46B6">
        <w:rPr>
          <w:rFonts w:ascii="標楷體" w:eastAsia="標楷體" w:hAnsi="標楷體" w:hint="eastAsia"/>
          <w:sz w:val="28"/>
          <w:szCs w:val="28"/>
        </w:rPr>
        <w:t>標準化流程（</w:t>
      </w:r>
      <w:r w:rsidR="00294A58" w:rsidRPr="005A46B6">
        <w:rPr>
          <w:rFonts w:ascii="標楷體" w:eastAsia="標楷體" w:hAnsi="標楷體"/>
          <w:sz w:val="28"/>
          <w:szCs w:val="28"/>
        </w:rPr>
        <w:t>Established Process</w:t>
      </w:r>
      <w:r w:rsidR="00294A58" w:rsidRPr="005A46B6">
        <w:rPr>
          <w:rFonts w:ascii="標楷體" w:eastAsia="標楷體" w:hAnsi="標楷體" w:hint="eastAsia"/>
          <w:sz w:val="28"/>
          <w:szCs w:val="28"/>
        </w:rPr>
        <w:t>）」、「</w:t>
      </w:r>
      <w:r w:rsidR="00294A58" w:rsidRPr="005A46B6">
        <w:rPr>
          <w:rFonts w:ascii="標楷體" w:eastAsia="標楷體" w:hAnsi="標楷體"/>
          <w:sz w:val="28"/>
          <w:szCs w:val="28"/>
        </w:rPr>
        <w:t>Level 4</w:t>
      </w:r>
      <w:r w:rsidR="00294A58" w:rsidRPr="005A46B6">
        <w:rPr>
          <w:rFonts w:ascii="標楷體" w:eastAsia="標楷體" w:hAnsi="標楷體" w:hint="eastAsia"/>
          <w:sz w:val="28"/>
          <w:szCs w:val="28"/>
        </w:rPr>
        <w:t>可預測流程（</w:t>
      </w:r>
      <w:r w:rsidR="00294A58" w:rsidRPr="005A46B6">
        <w:rPr>
          <w:rFonts w:ascii="標楷體" w:eastAsia="標楷體" w:hAnsi="標楷體"/>
          <w:sz w:val="28"/>
          <w:szCs w:val="28"/>
        </w:rPr>
        <w:t>PredictableProcess</w:t>
      </w:r>
      <w:r w:rsidR="00294A58" w:rsidRPr="005A46B6">
        <w:rPr>
          <w:rFonts w:ascii="標楷體" w:eastAsia="標楷體" w:hAnsi="標楷體" w:hint="eastAsia"/>
          <w:sz w:val="28"/>
          <w:szCs w:val="28"/>
        </w:rPr>
        <w:t>）」及「</w:t>
      </w:r>
      <w:r w:rsidR="00294A58" w:rsidRPr="005A46B6">
        <w:rPr>
          <w:rFonts w:ascii="標楷體" w:eastAsia="標楷體" w:hAnsi="標楷體"/>
          <w:sz w:val="28"/>
          <w:szCs w:val="28"/>
        </w:rPr>
        <w:t>Level 5</w:t>
      </w:r>
      <w:r w:rsidR="00294A58" w:rsidRPr="005A46B6">
        <w:rPr>
          <w:rFonts w:ascii="標楷體" w:eastAsia="標楷體" w:hAnsi="標楷體" w:hint="eastAsia"/>
          <w:sz w:val="28"/>
          <w:szCs w:val="28"/>
        </w:rPr>
        <w:t>最佳化流程（</w:t>
      </w:r>
      <w:r w:rsidR="00294A58" w:rsidRPr="005A46B6">
        <w:rPr>
          <w:rFonts w:ascii="標楷體" w:eastAsia="標楷體" w:hAnsi="標楷體"/>
          <w:sz w:val="28"/>
          <w:szCs w:val="28"/>
        </w:rPr>
        <w:t>Optimizing Process</w:t>
      </w:r>
      <w:r w:rsidR="00294A58" w:rsidRPr="005A46B6">
        <w:rPr>
          <w:rFonts w:ascii="標楷體" w:eastAsia="標楷體" w:hAnsi="標楷體" w:hint="eastAsia"/>
          <w:sz w:val="28"/>
          <w:szCs w:val="28"/>
        </w:rPr>
        <w:t>）」</w:t>
      </w:r>
      <w:r w:rsidR="004C14A5" w:rsidRPr="005A46B6">
        <w:rPr>
          <w:rFonts w:ascii="標楷體" w:eastAsia="標楷體" w:hAnsi="標楷體" w:hint="eastAsia"/>
          <w:sz w:val="28"/>
          <w:szCs w:val="28"/>
        </w:rPr>
        <w:t>，統計至</w:t>
      </w:r>
      <w:r w:rsidR="004C14A5" w:rsidRPr="005A46B6">
        <w:rPr>
          <w:rFonts w:ascii="標楷體" w:eastAsia="標楷體" w:hAnsi="標楷體"/>
          <w:sz w:val="28"/>
          <w:szCs w:val="28"/>
        </w:rPr>
        <w:t>109</w:t>
      </w:r>
      <w:r w:rsidR="004C14A5" w:rsidRPr="005A46B6">
        <w:rPr>
          <w:rFonts w:ascii="標楷體" w:eastAsia="標楷體" w:hAnsi="標楷體" w:hint="eastAsia"/>
          <w:sz w:val="28"/>
          <w:szCs w:val="28"/>
        </w:rPr>
        <w:t>年底，</w:t>
      </w:r>
      <w:r w:rsidR="004C14A5" w:rsidRPr="005A46B6">
        <w:rPr>
          <w:rFonts w:ascii="標楷體" w:eastAsia="標楷體" w:hAnsi="標楷體"/>
          <w:sz w:val="28"/>
          <w:szCs w:val="28"/>
        </w:rPr>
        <w:t>A</w:t>
      </w:r>
      <w:r w:rsidR="004C14A5" w:rsidRPr="005A46B6">
        <w:rPr>
          <w:rFonts w:ascii="標楷體" w:eastAsia="標楷體" w:hAnsi="標楷體" w:hint="eastAsia"/>
          <w:sz w:val="28"/>
          <w:szCs w:val="28"/>
        </w:rPr>
        <w:t>級機關成熟度等級平均值為</w:t>
      </w:r>
      <w:r w:rsidR="004C14A5" w:rsidRPr="005A46B6">
        <w:rPr>
          <w:rFonts w:ascii="標楷體" w:eastAsia="標楷體" w:hAnsi="標楷體"/>
          <w:sz w:val="28"/>
          <w:szCs w:val="28"/>
        </w:rPr>
        <w:t>2.56</w:t>
      </w:r>
      <w:r w:rsidR="00294A58" w:rsidRPr="005A46B6">
        <w:rPr>
          <w:rFonts w:ascii="標楷體" w:eastAsia="標楷體" w:hAnsi="標楷體" w:hint="eastAsia"/>
          <w:sz w:val="28"/>
          <w:szCs w:val="28"/>
        </w:rPr>
        <w:t>。</w:t>
      </w:r>
    </w:p>
    <w:p w:rsidR="00F5162A" w:rsidRPr="00704E0A" w:rsidRDefault="00D54FCA" w:rsidP="005A46B6">
      <w:pPr>
        <w:pStyle w:val="a9"/>
        <w:spacing w:line="560" w:lineRule="exact"/>
        <w:ind w:leftChars="413" w:left="991" w:firstLineChars="203" w:firstLine="568"/>
        <w:jc w:val="both"/>
        <w:rPr>
          <w:rFonts w:ascii="標楷體" w:eastAsia="標楷體" w:hAnsi="標楷體"/>
          <w:sz w:val="28"/>
          <w:szCs w:val="28"/>
        </w:rPr>
      </w:pPr>
      <w:r>
        <w:rPr>
          <w:rFonts w:ascii="標楷體" w:eastAsia="標楷體" w:hAnsi="標楷體" w:hint="eastAsia"/>
          <w:sz w:val="28"/>
          <w:szCs w:val="28"/>
        </w:rPr>
        <w:t>為</w:t>
      </w:r>
      <w:r w:rsidR="00385364">
        <w:rPr>
          <w:rFonts w:ascii="標楷體" w:eastAsia="標楷體" w:hAnsi="標楷體" w:hint="eastAsia"/>
          <w:sz w:val="28"/>
          <w:szCs w:val="28"/>
        </w:rPr>
        <w:t>精進既有資訊科技領域</w:t>
      </w:r>
      <w:r w:rsidR="00385364" w:rsidRPr="00A16C91">
        <w:rPr>
          <w:rFonts w:ascii="標楷體" w:eastAsia="標楷體" w:hAnsi="標楷體" w:hint="eastAsia"/>
          <w:sz w:val="28"/>
          <w:szCs w:val="28"/>
        </w:rPr>
        <w:t>(</w:t>
      </w:r>
      <w:r w:rsidR="00385364">
        <w:rPr>
          <w:rFonts w:ascii="標楷體" w:eastAsia="標楷體" w:hAnsi="標楷體" w:hint="eastAsia"/>
          <w:sz w:val="28"/>
          <w:szCs w:val="28"/>
        </w:rPr>
        <w:t>In</w:t>
      </w:r>
      <w:r w:rsidR="00385364">
        <w:rPr>
          <w:rFonts w:ascii="標楷體" w:eastAsia="標楷體" w:hAnsi="標楷體"/>
          <w:sz w:val="28"/>
          <w:szCs w:val="28"/>
        </w:rPr>
        <w:t>formation</w:t>
      </w:r>
      <w:r w:rsidR="00385364" w:rsidRPr="00A16C91">
        <w:rPr>
          <w:rFonts w:ascii="標楷體" w:eastAsia="標楷體" w:hAnsi="標楷體" w:hint="eastAsia"/>
          <w:sz w:val="28"/>
          <w:szCs w:val="28"/>
        </w:rPr>
        <w:t xml:space="preserve"> Technology)</w:t>
      </w:r>
      <w:r w:rsidR="00385364">
        <w:rPr>
          <w:rFonts w:ascii="標楷體" w:eastAsia="標楷體" w:hAnsi="標楷體" w:hint="eastAsia"/>
          <w:sz w:val="28"/>
          <w:szCs w:val="28"/>
        </w:rPr>
        <w:t>之</w:t>
      </w:r>
      <w:r w:rsidR="00385364" w:rsidRPr="00A16C91">
        <w:rPr>
          <w:rFonts w:ascii="標楷體" w:eastAsia="標楷體" w:hAnsi="標楷體" w:hint="eastAsia"/>
          <w:sz w:val="28"/>
          <w:szCs w:val="28"/>
        </w:rPr>
        <w:t>資安治理成熟度</w:t>
      </w:r>
      <w:r w:rsidR="00385364">
        <w:rPr>
          <w:rFonts w:ascii="標楷體" w:eastAsia="標楷體" w:hAnsi="標楷體" w:hint="eastAsia"/>
          <w:sz w:val="28"/>
          <w:szCs w:val="28"/>
        </w:rPr>
        <w:t>，後續</w:t>
      </w:r>
      <w:r>
        <w:rPr>
          <w:rFonts w:ascii="標楷體" w:eastAsia="標楷體" w:hAnsi="標楷體" w:hint="eastAsia"/>
          <w:sz w:val="28"/>
          <w:szCs w:val="28"/>
        </w:rPr>
        <w:t>將</w:t>
      </w:r>
      <w:r w:rsidR="00385364">
        <w:rPr>
          <w:rFonts w:ascii="標楷體" w:eastAsia="標楷體" w:hAnsi="標楷體" w:hint="eastAsia"/>
          <w:sz w:val="28"/>
          <w:szCs w:val="28"/>
        </w:rPr>
        <w:t>加入</w:t>
      </w:r>
      <w:r w:rsidR="00385364" w:rsidRPr="00150686">
        <w:rPr>
          <w:rFonts w:ascii="標楷體" w:eastAsia="標楷體" w:hAnsi="標楷體" w:hint="eastAsia"/>
          <w:sz w:val="28"/>
          <w:szCs w:val="28"/>
        </w:rPr>
        <w:t>客觀</w:t>
      </w:r>
      <w:r w:rsidR="00F42590">
        <w:rPr>
          <w:rFonts w:ascii="標楷體" w:eastAsia="標楷體" w:hAnsi="標楷體" w:hint="eastAsia"/>
          <w:sz w:val="28"/>
          <w:szCs w:val="28"/>
        </w:rPr>
        <w:t>指標</w:t>
      </w:r>
      <w:r>
        <w:rPr>
          <w:rFonts w:ascii="標楷體" w:eastAsia="標楷體" w:hAnsi="標楷體" w:hint="eastAsia"/>
          <w:sz w:val="28"/>
          <w:szCs w:val="28"/>
        </w:rPr>
        <w:t>，</w:t>
      </w:r>
      <w:r w:rsidR="00385364">
        <w:rPr>
          <w:rFonts w:ascii="標楷體" w:eastAsia="標楷體" w:hAnsi="標楷體" w:hint="eastAsia"/>
          <w:sz w:val="28"/>
          <w:szCs w:val="28"/>
        </w:rPr>
        <w:t>例如</w:t>
      </w:r>
      <w:r>
        <w:rPr>
          <w:rFonts w:ascii="標楷體" w:eastAsia="標楷體" w:hAnsi="標楷體" w:hint="eastAsia"/>
          <w:sz w:val="28"/>
          <w:szCs w:val="28"/>
        </w:rPr>
        <w:t>蒐</w:t>
      </w:r>
      <w:r w:rsidR="00385364">
        <w:rPr>
          <w:rFonts w:ascii="標楷體" w:eastAsia="標楷體" w:hAnsi="標楷體" w:hint="eastAsia"/>
          <w:sz w:val="28"/>
          <w:szCs w:val="28"/>
        </w:rPr>
        <w:t>集監控</w:t>
      </w:r>
      <w:r>
        <w:rPr>
          <w:rFonts w:ascii="標楷體" w:eastAsia="標楷體" w:hAnsi="標楷體" w:hint="eastAsia"/>
          <w:sz w:val="28"/>
          <w:szCs w:val="28"/>
        </w:rPr>
        <w:t>數據、</w:t>
      </w:r>
      <w:r w:rsidR="00385364">
        <w:rPr>
          <w:rFonts w:ascii="標楷體" w:eastAsia="標楷體" w:hAnsi="標楷體" w:hint="eastAsia"/>
          <w:sz w:val="28"/>
          <w:szCs w:val="28"/>
        </w:rPr>
        <w:t>攻防演練成效</w:t>
      </w:r>
      <w:r>
        <w:rPr>
          <w:rFonts w:ascii="標楷體" w:eastAsia="標楷體" w:hAnsi="標楷體" w:hint="eastAsia"/>
          <w:sz w:val="28"/>
          <w:szCs w:val="28"/>
        </w:rPr>
        <w:t>等資訊</w:t>
      </w:r>
      <w:r w:rsidRPr="00642D55">
        <w:rPr>
          <w:rFonts w:ascii="標楷體" w:eastAsia="標楷體" w:hAnsi="標楷體" w:hint="eastAsia"/>
          <w:sz w:val="28"/>
          <w:szCs w:val="28"/>
        </w:rPr>
        <w:t>，</w:t>
      </w:r>
      <w:r>
        <w:rPr>
          <w:rFonts w:ascii="標楷體" w:eastAsia="標楷體" w:hAnsi="標楷體" w:hint="eastAsia"/>
          <w:sz w:val="28"/>
          <w:szCs w:val="28"/>
        </w:rPr>
        <w:t>分析其</w:t>
      </w:r>
      <w:r w:rsidR="00385364">
        <w:rPr>
          <w:rFonts w:ascii="標楷體" w:eastAsia="標楷體" w:hAnsi="標楷體" w:hint="eastAsia"/>
          <w:sz w:val="28"/>
          <w:szCs w:val="28"/>
        </w:rPr>
        <w:t>防護等級</w:t>
      </w:r>
      <w:r w:rsidR="00EC3904">
        <w:rPr>
          <w:rFonts w:ascii="標楷體" w:eastAsia="標楷體" w:hAnsi="標楷體" w:hint="eastAsia"/>
          <w:sz w:val="28"/>
          <w:szCs w:val="28"/>
        </w:rPr>
        <w:t>真實性</w:t>
      </w:r>
      <w:r>
        <w:rPr>
          <w:rFonts w:ascii="標楷體" w:eastAsia="標楷體" w:hAnsi="標楷體" w:hint="eastAsia"/>
          <w:sz w:val="28"/>
          <w:szCs w:val="28"/>
        </w:rPr>
        <w:t>；另，同步</w:t>
      </w:r>
      <w:r w:rsidRPr="000E41D7">
        <w:rPr>
          <w:rFonts w:ascii="標楷體" w:eastAsia="標楷體" w:hAnsi="標楷體" w:hint="eastAsia"/>
          <w:sz w:val="28"/>
          <w:szCs w:val="28"/>
        </w:rPr>
        <w:t>訂定</w:t>
      </w:r>
      <w:r w:rsidRPr="00C731F9">
        <w:rPr>
          <w:rFonts w:ascii="標楷體" w:eastAsia="標楷體" w:hAnsi="標楷體" w:hint="eastAsia"/>
          <w:sz w:val="28"/>
        </w:rPr>
        <w:t>OT</w:t>
      </w:r>
      <w:r w:rsidRPr="000E41D7">
        <w:rPr>
          <w:rFonts w:ascii="標楷體" w:eastAsia="標楷體" w:hAnsi="標楷體" w:hint="eastAsia"/>
          <w:sz w:val="28"/>
          <w:szCs w:val="28"/>
        </w:rPr>
        <w:t>資安治理成熟度評估機制相關標準文件，</w:t>
      </w:r>
      <w:r>
        <w:rPr>
          <w:rFonts w:ascii="標楷體" w:eastAsia="標楷體" w:hAnsi="標楷體" w:hint="eastAsia"/>
          <w:sz w:val="28"/>
          <w:szCs w:val="28"/>
        </w:rPr>
        <w:t>並試行導入至CI</w:t>
      </w:r>
      <w:r w:rsidRPr="000E41D7">
        <w:rPr>
          <w:rFonts w:ascii="標楷體" w:eastAsia="標楷體" w:hAnsi="標楷體" w:hint="eastAsia"/>
          <w:sz w:val="28"/>
          <w:szCs w:val="28"/>
        </w:rPr>
        <w:t>提供者</w:t>
      </w:r>
      <w:r>
        <w:rPr>
          <w:rFonts w:ascii="標楷體" w:eastAsia="標楷體" w:hAnsi="標楷體" w:hint="eastAsia"/>
          <w:sz w:val="28"/>
          <w:szCs w:val="28"/>
        </w:rPr>
        <w:t>。藉由上述資安治理成熟度衡量機制</w:t>
      </w:r>
      <w:r w:rsidRPr="00C85268">
        <w:rPr>
          <w:rFonts w:ascii="標楷體" w:eastAsia="標楷體" w:hAnsi="標楷體" w:hint="eastAsia"/>
          <w:sz w:val="28"/>
          <w:szCs w:val="28"/>
        </w:rPr>
        <w:t>，</w:t>
      </w:r>
      <w:r w:rsidRPr="005D1E8D">
        <w:rPr>
          <w:rFonts w:ascii="標楷體" w:eastAsia="標楷體" w:hAnsi="標楷體" w:hint="eastAsia"/>
          <w:sz w:val="28"/>
          <w:szCs w:val="28"/>
        </w:rPr>
        <w:t>於</w:t>
      </w:r>
      <w:r w:rsidRPr="005D1E8D">
        <w:rPr>
          <w:rFonts w:ascii="標楷體" w:eastAsia="標楷體" w:hAnsi="標楷體"/>
          <w:sz w:val="28"/>
          <w:szCs w:val="28"/>
        </w:rPr>
        <w:t>113</w:t>
      </w:r>
      <w:r w:rsidRPr="005D1E8D">
        <w:rPr>
          <w:rFonts w:ascii="標楷體" w:eastAsia="標楷體" w:hAnsi="標楷體" w:hint="eastAsia"/>
          <w:sz w:val="28"/>
          <w:szCs w:val="28"/>
        </w:rPr>
        <w:t>年時，</w:t>
      </w:r>
      <w:r w:rsidRPr="009F5556">
        <w:rPr>
          <w:rFonts w:ascii="標楷體" w:eastAsia="標楷體" w:hAnsi="標楷體" w:hint="eastAsia"/>
          <w:sz w:val="28"/>
          <w:szCs w:val="28"/>
          <w:u w:val="single"/>
        </w:rPr>
        <w:t>所有</w:t>
      </w:r>
      <w:r w:rsidRPr="009F5556">
        <w:rPr>
          <w:rFonts w:ascii="標楷體" w:eastAsia="標楷體" w:hAnsi="標楷體"/>
          <w:sz w:val="28"/>
          <w:szCs w:val="28"/>
          <w:u w:val="single"/>
        </w:rPr>
        <w:t>A級政府機關</w:t>
      </w:r>
      <w:r>
        <w:rPr>
          <w:rFonts w:ascii="標楷體" w:eastAsia="標楷體" w:hAnsi="標楷體" w:hint="eastAsia"/>
          <w:sz w:val="28"/>
          <w:szCs w:val="28"/>
          <w:u w:val="single"/>
        </w:rPr>
        <w:t>達</w:t>
      </w:r>
      <w:r w:rsidR="00F42590" w:rsidRPr="00F42590">
        <w:rPr>
          <w:rFonts w:ascii="標楷體" w:eastAsia="標楷體" w:hAnsi="標楷體" w:hint="eastAsia"/>
          <w:sz w:val="28"/>
          <w:szCs w:val="28"/>
          <w:u w:val="single"/>
        </w:rPr>
        <w:t>資安治理成熟度(含客觀指標)</w:t>
      </w:r>
      <w:r w:rsidRPr="009F5556">
        <w:rPr>
          <w:rFonts w:ascii="標楷體" w:eastAsia="標楷體" w:hAnsi="標楷體" w:hint="eastAsia"/>
          <w:sz w:val="28"/>
          <w:szCs w:val="28"/>
          <w:u w:val="single"/>
        </w:rPr>
        <w:t>第</w:t>
      </w:r>
      <w:r w:rsidRPr="009F5556">
        <w:rPr>
          <w:rFonts w:ascii="標楷體" w:eastAsia="標楷體" w:hAnsi="標楷體"/>
          <w:sz w:val="28"/>
          <w:szCs w:val="28"/>
          <w:u w:val="single"/>
        </w:rPr>
        <w:t>3級以上</w:t>
      </w:r>
      <w:r w:rsidRPr="00E02280">
        <w:rPr>
          <w:rFonts w:ascii="標楷體" w:eastAsia="標楷體" w:hAnsi="標楷體" w:hint="eastAsia"/>
          <w:sz w:val="28"/>
          <w:szCs w:val="28"/>
        </w:rPr>
        <w:t>，</w:t>
      </w:r>
      <w:r>
        <w:rPr>
          <w:rFonts w:ascii="標楷體" w:eastAsia="標楷體" w:hAnsi="標楷體" w:hint="eastAsia"/>
          <w:sz w:val="28"/>
          <w:szCs w:val="28"/>
        </w:rPr>
        <w:t>期望我國資安防禦作為能達超前部署、</w:t>
      </w:r>
      <w:r w:rsidRPr="00F554AE">
        <w:rPr>
          <w:rFonts w:ascii="標楷體" w:eastAsia="標楷體" w:hAnsi="標楷體" w:hint="eastAsia"/>
          <w:sz w:val="28"/>
          <w:szCs w:val="28"/>
        </w:rPr>
        <w:t>制敵機先</w:t>
      </w:r>
      <w:r>
        <w:rPr>
          <w:rFonts w:ascii="標楷體" w:eastAsia="標楷體" w:hAnsi="標楷體" w:hint="eastAsia"/>
          <w:sz w:val="28"/>
          <w:szCs w:val="28"/>
        </w:rPr>
        <w:t>及</w:t>
      </w:r>
      <w:r w:rsidRPr="00544516">
        <w:rPr>
          <w:rFonts w:ascii="標楷體" w:eastAsia="標楷體" w:hAnsi="標楷體" w:hint="eastAsia"/>
          <w:sz w:val="28"/>
          <w:szCs w:val="28"/>
        </w:rPr>
        <w:t>溯源追蹤</w:t>
      </w:r>
      <w:r w:rsidRPr="00152ECD">
        <w:rPr>
          <w:rFonts w:ascii="標楷體" w:eastAsia="標楷體" w:hAnsi="標楷體" w:hint="eastAsia"/>
          <w:sz w:val="28"/>
          <w:szCs w:val="28"/>
        </w:rPr>
        <w:t>。</w:t>
      </w:r>
    </w:p>
    <w:p w:rsidR="008D48D3" w:rsidRPr="00BA5957" w:rsidRDefault="00A62EF9" w:rsidP="00296A6E">
      <w:pPr>
        <w:pStyle w:val="3"/>
        <w:numPr>
          <w:ilvl w:val="0"/>
          <w:numId w:val="25"/>
        </w:numPr>
        <w:spacing w:beforeLines="50" w:line="560" w:lineRule="exact"/>
        <w:ind w:leftChars="295" w:left="1331" w:hanging="623"/>
        <w:jc w:val="both"/>
        <w:rPr>
          <w:rFonts w:ascii="標楷體" w:eastAsia="標楷體" w:hAnsi="標楷體"/>
          <w:sz w:val="28"/>
          <w:szCs w:val="28"/>
        </w:rPr>
      </w:pPr>
      <w:bookmarkStart w:id="490" w:name="_Toc62074051"/>
      <w:r>
        <w:rPr>
          <w:rFonts w:ascii="標楷體" w:eastAsia="標楷體" w:hAnsi="標楷體" w:hint="eastAsia"/>
          <w:sz w:val="28"/>
          <w:szCs w:val="28"/>
        </w:rPr>
        <w:t>制定12</w:t>
      </w:r>
      <w:r w:rsidRPr="000B2266">
        <w:rPr>
          <w:rFonts w:ascii="標楷體" w:eastAsia="標楷體" w:hAnsi="標楷體" w:hint="eastAsia"/>
          <w:sz w:val="28"/>
          <w:szCs w:val="28"/>
        </w:rPr>
        <w:t>項</w:t>
      </w:r>
      <w:r>
        <w:rPr>
          <w:rFonts w:ascii="標楷體" w:eastAsia="標楷體" w:hAnsi="標楷體" w:hint="eastAsia"/>
          <w:sz w:val="28"/>
          <w:szCs w:val="28"/>
        </w:rPr>
        <w:t>資安檢測技術指引或產業標準</w:t>
      </w:r>
      <w:bookmarkEnd w:id="490"/>
    </w:p>
    <w:p w:rsidR="00193100" w:rsidRDefault="0050522B" w:rsidP="005A46B6">
      <w:pPr>
        <w:pStyle w:val="a9"/>
        <w:spacing w:line="560" w:lineRule="exact"/>
        <w:ind w:leftChars="413" w:left="991" w:firstLineChars="203" w:firstLine="568"/>
        <w:jc w:val="both"/>
        <w:rPr>
          <w:rFonts w:ascii="標楷體" w:eastAsia="標楷體" w:hAnsi="標楷體"/>
          <w:sz w:val="28"/>
          <w:szCs w:val="28"/>
        </w:rPr>
      </w:pPr>
      <w:r w:rsidRPr="00704E0A">
        <w:rPr>
          <w:rFonts w:ascii="標楷體" w:eastAsia="標楷體" w:hAnsi="標楷體" w:hint="eastAsia"/>
          <w:sz w:val="28"/>
          <w:szCs w:val="28"/>
        </w:rPr>
        <w:t>隨著</w:t>
      </w:r>
      <w:r w:rsidRPr="00704E0A">
        <w:rPr>
          <w:rFonts w:ascii="標楷體" w:eastAsia="標楷體" w:hAnsi="標楷體"/>
          <w:sz w:val="28"/>
          <w:szCs w:val="28"/>
        </w:rPr>
        <w:t>4G及5G通訊蓬勃發展，IoT設備應用</w:t>
      </w:r>
      <w:r w:rsidRPr="00704E0A">
        <w:rPr>
          <w:rFonts w:ascii="標楷體" w:eastAsia="標楷體" w:hAnsi="標楷體" w:hint="eastAsia"/>
          <w:sz w:val="28"/>
          <w:szCs w:val="28"/>
        </w:rPr>
        <w:t>亦趨廣泛</w:t>
      </w:r>
      <w:r>
        <w:rPr>
          <w:rFonts w:ascii="標楷體" w:eastAsia="標楷體" w:hAnsi="標楷體" w:hint="eastAsia"/>
          <w:sz w:val="28"/>
          <w:szCs w:val="28"/>
        </w:rPr>
        <w:t>，</w:t>
      </w:r>
      <w:r w:rsidR="00193100" w:rsidRPr="00704E0A">
        <w:rPr>
          <w:rFonts w:ascii="標楷體" w:eastAsia="標楷體" w:hAnsi="標楷體" w:hint="eastAsia"/>
          <w:sz w:val="28"/>
          <w:szCs w:val="28"/>
        </w:rPr>
        <w:t>為提升我國資通訊產品資安防護能量，經濟部與通傳會相互合作制訂</w:t>
      </w:r>
      <w:r w:rsidR="004F4397">
        <w:rPr>
          <w:rFonts w:ascii="標楷體" w:eastAsia="標楷體" w:hAnsi="標楷體" w:hint="eastAsia"/>
          <w:sz w:val="28"/>
          <w:szCs w:val="28"/>
        </w:rPr>
        <w:t>IoT</w:t>
      </w:r>
      <w:r w:rsidR="00193100" w:rsidRPr="00704E0A">
        <w:rPr>
          <w:rFonts w:ascii="標楷體" w:eastAsia="標楷體" w:hAnsi="標楷體" w:hint="eastAsia"/>
          <w:sz w:val="28"/>
          <w:szCs w:val="28"/>
        </w:rPr>
        <w:t>設備資安測試標準，自</w:t>
      </w:r>
      <w:r w:rsidR="00193100" w:rsidRPr="00704E0A">
        <w:rPr>
          <w:rFonts w:ascii="標楷體" w:eastAsia="標楷體" w:hAnsi="標楷體"/>
          <w:sz w:val="28"/>
          <w:szCs w:val="28"/>
        </w:rPr>
        <w:t>106年起，已陸續制定</w:t>
      </w:r>
      <w:r w:rsidR="00E35708" w:rsidRPr="00E35708">
        <w:rPr>
          <w:rFonts w:ascii="標楷體" w:eastAsia="標楷體" w:hAnsi="標楷體" w:hint="eastAsia"/>
          <w:sz w:val="28"/>
          <w:szCs w:val="28"/>
        </w:rPr>
        <w:t>影像監控(IP CAM、NVR、DVR)、智慧巴士(車載機與智慧站牌)及智慧路燈(燈控器與照明閘道器</w:t>
      </w:r>
      <w:r w:rsidR="00E35708">
        <w:rPr>
          <w:rFonts w:ascii="標楷體" w:eastAsia="標楷體" w:hAnsi="標楷體" w:hint="eastAsia"/>
          <w:sz w:val="28"/>
          <w:szCs w:val="28"/>
        </w:rPr>
        <w:t>)</w:t>
      </w:r>
      <w:r w:rsidR="00193100" w:rsidRPr="00704E0A">
        <w:rPr>
          <w:rFonts w:ascii="標楷體" w:eastAsia="標楷體" w:hAnsi="標楷體"/>
          <w:sz w:val="28"/>
          <w:szCs w:val="28"/>
        </w:rPr>
        <w:t>、無線接取點</w:t>
      </w:r>
      <w:r w:rsidR="00D135E4" w:rsidRPr="00704E0A">
        <w:rPr>
          <w:rFonts w:ascii="標楷體" w:eastAsia="標楷體" w:hAnsi="標楷體"/>
          <w:sz w:val="28"/>
          <w:szCs w:val="28"/>
        </w:rPr>
        <w:t>(Access Point, AP)</w:t>
      </w:r>
      <w:r w:rsidR="00193100" w:rsidRPr="00704E0A">
        <w:rPr>
          <w:rFonts w:ascii="標楷體" w:eastAsia="標楷體" w:hAnsi="標楷體"/>
          <w:sz w:val="28"/>
          <w:szCs w:val="28"/>
        </w:rPr>
        <w:t>、無線路由器、MOD</w:t>
      </w:r>
      <w:r w:rsidR="00D135E4" w:rsidRPr="00704E0A">
        <w:rPr>
          <w:rFonts w:ascii="標楷體" w:eastAsia="標楷體" w:hAnsi="標楷體"/>
          <w:sz w:val="28"/>
          <w:szCs w:val="28"/>
        </w:rPr>
        <w:t>(</w:t>
      </w:r>
      <w:r w:rsidR="00D135E4" w:rsidRPr="00BA5957">
        <w:rPr>
          <w:rFonts w:ascii="標楷體" w:eastAsia="標楷體" w:hAnsi="標楷體"/>
          <w:sz w:val="28"/>
          <w:szCs w:val="28"/>
        </w:rPr>
        <w:t>Multimedia on Demand</w:t>
      </w:r>
      <w:r w:rsidR="00D135E4" w:rsidRPr="00704E0A">
        <w:rPr>
          <w:rFonts w:ascii="標楷體" w:eastAsia="標楷體" w:hAnsi="標楷體"/>
          <w:sz w:val="28"/>
          <w:szCs w:val="28"/>
        </w:rPr>
        <w:t>)</w:t>
      </w:r>
      <w:r w:rsidR="00193100" w:rsidRPr="00704E0A">
        <w:rPr>
          <w:rFonts w:ascii="標楷體" w:eastAsia="標楷體" w:hAnsi="標楷體"/>
          <w:sz w:val="28"/>
          <w:szCs w:val="28"/>
        </w:rPr>
        <w:t>機上盒、有線電視機上盒、智慧音箱</w:t>
      </w:r>
      <w:r w:rsidR="00193100" w:rsidRPr="00704E0A">
        <w:rPr>
          <w:rFonts w:ascii="標楷體" w:eastAsia="標楷體" w:hAnsi="標楷體" w:hint="eastAsia"/>
          <w:sz w:val="28"/>
          <w:szCs w:val="28"/>
        </w:rPr>
        <w:t>等資安標準、技術指引或草案，另</w:t>
      </w:r>
      <w:r w:rsidR="00D135E4" w:rsidRPr="00704E0A">
        <w:rPr>
          <w:rFonts w:ascii="標楷體" w:eastAsia="標楷體" w:hAnsi="標楷體" w:hint="eastAsia"/>
          <w:sz w:val="28"/>
          <w:szCs w:val="28"/>
        </w:rPr>
        <w:t>亦建立</w:t>
      </w:r>
      <w:r w:rsidR="00193100" w:rsidRPr="00704E0A">
        <w:rPr>
          <w:rFonts w:ascii="標楷體" w:eastAsia="標楷體" w:hAnsi="標楷體" w:hint="eastAsia"/>
          <w:sz w:val="28"/>
          <w:szCs w:val="28"/>
        </w:rPr>
        <w:t>各類型產品</w:t>
      </w:r>
      <w:r w:rsidR="00D135E4" w:rsidRPr="00704E0A">
        <w:rPr>
          <w:rFonts w:ascii="標楷體" w:eastAsia="標楷體" w:hAnsi="標楷體" w:hint="eastAsia"/>
          <w:sz w:val="28"/>
          <w:szCs w:val="28"/>
        </w:rPr>
        <w:t>資安</w:t>
      </w:r>
      <w:r w:rsidR="00193100" w:rsidRPr="00704E0A">
        <w:rPr>
          <w:rFonts w:ascii="標楷體" w:eastAsia="標楷體" w:hAnsi="標楷體" w:hint="eastAsia"/>
          <w:sz w:val="28"/>
          <w:szCs w:val="28"/>
        </w:rPr>
        <w:t>檢測實驗室，在各界共同努力下已陸續見證成果，</w:t>
      </w:r>
      <w:r w:rsidR="00D135E4" w:rsidRPr="00704E0A">
        <w:rPr>
          <w:rFonts w:ascii="標楷體" w:eastAsia="標楷體" w:hAnsi="標楷體" w:hint="eastAsia"/>
          <w:sz w:val="28"/>
          <w:szCs w:val="28"/>
        </w:rPr>
        <w:t>特別是</w:t>
      </w:r>
      <w:r w:rsidR="00193100" w:rsidRPr="00704E0A">
        <w:rPr>
          <w:rFonts w:ascii="標楷體" w:eastAsia="標楷體" w:hAnsi="標楷體" w:hint="eastAsia"/>
          <w:sz w:val="28"/>
          <w:szCs w:val="28"/>
        </w:rPr>
        <w:t>影像監控資安產業標準已</w:t>
      </w:r>
      <w:r w:rsidR="00D135E4" w:rsidRPr="00704E0A">
        <w:rPr>
          <w:rFonts w:ascii="標楷體" w:eastAsia="標楷體" w:hAnsi="標楷體" w:hint="eastAsia"/>
          <w:sz w:val="28"/>
          <w:szCs w:val="28"/>
        </w:rPr>
        <w:t>於</w:t>
      </w:r>
      <w:r w:rsidR="00D135E4" w:rsidRPr="00704E0A">
        <w:rPr>
          <w:rFonts w:ascii="標楷體" w:eastAsia="標楷體" w:hAnsi="標楷體"/>
          <w:sz w:val="28"/>
          <w:szCs w:val="28"/>
        </w:rPr>
        <w:t>108年</w:t>
      </w:r>
      <w:r w:rsidR="00193100" w:rsidRPr="00704E0A">
        <w:rPr>
          <w:rFonts w:ascii="標楷體" w:eastAsia="標楷體" w:hAnsi="標楷體" w:hint="eastAsia"/>
          <w:sz w:val="28"/>
          <w:szCs w:val="28"/>
        </w:rPr>
        <w:t>成為</w:t>
      </w:r>
      <w:r w:rsidR="00D135E4" w:rsidRPr="00704E0A">
        <w:rPr>
          <w:rFonts w:ascii="標楷體" w:eastAsia="標楷體" w:hAnsi="標楷體" w:hint="eastAsia"/>
          <w:sz w:val="28"/>
          <w:szCs w:val="28"/>
        </w:rPr>
        <w:t>我國</w:t>
      </w:r>
      <w:r w:rsidR="00193100" w:rsidRPr="00704E0A">
        <w:rPr>
          <w:rFonts w:ascii="標楷體" w:eastAsia="標楷體" w:hAnsi="標楷體" w:hint="eastAsia"/>
          <w:sz w:val="28"/>
          <w:szCs w:val="28"/>
        </w:rPr>
        <w:t>國家標準</w:t>
      </w:r>
      <w:r w:rsidR="00193100" w:rsidRPr="00704E0A">
        <w:rPr>
          <w:rFonts w:ascii="標楷體" w:eastAsia="標楷體" w:hAnsi="標楷體"/>
          <w:sz w:val="28"/>
          <w:szCs w:val="28"/>
        </w:rPr>
        <w:t>(CNS 16120)</w:t>
      </w:r>
      <w:r w:rsidR="00193100" w:rsidRPr="00704E0A">
        <w:rPr>
          <w:rFonts w:ascii="標楷體" w:eastAsia="標楷體" w:hAnsi="標楷體" w:hint="eastAsia"/>
          <w:sz w:val="28"/>
          <w:szCs w:val="28"/>
        </w:rPr>
        <w:t>。</w:t>
      </w:r>
    </w:p>
    <w:p w:rsidR="00C2424C" w:rsidRDefault="00D135E4" w:rsidP="00C2424C">
      <w:pPr>
        <w:pStyle w:val="a9"/>
        <w:spacing w:line="560" w:lineRule="exact"/>
        <w:ind w:leftChars="0" w:left="958" w:firstLineChars="200" w:firstLine="560"/>
        <w:jc w:val="both"/>
        <w:rPr>
          <w:rFonts w:ascii="標楷體" w:eastAsia="標楷體" w:hAnsi="標楷體"/>
          <w:sz w:val="28"/>
          <w:szCs w:val="28"/>
        </w:rPr>
      </w:pPr>
      <w:r w:rsidRPr="00704E0A">
        <w:rPr>
          <w:rFonts w:ascii="標楷體" w:eastAsia="標楷體" w:hAnsi="標楷體" w:hint="eastAsia"/>
          <w:sz w:val="28"/>
          <w:szCs w:val="28"/>
        </w:rPr>
        <w:t>鑒於</w:t>
      </w:r>
      <w:r w:rsidRPr="00704E0A">
        <w:rPr>
          <w:rFonts w:ascii="標楷體" w:eastAsia="標楷體" w:hAnsi="標楷體"/>
          <w:sz w:val="28"/>
          <w:szCs w:val="28"/>
        </w:rPr>
        <w:t>IoT</w:t>
      </w:r>
      <w:r w:rsidR="00193100" w:rsidRPr="00704E0A">
        <w:rPr>
          <w:rFonts w:ascii="標楷體" w:eastAsia="標楷體" w:hAnsi="標楷體" w:hint="eastAsia"/>
          <w:sz w:val="28"/>
          <w:szCs w:val="28"/>
        </w:rPr>
        <w:t>設備多元發展，現階段</w:t>
      </w:r>
      <w:r w:rsidRPr="00704E0A">
        <w:rPr>
          <w:rFonts w:ascii="標楷體" w:eastAsia="標楷體" w:hAnsi="標楷體" w:hint="eastAsia"/>
          <w:sz w:val="28"/>
          <w:szCs w:val="28"/>
        </w:rPr>
        <w:t>採取逐步</w:t>
      </w:r>
      <w:r w:rsidR="00193100" w:rsidRPr="00704E0A">
        <w:rPr>
          <w:rFonts w:ascii="標楷體" w:eastAsia="標楷體" w:hAnsi="標楷體" w:hint="eastAsia"/>
          <w:sz w:val="28"/>
          <w:szCs w:val="28"/>
        </w:rPr>
        <w:t>制定</w:t>
      </w:r>
      <w:r w:rsidRPr="00704E0A">
        <w:rPr>
          <w:rFonts w:ascii="標楷體" w:eastAsia="標楷體" w:hAnsi="標楷體" w:hint="eastAsia"/>
          <w:sz w:val="28"/>
          <w:szCs w:val="28"/>
        </w:rPr>
        <w:t>單一品</w:t>
      </w:r>
      <w:r w:rsidR="00193100" w:rsidRPr="00704E0A">
        <w:rPr>
          <w:rFonts w:ascii="標楷體" w:eastAsia="標楷體" w:hAnsi="標楷體" w:hint="eastAsia"/>
          <w:sz w:val="28"/>
          <w:szCs w:val="28"/>
        </w:rPr>
        <w:t>項</w:t>
      </w:r>
      <w:r w:rsidRPr="00704E0A">
        <w:rPr>
          <w:rFonts w:ascii="標楷體" w:eastAsia="標楷體" w:hAnsi="標楷體" w:hint="eastAsia"/>
          <w:sz w:val="28"/>
          <w:szCs w:val="28"/>
        </w:rPr>
        <w:t>之</w:t>
      </w:r>
      <w:r w:rsidR="00193100" w:rsidRPr="00704E0A">
        <w:rPr>
          <w:rFonts w:ascii="標楷體" w:eastAsia="標楷體" w:hAnsi="標楷體" w:hint="eastAsia"/>
          <w:sz w:val="28"/>
          <w:szCs w:val="28"/>
        </w:rPr>
        <w:t>資安檢測標準方式恐跟不上產品推陳出新的速度，</w:t>
      </w:r>
      <w:r w:rsidR="0050522B">
        <w:rPr>
          <w:rFonts w:ascii="標楷體" w:eastAsia="標楷體" w:hAnsi="標楷體" w:hint="eastAsia"/>
          <w:sz w:val="28"/>
          <w:szCs w:val="28"/>
        </w:rPr>
        <w:t>因此需有</w:t>
      </w:r>
      <w:r w:rsidRPr="00704E0A">
        <w:rPr>
          <w:rFonts w:ascii="標楷體" w:eastAsia="標楷體" w:hAnsi="標楷體" w:hint="eastAsia"/>
          <w:sz w:val="28"/>
          <w:szCs w:val="28"/>
        </w:rPr>
        <w:t>整體策略及推動規劃；爰</w:t>
      </w:r>
      <w:r w:rsidR="00193100" w:rsidRPr="00704E0A">
        <w:rPr>
          <w:rFonts w:ascii="標楷體" w:eastAsia="標楷體" w:hAnsi="標楷體" w:hint="eastAsia"/>
          <w:sz w:val="28"/>
          <w:szCs w:val="28"/>
        </w:rPr>
        <w:t>此</w:t>
      </w:r>
      <w:r w:rsidRPr="00704E0A">
        <w:rPr>
          <w:rFonts w:ascii="標楷體" w:eastAsia="標楷體" w:hAnsi="標楷體" w:hint="eastAsia"/>
          <w:sz w:val="28"/>
          <w:szCs w:val="28"/>
        </w:rPr>
        <w:t>，本方案將參考</w:t>
      </w:r>
      <w:r w:rsidR="00193100" w:rsidRPr="00704E0A">
        <w:rPr>
          <w:rFonts w:ascii="標楷體" w:eastAsia="標楷體" w:hAnsi="標楷體" w:hint="eastAsia"/>
          <w:sz w:val="28"/>
          <w:szCs w:val="28"/>
        </w:rPr>
        <w:t>美國</w:t>
      </w:r>
      <w:r w:rsidR="00193100" w:rsidRPr="00704E0A">
        <w:rPr>
          <w:rFonts w:ascii="標楷體" w:eastAsia="標楷體" w:hAnsi="標楷體"/>
          <w:sz w:val="28"/>
          <w:szCs w:val="28"/>
        </w:rPr>
        <w:t>NIST</w:t>
      </w:r>
      <w:r w:rsidRPr="00704E0A">
        <w:rPr>
          <w:rFonts w:ascii="標楷體" w:eastAsia="標楷體" w:hAnsi="標楷體" w:hint="eastAsia"/>
          <w:sz w:val="28"/>
          <w:szCs w:val="28"/>
        </w:rPr>
        <w:t>及</w:t>
      </w:r>
      <w:r w:rsidR="00193100" w:rsidRPr="00704E0A">
        <w:rPr>
          <w:rFonts w:ascii="標楷體" w:eastAsia="標楷體" w:hAnsi="標楷體" w:hint="eastAsia"/>
          <w:sz w:val="28"/>
          <w:szCs w:val="28"/>
        </w:rPr>
        <w:t>歐盟</w:t>
      </w:r>
      <w:r w:rsidR="00193100" w:rsidRPr="00704E0A">
        <w:rPr>
          <w:rFonts w:ascii="標楷體" w:eastAsia="標楷體" w:hAnsi="標楷體"/>
          <w:sz w:val="28"/>
          <w:szCs w:val="28"/>
        </w:rPr>
        <w:t>ENISA</w:t>
      </w:r>
      <w:r w:rsidRPr="00704E0A">
        <w:rPr>
          <w:rFonts w:ascii="標楷體" w:eastAsia="標楷體" w:hAnsi="標楷體" w:hint="eastAsia"/>
          <w:sz w:val="28"/>
          <w:szCs w:val="28"/>
        </w:rPr>
        <w:t>所提出之產品認證架構，據以</w:t>
      </w:r>
      <w:r w:rsidR="00193100" w:rsidRPr="00624C24">
        <w:rPr>
          <w:rFonts w:ascii="標楷體" w:eastAsia="標楷體" w:hAnsi="標楷體" w:hint="eastAsia"/>
          <w:sz w:val="28"/>
          <w:szCs w:val="28"/>
          <w:u w:val="single"/>
        </w:rPr>
        <w:t>制定</w:t>
      </w:r>
      <w:r w:rsidRPr="00624C24">
        <w:rPr>
          <w:rFonts w:ascii="標楷體" w:eastAsia="標楷體" w:hAnsi="標楷體" w:hint="eastAsia"/>
          <w:sz w:val="28"/>
          <w:szCs w:val="28"/>
          <w:u w:val="single"/>
        </w:rPr>
        <w:t>我國</w:t>
      </w:r>
      <w:r w:rsidRPr="00624C24">
        <w:rPr>
          <w:rFonts w:ascii="標楷體" w:eastAsia="標楷體" w:hAnsi="標楷體"/>
          <w:sz w:val="28"/>
          <w:szCs w:val="28"/>
          <w:u w:val="single"/>
        </w:rPr>
        <w:t>IoT</w:t>
      </w:r>
      <w:r w:rsidR="004A11D6" w:rsidRPr="00624C24">
        <w:rPr>
          <w:rFonts w:ascii="標楷體" w:eastAsia="標楷體" w:hAnsi="標楷體" w:hint="eastAsia"/>
          <w:sz w:val="28"/>
          <w:szCs w:val="28"/>
          <w:u w:val="single"/>
        </w:rPr>
        <w:t>資安</w:t>
      </w:r>
      <w:r w:rsidR="00193100" w:rsidRPr="00624C24">
        <w:rPr>
          <w:rFonts w:ascii="標楷體" w:eastAsia="標楷體" w:hAnsi="標楷體" w:hint="eastAsia"/>
          <w:sz w:val="28"/>
          <w:szCs w:val="28"/>
          <w:u w:val="single"/>
        </w:rPr>
        <w:t>檢測框架，</w:t>
      </w:r>
      <w:r w:rsidR="00460651" w:rsidRPr="005A46B6">
        <w:rPr>
          <w:rFonts w:ascii="標楷體" w:eastAsia="標楷體" w:hAnsi="標楷體" w:hint="eastAsia"/>
          <w:sz w:val="28"/>
          <w:szCs w:val="28"/>
          <w:u w:val="single"/>
        </w:rPr>
        <w:t>預期</w:t>
      </w:r>
      <w:r w:rsidR="00460651" w:rsidRPr="005A46B6">
        <w:rPr>
          <w:rFonts w:ascii="標楷體" w:eastAsia="標楷體" w:hAnsi="標楷體"/>
          <w:sz w:val="28"/>
          <w:szCs w:val="28"/>
          <w:u w:val="single"/>
        </w:rPr>
        <w:t>4年累計制定IoT</w:t>
      </w:r>
      <w:r w:rsidR="00460651" w:rsidRPr="005A46B6">
        <w:rPr>
          <w:rFonts w:ascii="標楷體" w:eastAsia="標楷體" w:hAnsi="標楷體" w:hint="eastAsia"/>
          <w:sz w:val="28"/>
          <w:szCs w:val="28"/>
          <w:u w:val="single"/>
        </w:rPr>
        <w:t>資安檢測技術指引或產業標準達</w:t>
      </w:r>
      <w:r w:rsidR="000B2089">
        <w:rPr>
          <w:rFonts w:ascii="標楷體" w:eastAsia="標楷體" w:hAnsi="標楷體" w:hint="eastAsia"/>
          <w:sz w:val="28"/>
          <w:szCs w:val="28"/>
          <w:u w:val="single"/>
        </w:rPr>
        <w:t>12</w:t>
      </w:r>
      <w:r w:rsidR="00460651" w:rsidRPr="005A46B6">
        <w:rPr>
          <w:rFonts w:ascii="標楷體" w:eastAsia="標楷體" w:hAnsi="標楷體"/>
          <w:sz w:val="28"/>
          <w:szCs w:val="28"/>
          <w:u w:val="single"/>
        </w:rPr>
        <w:t>項</w:t>
      </w:r>
      <w:r w:rsidR="00193100" w:rsidRPr="00704E0A">
        <w:rPr>
          <w:rFonts w:ascii="標楷體" w:eastAsia="標楷體" w:hAnsi="標楷體" w:hint="eastAsia"/>
          <w:sz w:val="28"/>
          <w:szCs w:val="28"/>
        </w:rPr>
        <w:t>，</w:t>
      </w:r>
      <w:r w:rsidRPr="00704E0A">
        <w:rPr>
          <w:rFonts w:ascii="標楷體" w:eastAsia="標楷體" w:hAnsi="標楷體" w:hint="eastAsia"/>
          <w:sz w:val="28"/>
          <w:szCs w:val="28"/>
        </w:rPr>
        <w:t>期</w:t>
      </w:r>
      <w:r w:rsidR="00193100" w:rsidRPr="00704E0A">
        <w:rPr>
          <w:rFonts w:ascii="標楷體" w:eastAsia="標楷體" w:hAnsi="標楷體" w:hint="eastAsia"/>
          <w:sz w:val="28"/>
          <w:szCs w:val="28"/>
        </w:rPr>
        <w:t>使</w:t>
      </w:r>
      <w:r w:rsidRPr="00704E0A">
        <w:rPr>
          <w:rFonts w:ascii="標楷體" w:eastAsia="標楷體" w:hAnsi="標楷體"/>
          <w:sz w:val="28"/>
          <w:szCs w:val="28"/>
        </w:rPr>
        <w:t>IoT</w:t>
      </w:r>
      <w:r w:rsidRPr="00704E0A">
        <w:rPr>
          <w:rFonts w:ascii="標楷體" w:eastAsia="標楷體" w:hAnsi="標楷體" w:hint="eastAsia"/>
          <w:sz w:val="28"/>
          <w:szCs w:val="28"/>
        </w:rPr>
        <w:t>設備資安檢測</w:t>
      </w:r>
      <w:r w:rsidR="00193100" w:rsidRPr="00704E0A">
        <w:rPr>
          <w:rFonts w:ascii="標楷體" w:eastAsia="標楷體" w:hAnsi="標楷體" w:hint="eastAsia"/>
          <w:sz w:val="28"/>
          <w:szCs w:val="28"/>
        </w:rPr>
        <w:t>生態鏈可永續維持，</w:t>
      </w:r>
      <w:r w:rsidRPr="00704E0A">
        <w:rPr>
          <w:rFonts w:ascii="標楷體" w:eastAsia="標楷體" w:hAnsi="標楷體" w:hint="eastAsia"/>
          <w:sz w:val="28"/>
          <w:szCs w:val="28"/>
        </w:rPr>
        <w:t>提供</w:t>
      </w:r>
      <w:r w:rsidR="00193100" w:rsidRPr="00704E0A">
        <w:rPr>
          <w:rFonts w:ascii="標楷體" w:eastAsia="標楷體" w:hAnsi="標楷體" w:hint="eastAsia"/>
          <w:sz w:val="28"/>
          <w:szCs w:val="28"/>
        </w:rPr>
        <w:t>國人安全</w:t>
      </w:r>
      <w:r w:rsidRPr="00704E0A">
        <w:rPr>
          <w:rFonts w:ascii="標楷體" w:eastAsia="標楷體" w:hAnsi="標楷體" w:hint="eastAsia"/>
          <w:sz w:val="28"/>
          <w:szCs w:val="28"/>
        </w:rPr>
        <w:t>可信賴的</w:t>
      </w:r>
      <w:r w:rsidR="00193100" w:rsidRPr="00704E0A">
        <w:rPr>
          <w:rFonts w:ascii="標楷體" w:eastAsia="標楷體" w:hAnsi="標楷體" w:hint="eastAsia"/>
          <w:sz w:val="28"/>
          <w:szCs w:val="28"/>
        </w:rPr>
        <w:t>數位</w:t>
      </w:r>
      <w:r w:rsidRPr="00704E0A">
        <w:rPr>
          <w:rFonts w:ascii="標楷體" w:eastAsia="標楷體" w:hAnsi="標楷體" w:hint="eastAsia"/>
          <w:sz w:val="28"/>
          <w:szCs w:val="28"/>
        </w:rPr>
        <w:t>基礎</w:t>
      </w:r>
      <w:r w:rsidR="00193100" w:rsidRPr="00704E0A">
        <w:rPr>
          <w:rFonts w:ascii="標楷體" w:eastAsia="標楷體" w:hAnsi="標楷體" w:hint="eastAsia"/>
          <w:sz w:val="28"/>
          <w:szCs w:val="28"/>
        </w:rPr>
        <w:t>環境。</w:t>
      </w:r>
      <w:bookmarkStart w:id="491" w:name="_Toc491381762"/>
    </w:p>
    <w:p w:rsidR="00EA4775" w:rsidRPr="00E02280" w:rsidRDefault="00EA4775" w:rsidP="00C2424C">
      <w:pPr>
        <w:pStyle w:val="a9"/>
        <w:spacing w:line="560" w:lineRule="exact"/>
        <w:ind w:leftChars="0" w:left="958" w:firstLineChars="200" w:firstLine="560"/>
        <w:jc w:val="center"/>
        <w:rPr>
          <w:rFonts w:ascii="標楷體" w:eastAsia="標楷體" w:hAnsi="標楷體" w:cs="新細明體"/>
          <w:bCs/>
          <w:color w:val="000000"/>
          <w:kern w:val="0"/>
          <w:sz w:val="28"/>
          <w:szCs w:val="28"/>
        </w:rPr>
      </w:pPr>
      <w:r w:rsidRPr="00E02280">
        <w:rPr>
          <w:rFonts w:ascii="標楷體" w:eastAsia="標楷體" w:hAnsi="標楷體" w:cs="新細明體" w:hint="eastAsia"/>
          <w:bCs/>
          <w:color w:val="000000"/>
          <w:kern w:val="0"/>
          <w:sz w:val="28"/>
          <w:szCs w:val="28"/>
        </w:rPr>
        <w:t>表</w:t>
      </w:r>
      <w:r w:rsidRPr="00E02280">
        <w:rPr>
          <w:rFonts w:ascii="標楷體" w:eastAsia="標楷體" w:hAnsi="標楷體" w:cs="新細明體"/>
          <w:bCs/>
          <w:color w:val="000000"/>
          <w:kern w:val="0"/>
          <w:sz w:val="28"/>
          <w:szCs w:val="28"/>
        </w:rPr>
        <w:t>3</w:t>
      </w:r>
      <w:r w:rsidRPr="00E02280">
        <w:rPr>
          <w:rFonts w:ascii="標楷體" w:eastAsia="標楷體" w:hAnsi="標楷體" w:cs="新細明體" w:hint="eastAsia"/>
          <w:bCs/>
          <w:color w:val="000000"/>
          <w:kern w:val="0"/>
          <w:sz w:val="28"/>
          <w:szCs w:val="28"/>
        </w:rPr>
        <w:t>：分年里程碑</w:t>
      </w:r>
      <w:bookmarkEnd w:id="491"/>
    </w:p>
    <w:tbl>
      <w:tblPr>
        <w:tblStyle w:val="ae"/>
        <w:tblW w:w="10065" w:type="dxa"/>
        <w:tblInd w:w="-714" w:type="dxa"/>
        <w:tblLook w:val="0420"/>
      </w:tblPr>
      <w:tblGrid>
        <w:gridCol w:w="1985"/>
        <w:gridCol w:w="2020"/>
        <w:gridCol w:w="2020"/>
        <w:gridCol w:w="2020"/>
        <w:gridCol w:w="2020"/>
      </w:tblGrid>
      <w:tr w:rsidR="00EA4775" w:rsidRPr="00BB025B" w:rsidTr="00E02280">
        <w:trPr>
          <w:trHeight w:val="584"/>
          <w:tblHeader/>
        </w:trPr>
        <w:tc>
          <w:tcPr>
            <w:tcW w:w="1985" w:type="dxa"/>
            <w:shd w:val="clear" w:color="auto" w:fill="DEEAF6" w:themeFill="accent1" w:themeFillTint="33"/>
            <w:hideMark/>
          </w:tcPr>
          <w:p w:rsidR="00EA4775" w:rsidRPr="00BB025B" w:rsidRDefault="00EA4775" w:rsidP="005A46B6">
            <w:pPr>
              <w:spacing w:line="520" w:lineRule="exact"/>
              <w:jc w:val="center"/>
              <w:rPr>
                <w:rFonts w:ascii="標楷體" w:eastAsia="標楷體" w:hAnsi="標楷體"/>
                <w:sz w:val="28"/>
                <w:szCs w:val="28"/>
              </w:rPr>
            </w:pPr>
            <w:r w:rsidRPr="00BB025B">
              <w:rPr>
                <w:rFonts w:ascii="標楷體" w:eastAsia="標楷體" w:hAnsi="標楷體" w:hint="eastAsia"/>
                <w:b/>
                <w:bCs/>
                <w:sz w:val="28"/>
                <w:szCs w:val="28"/>
              </w:rPr>
              <w:t>重要績效指標</w:t>
            </w:r>
          </w:p>
        </w:tc>
        <w:tc>
          <w:tcPr>
            <w:tcW w:w="2020" w:type="dxa"/>
            <w:shd w:val="clear" w:color="auto" w:fill="DEEAF6" w:themeFill="accent1" w:themeFillTint="33"/>
            <w:hideMark/>
          </w:tcPr>
          <w:p w:rsidR="00EA4775" w:rsidRPr="00BB025B" w:rsidRDefault="00EA4775" w:rsidP="005A46B6">
            <w:pPr>
              <w:spacing w:line="520" w:lineRule="exact"/>
              <w:jc w:val="center"/>
              <w:rPr>
                <w:rFonts w:ascii="標楷體" w:eastAsia="標楷體" w:hAnsi="標楷體"/>
                <w:sz w:val="28"/>
                <w:szCs w:val="28"/>
              </w:rPr>
            </w:pPr>
            <w:r>
              <w:rPr>
                <w:rFonts w:ascii="標楷體" w:eastAsia="標楷體" w:hAnsi="標楷體"/>
                <w:b/>
                <w:bCs/>
                <w:sz w:val="28"/>
                <w:szCs w:val="28"/>
              </w:rPr>
              <w:t>110</w:t>
            </w:r>
            <w:r w:rsidRPr="00BB025B">
              <w:rPr>
                <w:rFonts w:ascii="標楷體" w:eastAsia="標楷體" w:hAnsi="標楷體"/>
                <w:b/>
                <w:bCs/>
                <w:sz w:val="28"/>
                <w:szCs w:val="28"/>
              </w:rPr>
              <w:t>年</w:t>
            </w:r>
          </w:p>
        </w:tc>
        <w:tc>
          <w:tcPr>
            <w:tcW w:w="2020" w:type="dxa"/>
            <w:shd w:val="clear" w:color="auto" w:fill="DEEAF6" w:themeFill="accent1" w:themeFillTint="33"/>
            <w:hideMark/>
          </w:tcPr>
          <w:p w:rsidR="00EA4775" w:rsidRPr="00BB025B" w:rsidRDefault="00EA4775" w:rsidP="005A46B6">
            <w:pPr>
              <w:spacing w:line="520" w:lineRule="exact"/>
              <w:jc w:val="center"/>
              <w:rPr>
                <w:rFonts w:ascii="標楷體" w:eastAsia="標楷體" w:hAnsi="標楷體"/>
                <w:sz w:val="28"/>
                <w:szCs w:val="28"/>
              </w:rPr>
            </w:pPr>
            <w:r>
              <w:rPr>
                <w:rFonts w:ascii="標楷體" w:eastAsia="標楷體" w:hAnsi="標楷體"/>
                <w:b/>
                <w:bCs/>
                <w:sz w:val="28"/>
                <w:szCs w:val="28"/>
              </w:rPr>
              <w:t>111</w:t>
            </w:r>
            <w:r w:rsidRPr="00BB025B">
              <w:rPr>
                <w:rFonts w:ascii="標楷體" w:eastAsia="標楷體" w:hAnsi="標楷體"/>
                <w:b/>
                <w:bCs/>
                <w:sz w:val="28"/>
                <w:szCs w:val="28"/>
              </w:rPr>
              <w:t>年</w:t>
            </w:r>
          </w:p>
        </w:tc>
        <w:tc>
          <w:tcPr>
            <w:tcW w:w="2020" w:type="dxa"/>
            <w:shd w:val="clear" w:color="auto" w:fill="DEEAF6" w:themeFill="accent1" w:themeFillTint="33"/>
            <w:hideMark/>
          </w:tcPr>
          <w:p w:rsidR="00EA4775" w:rsidRPr="00BB025B" w:rsidRDefault="00EA4775" w:rsidP="005A46B6">
            <w:pPr>
              <w:spacing w:line="520" w:lineRule="exact"/>
              <w:jc w:val="center"/>
              <w:rPr>
                <w:rFonts w:ascii="標楷體" w:eastAsia="標楷體" w:hAnsi="標楷體"/>
                <w:sz w:val="28"/>
                <w:szCs w:val="28"/>
              </w:rPr>
            </w:pPr>
            <w:r>
              <w:rPr>
                <w:rFonts w:ascii="標楷體" w:eastAsia="標楷體" w:hAnsi="標楷體"/>
                <w:b/>
                <w:bCs/>
                <w:sz w:val="28"/>
                <w:szCs w:val="28"/>
              </w:rPr>
              <w:t>112</w:t>
            </w:r>
            <w:r w:rsidRPr="00BB025B">
              <w:rPr>
                <w:rFonts w:ascii="標楷體" w:eastAsia="標楷體" w:hAnsi="標楷體"/>
                <w:b/>
                <w:bCs/>
                <w:sz w:val="28"/>
                <w:szCs w:val="28"/>
              </w:rPr>
              <w:t>年</w:t>
            </w:r>
          </w:p>
        </w:tc>
        <w:tc>
          <w:tcPr>
            <w:tcW w:w="2020" w:type="dxa"/>
            <w:shd w:val="clear" w:color="auto" w:fill="DEEAF6" w:themeFill="accent1" w:themeFillTint="33"/>
            <w:hideMark/>
          </w:tcPr>
          <w:p w:rsidR="00EA4775" w:rsidRPr="00BB025B" w:rsidRDefault="00EA4775" w:rsidP="005A46B6">
            <w:pPr>
              <w:spacing w:line="520" w:lineRule="exact"/>
              <w:jc w:val="center"/>
              <w:rPr>
                <w:rFonts w:ascii="標楷體" w:eastAsia="標楷體" w:hAnsi="標楷體"/>
                <w:sz w:val="28"/>
                <w:szCs w:val="28"/>
              </w:rPr>
            </w:pPr>
            <w:r>
              <w:rPr>
                <w:rFonts w:ascii="標楷體" w:eastAsia="標楷體" w:hAnsi="標楷體"/>
                <w:b/>
                <w:bCs/>
                <w:sz w:val="28"/>
                <w:szCs w:val="28"/>
              </w:rPr>
              <w:t>113</w:t>
            </w:r>
            <w:r w:rsidRPr="00BB025B">
              <w:rPr>
                <w:rFonts w:ascii="標楷體" w:eastAsia="標楷體" w:hAnsi="標楷體"/>
                <w:b/>
                <w:bCs/>
                <w:sz w:val="28"/>
                <w:szCs w:val="28"/>
              </w:rPr>
              <w:t>年</w:t>
            </w:r>
          </w:p>
        </w:tc>
      </w:tr>
      <w:tr w:rsidR="00D86F83" w:rsidRPr="00BB025B" w:rsidTr="00624C24">
        <w:trPr>
          <w:trHeight w:val="1821"/>
        </w:trPr>
        <w:tc>
          <w:tcPr>
            <w:tcW w:w="1985" w:type="dxa"/>
            <w:shd w:val="clear" w:color="auto" w:fill="FFFFFF" w:themeFill="background1"/>
            <w:vAlign w:val="center"/>
            <w:hideMark/>
          </w:tcPr>
          <w:p w:rsidR="00D86F83" w:rsidRPr="00BB025B" w:rsidRDefault="00B02E4E" w:rsidP="00624C24">
            <w:pPr>
              <w:spacing w:line="520" w:lineRule="exact"/>
              <w:jc w:val="both"/>
              <w:rPr>
                <w:rFonts w:ascii="標楷體" w:eastAsia="標楷體" w:hAnsi="標楷體"/>
                <w:sz w:val="28"/>
                <w:szCs w:val="28"/>
              </w:rPr>
            </w:pPr>
            <w:r w:rsidRPr="00B02E4E">
              <w:rPr>
                <w:rFonts w:ascii="標楷體" w:eastAsia="標楷體" w:hAnsi="標楷體" w:hint="eastAsia"/>
                <w:b/>
                <w:bCs/>
                <w:sz w:val="28"/>
                <w:szCs w:val="28"/>
              </w:rPr>
              <w:t>培育350名資安實戰人才</w:t>
            </w:r>
          </w:p>
        </w:tc>
        <w:tc>
          <w:tcPr>
            <w:tcW w:w="2020" w:type="dxa"/>
            <w:shd w:val="clear" w:color="auto" w:fill="FFFFFF" w:themeFill="background1"/>
            <w:vAlign w:val="center"/>
          </w:tcPr>
          <w:p w:rsidR="00D86F83" w:rsidRPr="00D86F83" w:rsidRDefault="00D86F83" w:rsidP="00624C24">
            <w:pPr>
              <w:spacing w:line="520" w:lineRule="exact"/>
              <w:jc w:val="both"/>
              <w:rPr>
                <w:rFonts w:ascii="標楷體" w:eastAsia="標楷體" w:hAnsi="標楷體"/>
                <w:sz w:val="28"/>
                <w:szCs w:val="28"/>
              </w:rPr>
            </w:pPr>
            <w:r w:rsidRPr="00D86F83">
              <w:rPr>
                <w:rFonts w:ascii="標楷體" w:eastAsia="標楷體" w:hAnsi="標楷體" w:hint="eastAsia"/>
                <w:sz w:val="28"/>
                <w:szCs w:val="28"/>
              </w:rPr>
              <w:t>培育</w:t>
            </w:r>
            <w:r w:rsidRPr="00D86F83">
              <w:rPr>
                <w:rFonts w:ascii="標楷體" w:eastAsia="標楷體" w:hAnsi="標楷體"/>
                <w:sz w:val="28"/>
                <w:szCs w:val="28"/>
              </w:rPr>
              <w:t>50名</w:t>
            </w:r>
            <w:r w:rsidRPr="005A46B6">
              <w:rPr>
                <w:rFonts w:ascii="標楷體" w:eastAsia="標楷體" w:hAnsi="標楷體" w:hint="eastAsia"/>
                <w:bCs/>
                <w:sz w:val="28"/>
                <w:szCs w:val="28"/>
              </w:rPr>
              <w:t>資安實戰人才</w:t>
            </w:r>
          </w:p>
        </w:tc>
        <w:tc>
          <w:tcPr>
            <w:tcW w:w="2020" w:type="dxa"/>
            <w:shd w:val="clear" w:color="auto" w:fill="FFFFFF" w:themeFill="background1"/>
            <w:vAlign w:val="center"/>
          </w:tcPr>
          <w:p w:rsidR="00D86F83" w:rsidRPr="00BB025B" w:rsidRDefault="00D86F83" w:rsidP="00624C24">
            <w:pPr>
              <w:pStyle w:val="a9"/>
              <w:spacing w:line="520" w:lineRule="exact"/>
              <w:ind w:leftChars="0" w:left="0"/>
              <w:jc w:val="both"/>
              <w:rPr>
                <w:rFonts w:ascii="標楷體" w:eastAsia="標楷體" w:hAnsi="標楷體"/>
                <w:sz w:val="28"/>
                <w:szCs w:val="28"/>
              </w:rPr>
            </w:pPr>
            <w:r w:rsidRPr="009D6D4F">
              <w:rPr>
                <w:rFonts w:ascii="標楷體" w:eastAsia="標楷體" w:hAnsi="標楷體" w:hint="eastAsia"/>
                <w:sz w:val="28"/>
                <w:szCs w:val="28"/>
              </w:rPr>
              <w:t>培育50名</w:t>
            </w:r>
            <w:r w:rsidRPr="009D6D4F">
              <w:rPr>
                <w:rFonts w:ascii="標楷體" w:eastAsia="標楷體" w:hAnsi="標楷體" w:hint="eastAsia"/>
                <w:bCs/>
                <w:sz w:val="28"/>
                <w:szCs w:val="28"/>
              </w:rPr>
              <w:t>資安實戰人才</w:t>
            </w:r>
          </w:p>
        </w:tc>
        <w:tc>
          <w:tcPr>
            <w:tcW w:w="2020" w:type="dxa"/>
            <w:shd w:val="clear" w:color="auto" w:fill="FFFFFF" w:themeFill="background1"/>
            <w:vAlign w:val="center"/>
          </w:tcPr>
          <w:p w:rsidR="00D86F83" w:rsidRPr="00BB025B" w:rsidRDefault="00D86F83" w:rsidP="00624C24">
            <w:pPr>
              <w:spacing w:line="520" w:lineRule="exact"/>
              <w:jc w:val="both"/>
              <w:rPr>
                <w:rFonts w:ascii="標楷體" w:eastAsia="標楷體" w:hAnsi="標楷體"/>
                <w:sz w:val="28"/>
                <w:szCs w:val="28"/>
              </w:rPr>
            </w:pPr>
            <w:r w:rsidRPr="009D6D4F">
              <w:rPr>
                <w:rFonts w:ascii="標楷體" w:eastAsia="標楷體" w:hAnsi="標楷體" w:hint="eastAsia"/>
                <w:sz w:val="28"/>
                <w:szCs w:val="28"/>
              </w:rPr>
              <w:t>培育</w:t>
            </w:r>
            <w:r>
              <w:rPr>
                <w:rFonts w:ascii="標楷體" w:eastAsia="標楷體" w:hAnsi="標楷體" w:hint="eastAsia"/>
                <w:sz w:val="28"/>
                <w:szCs w:val="28"/>
              </w:rPr>
              <w:t>125</w:t>
            </w:r>
            <w:r w:rsidRPr="009D6D4F">
              <w:rPr>
                <w:rFonts w:ascii="標楷體" w:eastAsia="標楷體" w:hAnsi="標楷體" w:hint="eastAsia"/>
                <w:sz w:val="28"/>
                <w:szCs w:val="28"/>
              </w:rPr>
              <w:t>名</w:t>
            </w:r>
            <w:r w:rsidRPr="009D6D4F">
              <w:rPr>
                <w:rFonts w:ascii="標楷體" w:eastAsia="標楷體" w:hAnsi="標楷體" w:hint="eastAsia"/>
                <w:bCs/>
                <w:sz w:val="28"/>
                <w:szCs w:val="28"/>
              </w:rPr>
              <w:t>資安實戰人才</w:t>
            </w:r>
          </w:p>
        </w:tc>
        <w:tc>
          <w:tcPr>
            <w:tcW w:w="2020" w:type="dxa"/>
            <w:shd w:val="clear" w:color="auto" w:fill="FFFFFF" w:themeFill="background1"/>
            <w:vAlign w:val="center"/>
          </w:tcPr>
          <w:p w:rsidR="00D86F83" w:rsidRPr="00BB025B" w:rsidRDefault="00D86F83" w:rsidP="00624C24">
            <w:pPr>
              <w:spacing w:line="520" w:lineRule="exact"/>
              <w:jc w:val="both"/>
              <w:rPr>
                <w:rFonts w:ascii="標楷體" w:eastAsia="標楷體" w:hAnsi="標楷體"/>
                <w:sz w:val="28"/>
                <w:szCs w:val="28"/>
              </w:rPr>
            </w:pPr>
            <w:r w:rsidRPr="009D6D4F">
              <w:rPr>
                <w:rFonts w:ascii="標楷體" w:eastAsia="標楷體" w:hAnsi="標楷體" w:hint="eastAsia"/>
                <w:sz w:val="28"/>
                <w:szCs w:val="28"/>
              </w:rPr>
              <w:t>培育</w:t>
            </w:r>
            <w:r>
              <w:rPr>
                <w:rFonts w:ascii="標楷體" w:eastAsia="標楷體" w:hAnsi="標楷體" w:hint="eastAsia"/>
                <w:sz w:val="28"/>
                <w:szCs w:val="28"/>
              </w:rPr>
              <w:t>125</w:t>
            </w:r>
            <w:r w:rsidRPr="009D6D4F">
              <w:rPr>
                <w:rFonts w:ascii="標楷體" w:eastAsia="標楷體" w:hAnsi="標楷體" w:hint="eastAsia"/>
                <w:sz w:val="28"/>
                <w:szCs w:val="28"/>
              </w:rPr>
              <w:t>名</w:t>
            </w:r>
            <w:r w:rsidRPr="009D6D4F">
              <w:rPr>
                <w:rFonts w:ascii="標楷體" w:eastAsia="標楷體" w:hAnsi="標楷體" w:hint="eastAsia"/>
                <w:bCs/>
                <w:sz w:val="28"/>
                <w:szCs w:val="28"/>
              </w:rPr>
              <w:t>資安實戰人才</w:t>
            </w:r>
          </w:p>
        </w:tc>
      </w:tr>
      <w:tr w:rsidR="00B67F0B" w:rsidRPr="00BB025B" w:rsidTr="00624C24">
        <w:trPr>
          <w:trHeight w:val="3120"/>
        </w:trPr>
        <w:tc>
          <w:tcPr>
            <w:tcW w:w="1985" w:type="dxa"/>
            <w:shd w:val="clear" w:color="auto" w:fill="FFFFFF" w:themeFill="background1"/>
          </w:tcPr>
          <w:p w:rsidR="00B67F0B" w:rsidRPr="00BB025B" w:rsidRDefault="00B02E4E" w:rsidP="005A46B6">
            <w:pPr>
              <w:spacing w:line="520" w:lineRule="exact"/>
              <w:rPr>
                <w:rFonts w:ascii="標楷體" w:eastAsia="標楷體" w:hAnsi="標楷體"/>
                <w:sz w:val="28"/>
                <w:szCs w:val="28"/>
              </w:rPr>
            </w:pPr>
            <w:r w:rsidRPr="00B02E4E">
              <w:rPr>
                <w:rFonts w:ascii="標楷體" w:eastAsia="標楷體" w:hAnsi="標楷體" w:hint="eastAsia"/>
                <w:b/>
                <w:bCs/>
                <w:sz w:val="28"/>
                <w:szCs w:val="28"/>
              </w:rPr>
              <w:t>推動政府機關資安治理成熟度</w:t>
            </w:r>
            <w:r w:rsidR="00F42590" w:rsidRPr="00F42590">
              <w:rPr>
                <w:rFonts w:ascii="標楷體" w:eastAsia="標楷體" w:hAnsi="標楷體" w:hint="eastAsia"/>
                <w:b/>
                <w:bCs/>
                <w:sz w:val="28"/>
                <w:szCs w:val="28"/>
              </w:rPr>
              <w:t>(含客觀指標)</w:t>
            </w:r>
            <w:r w:rsidRPr="00B02E4E">
              <w:rPr>
                <w:rFonts w:ascii="標楷體" w:eastAsia="標楷體" w:hAnsi="標楷體" w:hint="eastAsia"/>
                <w:b/>
                <w:bCs/>
                <w:sz w:val="28"/>
                <w:szCs w:val="28"/>
              </w:rPr>
              <w:t>達第3級</w:t>
            </w:r>
          </w:p>
        </w:tc>
        <w:tc>
          <w:tcPr>
            <w:tcW w:w="2020" w:type="dxa"/>
            <w:shd w:val="clear" w:color="auto" w:fill="FFFFFF" w:themeFill="background1"/>
          </w:tcPr>
          <w:p w:rsidR="00B67F0B" w:rsidRPr="00E220AF" w:rsidRDefault="00AF0D76" w:rsidP="005A46B6">
            <w:pPr>
              <w:spacing w:line="520" w:lineRule="exact"/>
              <w:rPr>
                <w:rFonts w:ascii="標楷體" w:eastAsia="標楷體" w:hAnsi="標楷體"/>
                <w:sz w:val="28"/>
                <w:szCs w:val="28"/>
              </w:rPr>
            </w:pPr>
            <w:r>
              <w:rPr>
                <w:rFonts w:ascii="標楷體" w:eastAsia="標楷體" w:hAnsi="標楷體" w:hint="eastAsia"/>
                <w:sz w:val="28"/>
                <w:szCs w:val="28"/>
              </w:rPr>
              <w:t>建立政府機關資安治理成熟度客觀</w:t>
            </w:r>
            <w:r w:rsidR="00F42590">
              <w:rPr>
                <w:rFonts w:ascii="標楷體" w:eastAsia="標楷體" w:hAnsi="標楷體" w:hint="eastAsia"/>
                <w:sz w:val="28"/>
                <w:szCs w:val="28"/>
              </w:rPr>
              <w:t>指標</w:t>
            </w:r>
          </w:p>
        </w:tc>
        <w:tc>
          <w:tcPr>
            <w:tcW w:w="2020" w:type="dxa"/>
            <w:shd w:val="clear" w:color="auto" w:fill="FFFFFF" w:themeFill="background1"/>
          </w:tcPr>
          <w:p w:rsidR="00B67F0B" w:rsidRPr="005A46B6" w:rsidRDefault="00B67F0B" w:rsidP="005A46B6">
            <w:pPr>
              <w:spacing w:line="520" w:lineRule="exact"/>
              <w:rPr>
                <w:rFonts w:ascii="標楷體" w:eastAsia="標楷體" w:hAnsi="標楷體"/>
                <w:sz w:val="28"/>
                <w:szCs w:val="28"/>
              </w:rPr>
            </w:pPr>
            <w:r w:rsidRPr="002C11BF">
              <w:rPr>
                <w:rFonts w:ascii="標楷體" w:eastAsia="標楷體" w:hAnsi="標楷體" w:hint="eastAsia"/>
                <w:sz w:val="28"/>
                <w:szCs w:val="28"/>
              </w:rPr>
              <w:t>推動3個A級政府機關落實資安治理成熟度</w:t>
            </w:r>
            <w:r w:rsidR="00F42590">
              <w:rPr>
                <w:rFonts w:ascii="標楷體" w:eastAsia="標楷體" w:hAnsi="標楷體" w:hint="eastAsia"/>
                <w:sz w:val="28"/>
                <w:szCs w:val="28"/>
              </w:rPr>
              <w:t>(</w:t>
            </w:r>
            <w:r w:rsidR="00F42590" w:rsidRPr="00F42590">
              <w:rPr>
                <w:rFonts w:ascii="標楷體" w:eastAsia="標楷體" w:hAnsi="標楷體" w:hint="eastAsia"/>
                <w:sz w:val="28"/>
                <w:szCs w:val="28"/>
              </w:rPr>
              <w:t>含客觀指標</w:t>
            </w:r>
            <w:r w:rsidR="00F42590">
              <w:rPr>
                <w:rFonts w:ascii="標楷體" w:eastAsia="標楷體" w:hAnsi="標楷體" w:hint="eastAsia"/>
                <w:sz w:val="28"/>
                <w:szCs w:val="28"/>
              </w:rPr>
              <w:t>)</w:t>
            </w:r>
            <w:r w:rsidR="00CB5AEE">
              <w:rPr>
                <w:rFonts w:ascii="標楷體" w:eastAsia="標楷體" w:hAnsi="標楷體" w:hint="eastAsia"/>
                <w:sz w:val="28"/>
                <w:szCs w:val="28"/>
              </w:rPr>
              <w:t>達</w:t>
            </w:r>
            <w:r w:rsidRPr="002C11BF">
              <w:rPr>
                <w:rFonts w:ascii="標楷體" w:eastAsia="標楷體" w:hAnsi="標楷體" w:hint="eastAsia"/>
                <w:sz w:val="28"/>
                <w:szCs w:val="28"/>
              </w:rPr>
              <w:t>第2級以上</w:t>
            </w:r>
          </w:p>
        </w:tc>
        <w:tc>
          <w:tcPr>
            <w:tcW w:w="2020" w:type="dxa"/>
            <w:shd w:val="clear" w:color="auto" w:fill="FFFFFF" w:themeFill="background1"/>
          </w:tcPr>
          <w:p w:rsidR="00B67F0B" w:rsidRPr="00107D1B" w:rsidRDefault="00B02E4E" w:rsidP="005A46B6">
            <w:pPr>
              <w:spacing w:line="520" w:lineRule="exact"/>
              <w:rPr>
                <w:rFonts w:ascii="標楷體" w:eastAsia="標楷體" w:hAnsi="標楷體"/>
                <w:sz w:val="28"/>
                <w:szCs w:val="28"/>
              </w:rPr>
            </w:pPr>
            <w:r w:rsidRPr="002C11BF">
              <w:rPr>
                <w:rFonts w:ascii="標楷體" w:eastAsia="標楷體" w:hAnsi="標楷體" w:hint="eastAsia"/>
                <w:sz w:val="28"/>
                <w:szCs w:val="28"/>
              </w:rPr>
              <w:t>推動3</w:t>
            </w:r>
            <w:r>
              <w:rPr>
                <w:rFonts w:ascii="標楷體" w:eastAsia="標楷體" w:hAnsi="標楷體" w:hint="eastAsia"/>
                <w:sz w:val="28"/>
                <w:szCs w:val="28"/>
              </w:rPr>
              <w:t>0</w:t>
            </w:r>
            <w:r w:rsidRPr="002C11BF">
              <w:rPr>
                <w:rFonts w:ascii="標楷體" w:eastAsia="標楷體" w:hAnsi="標楷體" w:hint="eastAsia"/>
                <w:sz w:val="28"/>
                <w:szCs w:val="28"/>
              </w:rPr>
              <w:t>個A級政府機關落實資安治理成熟度</w:t>
            </w:r>
            <w:r w:rsidR="00F42590">
              <w:rPr>
                <w:rFonts w:ascii="標楷體" w:eastAsia="標楷體" w:hAnsi="標楷體" w:hint="eastAsia"/>
                <w:sz w:val="28"/>
                <w:szCs w:val="28"/>
              </w:rPr>
              <w:t>(</w:t>
            </w:r>
            <w:r w:rsidR="00F42590" w:rsidRPr="00F42590">
              <w:rPr>
                <w:rFonts w:ascii="標楷體" w:eastAsia="標楷體" w:hAnsi="標楷體" w:hint="eastAsia"/>
                <w:sz w:val="28"/>
                <w:szCs w:val="28"/>
              </w:rPr>
              <w:t>含客觀指標</w:t>
            </w:r>
            <w:r w:rsidR="00F42590">
              <w:rPr>
                <w:rFonts w:ascii="標楷體" w:eastAsia="標楷體" w:hAnsi="標楷體" w:hint="eastAsia"/>
                <w:sz w:val="28"/>
                <w:szCs w:val="28"/>
              </w:rPr>
              <w:t>)</w:t>
            </w:r>
            <w:r>
              <w:rPr>
                <w:rFonts w:ascii="標楷體" w:eastAsia="標楷體" w:hAnsi="標楷體" w:hint="eastAsia"/>
                <w:sz w:val="28"/>
                <w:szCs w:val="28"/>
              </w:rPr>
              <w:t>達</w:t>
            </w:r>
            <w:r w:rsidRPr="002C11BF">
              <w:rPr>
                <w:rFonts w:ascii="標楷體" w:eastAsia="標楷體" w:hAnsi="標楷體" w:hint="eastAsia"/>
                <w:sz w:val="28"/>
                <w:szCs w:val="28"/>
              </w:rPr>
              <w:t>第2級以上</w:t>
            </w:r>
          </w:p>
        </w:tc>
        <w:tc>
          <w:tcPr>
            <w:tcW w:w="2020" w:type="dxa"/>
            <w:shd w:val="clear" w:color="auto" w:fill="FFFFFF" w:themeFill="background1"/>
          </w:tcPr>
          <w:p w:rsidR="00B67F0B" w:rsidRPr="00107D1B" w:rsidRDefault="00CB5AEE" w:rsidP="005A46B6">
            <w:pPr>
              <w:spacing w:line="520" w:lineRule="exact"/>
              <w:rPr>
                <w:rFonts w:ascii="標楷體" w:eastAsia="標楷體" w:hAnsi="標楷體"/>
                <w:sz w:val="28"/>
                <w:szCs w:val="28"/>
              </w:rPr>
            </w:pPr>
            <w:r w:rsidRPr="002C11BF">
              <w:rPr>
                <w:rFonts w:ascii="標楷體" w:eastAsia="標楷體" w:hAnsi="標楷體" w:hint="eastAsia"/>
                <w:sz w:val="28"/>
                <w:szCs w:val="28"/>
              </w:rPr>
              <w:t>推動</w:t>
            </w:r>
            <w:r>
              <w:rPr>
                <w:rFonts w:ascii="標楷體" w:eastAsia="標楷體" w:hAnsi="標楷體" w:hint="eastAsia"/>
                <w:sz w:val="28"/>
                <w:szCs w:val="28"/>
              </w:rPr>
              <w:t>所有</w:t>
            </w:r>
            <w:r w:rsidRPr="002C11BF">
              <w:rPr>
                <w:rFonts w:ascii="標楷體" w:eastAsia="標楷體" w:hAnsi="標楷體" w:hint="eastAsia"/>
                <w:sz w:val="28"/>
                <w:szCs w:val="28"/>
              </w:rPr>
              <w:t>A級政府機關</w:t>
            </w:r>
            <w:r w:rsidR="00B02E4E" w:rsidRPr="002C11BF">
              <w:rPr>
                <w:rFonts w:ascii="標楷體" w:eastAsia="標楷體" w:hAnsi="標楷體" w:hint="eastAsia"/>
                <w:sz w:val="28"/>
                <w:szCs w:val="28"/>
              </w:rPr>
              <w:t>落實資安治理成熟度</w:t>
            </w:r>
            <w:r w:rsidR="00F42590">
              <w:rPr>
                <w:rFonts w:ascii="標楷體" w:eastAsia="標楷體" w:hAnsi="標楷體" w:hint="eastAsia"/>
                <w:sz w:val="28"/>
                <w:szCs w:val="28"/>
              </w:rPr>
              <w:t>(</w:t>
            </w:r>
            <w:r w:rsidR="00F42590" w:rsidRPr="00F42590">
              <w:rPr>
                <w:rFonts w:ascii="標楷體" w:eastAsia="標楷體" w:hAnsi="標楷體" w:hint="eastAsia"/>
                <w:sz w:val="28"/>
                <w:szCs w:val="28"/>
              </w:rPr>
              <w:t>含客觀指標</w:t>
            </w:r>
            <w:r w:rsidR="00F42590">
              <w:rPr>
                <w:rFonts w:ascii="標楷體" w:eastAsia="標楷體" w:hAnsi="標楷體" w:hint="eastAsia"/>
                <w:sz w:val="28"/>
                <w:szCs w:val="28"/>
              </w:rPr>
              <w:t>)</w:t>
            </w:r>
            <w:r w:rsidR="00B02E4E">
              <w:rPr>
                <w:rFonts w:ascii="標楷體" w:eastAsia="標楷體" w:hAnsi="標楷體" w:hint="eastAsia"/>
                <w:sz w:val="28"/>
                <w:szCs w:val="28"/>
              </w:rPr>
              <w:t>達</w:t>
            </w:r>
            <w:r w:rsidR="00B02E4E" w:rsidRPr="002C11BF">
              <w:rPr>
                <w:rFonts w:ascii="標楷體" w:eastAsia="標楷體" w:hAnsi="標楷體" w:hint="eastAsia"/>
                <w:sz w:val="28"/>
                <w:szCs w:val="28"/>
              </w:rPr>
              <w:t>第</w:t>
            </w:r>
            <w:r w:rsidR="00B02E4E">
              <w:rPr>
                <w:rFonts w:ascii="標楷體" w:eastAsia="標楷體" w:hAnsi="標楷體" w:hint="eastAsia"/>
                <w:sz w:val="28"/>
                <w:szCs w:val="28"/>
              </w:rPr>
              <w:t>3</w:t>
            </w:r>
            <w:r w:rsidR="00B02E4E" w:rsidRPr="002C11BF">
              <w:rPr>
                <w:rFonts w:ascii="標楷體" w:eastAsia="標楷體" w:hAnsi="標楷體" w:hint="eastAsia"/>
                <w:sz w:val="28"/>
                <w:szCs w:val="28"/>
              </w:rPr>
              <w:t>級以上</w:t>
            </w:r>
          </w:p>
        </w:tc>
      </w:tr>
      <w:tr w:rsidR="00CB5AEE" w:rsidRPr="00BB025B" w:rsidTr="00624C24">
        <w:trPr>
          <w:trHeight w:val="2246"/>
        </w:trPr>
        <w:tc>
          <w:tcPr>
            <w:tcW w:w="1985" w:type="dxa"/>
            <w:shd w:val="clear" w:color="auto" w:fill="FFFFFF" w:themeFill="background1"/>
            <w:vAlign w:val="center"/>
            <w:hideMark/>
          </w:tcPr>
          <w:p w:rsidR="00CB5AEE" w:rsidRPr="00BB025B" w:rsidRDefault="00B02E4E" w:rsidP="00624C24">
            <w:pPr>
              <w:spacing w:line="520" w:lineRule="exact"/>
              <w:jc w:val="both"/>
              <w:rPr>
                <w:rFonts w:ascii="標楷體" w:eastAsia="標楷體" w:hAnsi="標楷體"/>
                <w:sz w:val="28"/>
                <w:szCs w:val="28"/>
              </w:rPr>
            </w:pPr>
            <w:r w:rsidRPr="00B02E4E">
              <w:rPr>
                <w:rFonts w:ascii="標楷體" w:eastAsia="標楷體" w:hAnsi="標楷體" w:hint="eastAsia"/>
                <w:b/>
                <w:bCs/>
                <w:sz w:val="28"/>
                <w:szCs w:val="28"/>
              </w:rPr>
              <w:t>制定12項資安檢測技術指引或產業標準</w:t>
            </w:r>
          </w:p>
        </w:tc>
        <w:tc>
          <w:tcPr>
            <w:tcW w:w="2020" w:type="dxa"/>
            <w:shd w:val="clear" w:color="auto" w:fill="FFFFFF" w:themeFill="background1"/>
            <w:vAlign w:val="center"/>
          </w:tcPr>
          <w:p w:rsidR="00CB5AEE" w:rsidRPr="00BB025B" w:rsidRDefault="00CB5AEE" w:rsidP="00624C24">
            <w:pPr>
              <w:spacing w:line="520" w:lineRule="exact"/>
              <w:jc w:val="both"/>
              <w:rPr>
                <w:rFonts w:ascii="標楷體" w:eastAsia="標楷體" w:hAnsi="標楷體"/>
                <w:sz w:val="28"/>
                <w:szCs w:val="28"/>
              </w:rPr>
            </w:pPr>
            <w:r>
              <w:rPr>
                <w:rFonts w:ascii="標楷體" w:eastAsia="標楷體" w:hAnsi="標楷體" w:hint="eastAsia"/>
                <w:sz w:val="28"/>
                <w:szCs w:val="28"/>
              </w:rPr>
              <w:t>完成3項</w:t>
            </w:r>
            <w:r w:rsidRPr="00A11427">
              <w:rPr>
                <w:rFonts w:ascii="標楷體" w:eastAsia="標楷體" w:hAnsi="標楷體" w:hint="eastAsia"/>
                <w:sz w:val="28"/>
                <w:szCs w:val="28"/>
              </w:rPr>
              <w:t>資安檢測</w:t>
            </w:r>
            <w:r>
              <w:rPr>
                <w:rFonts w:ascii="標楷體" w:eastAsia="標楷體" w:hAnsi="標楷體" w:hint="eastAsia"/>
                <w:sz w:val="28"/>
                <w:szCs w:val="28"/>
              </w:rPr>
              <w:t>技術指引或</w:t>
            </w:r>
            <w:r w:rsidRPr="00544803">
              <w:rPr>
                <w:rFonts w:ascii="標楷體" w:eastAsia="標楷體" w:hAnsi="標楷體" w:hint="eastAsia"/>
                <w:sz w:val="28"/>
                <w:szCs w:val="28"/>
              </w:rPr>
              <w:t>產業標準</w:t>
            </w:r>
          </w:p>
        </w:tc>
        <w:tc>
          <w:tcPr>
            <w:tcW w:w="2020" w:type="dxa"/>
            <w:shd w:val="clear" w:color="auto" w:fill="FFFFFF" w:themeFill="background1"/>
            <w:vAlign w:val="center"/>
          </w:tcPr>
          <w:p w:rsidR="00CB5AEE" w:rsidRPr="00BB025B" w:rsidRDefault="00CB5AEE" w:rsidP="00624C24">
            <w:pPr>
              <w:spacing w:line="520" w:lineRule="exact"/>
              <w:jc w:val="both"/>
              <w:rPr>
                <w:rFonts w:ascii="標楷體" w:eastAsia="標楷體" w:hAnsi="標楷體"/>
                <w:sz w:val="28"/>
                <w:szCs w:val="28"/>
              </w:rPr>
            </w:pPr>
            <w:r w:rsidRPr="00845049">
              <w:rPr>
                <w:rFonts w:ascii="標楷體" w:eastAsia="標楷體" w:hAnsi="標楷體" w:hint="eastAsia"/>
                <w:sz w:val="28"/>
                <w:szCs w:val="28"/>
              </w:rPr>
              <w:t>完成3項資安檢測技術指引或產業標準</w:t>
            </w:r>
          </w:p>
        </w:tc>
        <w:tc>
          <w:tcPr>
            <w:tcW w:w="2020" w:type="dxa"/>
            <w:shd w:val="clear" w:color="auto" w:fill="FFFFFF" w:themeFill="background1"/>
            <w:vAlign w:val="center"/>
          </w:tcPr>
          <w:p w:rsidR="00CB5AEE" w:rsidRPr="00BB025B" w:rsidRDefault="00CB5AEE" w:rsidP="00624C24">
            <w:pPr>
              <w:spacing w:line="520" w:lineRule="exact"/>
              <w:jc w:val="both"/>
              <w:rPr>
                <w:rFonts w:ascii="標楷體" w:eastAsia="標楷體" w:hAnsi="標楷體"/>
                <w:sz w:val="28"/>
                <w:szCs w:val="28"/>
              </w:rPr>
            </w:pPr>
            <w:r w:rsidRPr="00845049">
              <w:rPr>
                <w:rFonts w:ascii="標楷體" w:eastAsia="標楷體" w:hAnsi="標楷體" w:hint="eastAsia"/>
                <w:sz w:val="28"/>
                <w:szCs w:val="28"/>
              </w:rPr>
              <w:t>完成3項資安檢測技術指引或產業標準</w:t>
            </w:r>
          </w:p>
        </w:tc>
        <w:tc>
          <w:tcPr>
            <w:tcW w:w="2020" w:type="dxa"/>
            <w:shd w:val="clear" w:color="auto" w:fill="FFFFFF" w:themeFill="background1"/>
            <w:vAlign w:val="center"/>
          </w:tcPr>
          <w:p w:rsidR="00CB5AEE" w:rsidRPr="00BB025B" w:rsidRDefault="00CB5AEE" w:rsidP="00624C24">
            <w:pPr>
              <w:spacing w:line="520" w:lineRule="exact"/>
              <w:jc w:val="both"/>
              <w:rPr>
                <w:rFonts w:ascii="標楷體" w:eastAsia="標楷體" w:hAnsi="標楷體"/>
                <w:sz w:val="28"/>
                <w:szCs w:val="28"/>
              </w:rPr>
            </w:pPr>
            <w:r w:rsidRPr="00845049">
              <w:rPr>
                <w:rFonts w:ascii="標楷體" w:eastAsia="標楷體" w:hAnsi="標楷體" w:hint="eastAsia"/>
                <w:sz w:val="28"/>
                <w:szCs w:val="28"/>
              </w:rPr>
              <w:t>完成3項資安檢測技術指引或產業標準</w:t>
            </w:r>
          </w:p>
        </w:tc>
      </w:tr>
    </w:tbl>
    <w:p w:rsidR="00CA2942" w:rsidRDefault="00CA2942">
      <w:pPr>
        <w:widowControl/>
        <w:rPr>
          <w:rFonts w:ascii="標楷體" w:eastAsia="標楷體" w:hAnsi="標楷體" w:cstheme="majorBidi"/>
          <w:b/>
          <w:bCs/>
          <w:kern w:val="52"/>
          <w:sz w:val="32"/>
          <w:szCs w:val="52"/>
        </w:rPr>
      </w:pPr>
      <w:bookmarkStart w:id="492" w:name="_Toc61178950"/>
      <w:bookmarkStart w:id="493" w:name="_Toc58425103"/>
      <w:bookmarkStart w:id="494" w:name="_Toc58425234"/>
      <w:bookmarkStart w:id="495" w:name="_Toc491381750"/>
      <w:bookmarkStart w:id="496" w:name="_Toc491381964"/>
      <w:bookmarkStart w:id="497" w:name="_Toc491435687"/>
      <w:bookmarkStart w:id="498" w:name="_Toc492367001"/>
      <w:bookmarkStart w:id="499" w:name="_Toc492381700"/>
      <w:bookmarkStart w:id="500" w:name="_Toc494918442"/>
      <w:bookmarkStart w:id="501" w:name="_Toc496528270"/>
      <w:bookmarkStart w:id="502" w:name="_Toc496890069"/>
      <w:bookmarkStart w:id="503" w:name="_Toc497391639"/>
      <w:bookmarkStart w:id="504" w:name="_Toc497731175"/>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標楷體" w:eastAsia="標楷體" w:hAnsi="標楷體"/>
          <w:sz w:val="32"/>
        </w:rPr>
        <w:br w:type="page"/>
      </w:r>
    </w:p>
    <w:p w:rsidR="00CA123A" w:rsidRPr="001A03B8" w:rsidRDefault="00FC29FA">
      <w:pPr>
        <w:pStyle w:val="1"/>
        <w:numPr>
          <w:ilvl w:val="0"/>
          <w:numId w:val="1"/>
        </w:numPr>
        <w:spacing w:before="0" w:after="0" w:line="560" w:lineRule="exact"/>
        <w:ind w:left="709" w:hanging="709"/>
        <w:rPr>
          <w:rFonts w:ascii="標楷體" w:eastAsia="標楷體" w:hAnsi="標楷體"/>
          <w:sz w:val="32"/>
        </w:rPr>
      </w:pPr>
      <w:bookmarkStart w:id="505" w:name="_Toc62074052"/>
      <w:r w:rsidRPr="001A03B8">
        <w:rPr>
          <w:rFonts w:ascii="標楷體" w:eastAsia="標楷體" w:hAnsi="標楷體" w:hint="eastAsia"/>
          <w:sz w:val="32"/>
        </w:rPr>
        <w:t>預</w:t>
      </w:r>
      <w:r w:rsidRPr="001A03B8">
        <w:rPr>
          <w:rFonts w:ascii="標楷體" w:eastAsia="標楷體" w:hAnsi="標楷體"/>
          <w:sz w:val="32"/>
        </w:rPr>
        <w:t>期效益</w:t>
      </w:r>
      <w:bookmarkEnd w:id="505"/>
    </w:p>
    <w:p w:rsidR="00EF6655" w:rsidRDefault="00F22F5D" w:rsidP="00E02280">
      <w:pPr>
        <w:pStyle w:val="a9"/>
        <w:numPr>
          <w:ilvl w:val="0"/>
          <w:numId w:val="28"/>
        </w:numPr>
        <w:spacing w:line="560" w:lineRule="exact"/>
        <w:ind w:leftChars="0" w:left="993" w:hanging="567"/>
        <w:jc w:val="both"/>
        <w:rPr>
          <w:rFonts w:ascii="標楷體" w:eastAsia="標楷體" w:hAnsi="標楷體"/>
          <w:sz w:val="28"/>
          <w:szCs w:val="28"/>
        </w:rPr>
      </w:pPr>
      <w:r w:rsidRPr="00F22F5D">
        <w:rPr>
          <w:rFonts w:ascii="標楷體" w:eastAsia="標楷體" w:hAnsi="標楷體" w:hint="eastAsia"/>
          <w:sz w:val="28"/>
          <w:szCs w:val="28"/>
        </w:rPr>
        <w:t>為發展數位應用資安生態系，完備</w:t>
      </w:r>
      <w:r w:rsidRPr="00F22F5D">
        <w:rPr>
          <w:rFonts w:ascii="標楷體" w:eastAsia="標楷體" w:hAnsi="標楷體"/>
          <w:sz w:val="28"/>
          <w:szCs w:val="28"/>
        </w:rPr>
        <w:t>DIGI+</w:t>
      </w:r>
      <w:r w:rsidRPr="00F22F5D">
        <w:rPr>
          <w:rFonts w:ascii="標楷體" w:eastAsia="標楷體" w:hAnsi="標楷體" w:hint="eastAsia"/>
          <w:sz w:val="28"/>
          <w:szCs w:val="28"/>
        </w:rPr>
        <w:t>及</w:t>
      </w:r>
      <w:r w:rsidRPr="00F22F5D">
        <w:rPr>
          <w:rFonts w:ascii="標楷體" w:eastAsia="標楷體" w:hAnsi="標楷體"/>
          <w:sz w:val="28"/>
          <w:szCs w:val="28"/>
        </w:rPr>
        <w:t>5+2</w:t>
      </w:r>
      <w:r w:rsidRPr="00F22F5D">
        <w:rPr>
          <w:rFonts w:ascii="標楷體" w:eastAsia="標楷體" w:hAnsi="標楷體" w:hint="eastAsia"/>
          <w:sz w:val="28"/>
          <w:szCs w:val="28"/>
        </w:rPr>
        <w:t>產業創新方案資安能量，將以「成為亞太高階資安人才及技術創新基地」為願景，從技術面及人才面為台灣未來資安需求扎根，挹注充足教學及研究資源，以厚植我國頂尖實戰人才培訓及資安前瞻研究能量</w:t>
      </w:r>
      <w:r w:rsidR="00BD27B5">
        <w:rPr>
          <w:rFonts w:ascii="標楷體" w:eastAsia="標楷體" w:hAnsi="標楷體" w:hint="eastAsia"/>
          <w:sz w:val="28"/>
          <w:szCs w:val="28"/>
        </w:rPr>
        <w:t>。</w:t>
      </w:r>
    </w:p>
    <w:p w:rsidR="008B595B" w:rsidRPr="00BD2403" w:rsidRDefault="00817ABF" w:rsidP="005A46B6">
      <w:pPr>
        <w:pStyle w:val="a9"/>
        <w:numPr>
          <w:ilvl w:val="0"/>
          <w:numId w:val="28"/>
        </w:numPr>
        <w:spacing w:line="560" w:lineRule="exact"/>
        <w:ind w:leftChars="0" w:left="993" w:hanging="567"/>
        <w:jc w:val="both"/>
        <w:rPr>
          <w:rFonts w:ascii="標楷體" w:eastAsia="標楷體" w:hAnsi="標楷體"/>
          <w:sz w:val="28"/>
          <w:szCs w:val="28"/>
        </w:rPr>
      </w:pPr>
      <w:r>
        <w:rPr>
          <w:rFonts w:ascii="標楷體" w:eastAsia="標楷體" w:hAnsi="標楷體" w:hint="eastAsia"/>
          <w:sz w:val="28"/>
          <w:szCs w:val="28"/>
        </w:rPr>
        <w:t>面對</w:t>
      </w:r>
      <w:r w:rsidR="00C23726">
        <w:rPr>
          <w:rFonts w:ascii="標楷體" w:eastAsia="標楷體" w:hAnsi="標楷體" w:hint="eastAsia"/>
          <w:sz w:val="28"/>
          <w:szCs w:val="28"/>
        </w:rPr>
        <w:t>日益嚴峻的資安威脅</w:t>
      </w:r>
      <w:r w:rsidRPr="00147988">
        <w:rPr>
          <w:rFonts w:ascii="標楷體" w:eastAsia="標楷體" w:hAnsi="標楷體"/>
          <w:sz w:val="28"/>
          <w:szCs w:val="28"/>
        </w:rPr>
        <w:t>環境</w:t>
      </w:r>
      <w:r>
        <w:rPr>
          <w:rFonts w:ascii="標楷體" w:eastAsia="標楷體" w:hAnsi="標楷體" w:hint="eastAsia"/>
          <w:sz w:val="28"/>
          <w:szCs w:val="28"/>
        </w:rPr>
        <w:t>，</w:t>
      </w:r>
      <w:r w:rsidR="00FC42C2">
        <w:rPr>
          <w:rFonts w:ascii="標楷體" w:eastAsia="標楷體" w:hAnsi="標楷體" w:hint="eastAsia"/>
          <w:sz w:val="28"/>
          <w:szCs w:val="28"/>
        </w:rPr>
        <w:t>將</w:t>
      </w:r>
      <w:r w:rsidR="00AF6127">
        <w:rPr>
          <w:rFonts w:ascii="標楷體" w:eastAsia="標楷體" w:hAnsi="標楷體" w:hint="eastAsia"/>
          <w:sz w:val="28"/>
          <w:szCs w:val="28"/>
        </w:rPr>
        <w:t>建構</w:t>
      </w:r>
      <w:r w:rsidR="00AF6127" w:rsidRPr="00E02280">
        <w:rPr>
          <w:rFonts w:ascii="標楷體" w:eastAsia="標楷體" w:hAnsi="標楷體" w:hint="eastAsia"/>
          <w:sz w:val="28"/>
          <w:szCs w:val="28"/>
        </w:rPr>
        <w:t>主動式防禦</w:t>
      </w:r>
      <w:r w:rsidR="00AF6127">
        <w:rPr>
          <w:rFonts w:ascii="標楷體" w:eastAsia="標楷體" w:hAnsi="標楷體" w:hint="eastAsia"/>
          <w:sz w:val="28"/>
          <w:szCs w:val="28"/>
        </w:rPr>
        <w:t>機制，</w:t>
      </w:r>
      <w:r w:rsidR="00AF6127" w:rsidRPr="00E02280">
        <w:rPr>
          <w:rFonts w:ascii="標楷體" w:eastAsia="標楷體" w:hAnsi="標楷體" w:hint="eastAsia"/>
          <w:sz w:val="28"/>
          <w:szCs w:val="28"/>
        </w:rPr>
        <w:t>於攻擊前透過強化資訊資產落點管理，並藉由網路及資安防護向上集中，以降低資安風險</w:t>
      </w:r>
      <w:r w:rsidR="00AF6127">
        <w:rPr>
          <w:rFonts w:ascii="標楷體" w:eastAsia="標楷體" w:hAnsi="標楷體" w:hint="eastAsia"/>
          <w:sz w:val="28"/>
          <w:szCs w:val="28"/>
        </w:rPr>
        <w:t>，達</w:t>
      </w:r>
      <w:r w:rsidR="00AF6127" w:rsidRPr="00544516">
        <w:rPr>
          <w:rFonts w:ascii="標楷體" w:eastAsia="標楷體" w:hAnsi="標楷體" w:hint="eastAsia"/>
          <w:sz w:val="28"/>
          <w:szCs w:val="28"/>
        </w:rPr>
        <w:t>超前部署</w:t>
      </w:r>
      <w:r w:rsidR="00AF6127">
        <w:rPr>
          <w:rFonts w:ascii="標楷體" w:eastAsia="標楷體" w:hAnsi="標楷體" w:hint="eastAsia"/>
          <w:sz w:val="28"/>
          <w:szCs w:val="28"/>
        </w:rPr>
        <w:t>之效</w:t>
      </w:r>
      <w:r w:rsidR="00AF6127" w:rsidRPr="00E02280">
        <w:rPr>
          <w:rFonts w:ascii="標楷體" w:eastAsia="標楷體" w:hAnsi="標楷體" w:hint="eastAsia"/>
          <w:sz w:val="28"/>
          <w:szCs w:val="28"/>
        </w:rPr>
        <w:t>；於攻擊發生時，藉由發展主動式防禦技術，以及深化國內情資綜整平臺，期阻絕攻擊於邊境</w:t>
      </w:r>
      <w:r w:rsidR="00AF6127">
        <w:rPr>
          <w:rFonts w:ascii="標楷體" w:eastAsia="標楷體" w:hAnsi="標楷體" w:hint="eastAsia"/>
          <w:sz w:val="28"/>
          <w:szCs w:val="28"/>
        </w:rPr>
        <w:t>，達</w:t>
      </w:r>
      <w:r w:rsidR="00AF6127" w:rsidRPr="00F554AE">
        <w:rPr>
          <w:rFonts w:ascii="標楷體" w:eastAsia="標楷體" w:hAnsi="標楷體" w:hint="eastAsia"/>
          <w:sz w:val="28"/>
          <w:szCs w:val="28"/>
        </w:rPr>
        <w:t>制敵機先</w:t>
      </w:r>
      <w:r w:rsidR="00AF6127">
        <w:rPr>
          <w:rFonts w:ascii="標楷體" w:eastAsia="標楷體" w:hAnsi="標楷體" w:hint="eastAsia"/>
          <w:sz w:val="28"/>
          <w:szCs w:val="28"/>
        </w:rPr>
        <w:t>之效</w:t>
      </w:r>
      <w:r w:rsidR="00AF6127" w:rsidRPr="00E02280">
        <w:rPr>
          <w:rFonts w:ascii="標楷體" w:eastAsia="標楷體" w:hAnsi="標楷體" w:hint="eastAsia"/>
          <w:sz w:val="28"/>
          <w:szCs w:val="28"/>
        </w:rPr>
        <w:t>；最後於攻擊後，持續提升司法單位科技偵查能量，以防制新型網路犯罪</w:t>
      </w:r>
      <w:r w:rsidR="00AF6127">
        <w:rPr>
          <w:rFonts w:ascii="標楷體" w:eastAsia="標楷體" w:hAnsi="標楷體" w:hint="eastAsia"/>
          <w:sz w:val="28"/>
          <w:szCs w:val="28"/>
        </w:rPr>
        <w:t>，達</w:t>
      </w:r>
      <w:r w:rsidR="00AF6127" w:rsidRPr="00544516">
        <w:rPr>
          <w:rFonts w:ascii="標楷體" w:eastAsia="標楷體" w:hAnsi="標楷體" w:hint="eastAsia"/>
          <w:sz w:val="28"/>
          <w:szCs w:val="28"/>
        </w:rPr>
        <w:t>溯源追蹤</w:t>
      </w:r>
      <w:r w:rsidR="00AF6127">
        <w:rPr>
          <w:rFonts w:ascii="標楷體" w:eastAsia="標楷體" w:hAnsi="標楷體" w:hint="eastAsia"/>
          <w:sz w:val="28"/>
          <w:szCs w:val="28"/>
        </w:rPr>
        <w:t>之效</w:t>
      </w:r>
      <w:r w:rsidR="00FC42C2">
        <w:rPr>
          <w:rFonts w:ascii="標楷體" w:eastAsia="標楷體" w:hAnsi="標楷體" w:hint="eastAsia"/>
          <w:sz w:val="28"/>
          <w:szCs w:val="28"/>
        </w:rPr>
        <w:t>。再</w:t>
      </w:r>
      <w:r w:rsidR="00C475F1">
        <w:rPr>
          <w:rFonts w:ascii="標楷體" w:eastAsia="標楷體" w:hAnsi="標楷體" w:hint="eastAsia"/>
          <w:sz w:val="28"/>
          <w:szCs w:val="28"/>
        </w:rPr>
        <w:t>利用</w:t>
      </w:r>
      <w:r w:rsidR="00CA1186">
        <w:rPr>
          <w:rFonts w:ascii="標楷體" w:eastAsia="標楷體" w:hAnsi="標楷體" w:hint="eastAsia"/>
          <w:sz w:val="28"/>
          <w:szCs w:val="28"/>
        </w:rPr>
        <w:t>資安治理成熟度</w:t>
      </w:r>
      <w:r w:rsidR="00A32BB1">
        <w:rPr>
          <w:rFonts w:ascii="標楷體" w:eastAsia="標楷體" w:hAnsi="標楷體" w:hint="eastAsia"/>
          <w:sz w:val="28"/>
          <w:szCs w:val="28"/>
        </w:rPr>
        <w:t>衡量機制</w:t>
      </w:r>
      <w:r w:rsidR="00C475F1">
        <w:rPr>
          <w:rFonts w:ascii="標楷體" w:eastAsia="標楷體" w:hAnsi="標楷體" w:hint="eastAsia"/>
          <w:sz w:val="28"/>
          <w:szCs w:val="28"/>
        </w:rPr>
        <w:t>(</w:t>
      </w:r>
      <w:r w:rsidR="00C475F1" w:rsidRPr="00F42590">
        <w:rPr>
          <w:rFonts w:ascii="標楷體" w:eastAsia="標楷體" w:hAnsi="標楷體" w:hint="eastAsia"/>
          <w:sz w:val="28"/>
          <w:szCs w:val="28"/>
        </w:rPr>
        <w:t>含客觀指標</w:t>
      </w:r>
      <w:r w:rsidR="00C475F1">
        <w:rPr>
          <w:rFonts w:ascii="標楷體" w:eastAsia="標楷體" w:hAnsi="標楷體" w:hint="eastAsia"/>
          <w:sz w:val="28"/>
          <w:szCs w:val="28"/>
        </w:rPr>
        <w:t>)</w:t>
      </w:r>
      <w:r w:rsidR="00A32BB1">
        <w:rPr>
          <w:rFonts w:ascii="標楷體" w:eastAsia="標楷體" w:hAnsi="標楷體" w:hint="eastAsia"/>
          <w:sz w:val="28"/>
          <w:szCs w:val="28"/>
        </w:rPr>
        <w:t>，</w:t>
      </w:r>
      <w:r w:rsidR="002D53C7">
        <w:rPr>
          <w:rFonts w:ascii="標楷體" w:eastAsia="標楷體" w:hAnsi="標楷體" w:hint="eastAsia"/>
          <w:sz w:val="28"/>
          <w:szCs w:val="28"/>
        </w:rPr>
        <w:t>將政府機關之主動防禦能量</w:t>
      </w:r>
      <w:r w:rsidR="008B595B">
        <w:rPr>
          <w:rFonts w:ascii="標楷體" w:eastAsia="標楷體" w:hAnsi="標楷體" w:hint="eastAsia"/>
          <w:sz w:val="28"/>
          <w:szCs w:val="28"/>
        </w:rPr>
        <w:t>採</w:t>
      </w:r>
      <w:r w:rsidR="002D53C7">
        <w:rPr>
          <w:rFonts w:ascii="標楷體" w:eastAsia="標楷體" w:hAnsi="標楷體" w:hint="eastAsia"/>
          <w:sz w:val="28"/>
          <w:szCs w:val="28"/>
        </w:rPr>
        <w:t>量化</w:t>
      </w:r>
      <w:r w:rsidR="008B595B">
        <w:rPr>
          <w:rFonts w:ascii="標楷體" w:eastAsia="標楷體" w:hAnsi="標楷體" w:hint="eastAsia"/>
          <w:sz w:val="28"/>
          <w:szCs w:val="28"/>
        </w:rPr>
        <w:t>指標</w:t>
      </w:r>
      <w:r w:rsidR="002D53C7">
        <w:rPr>
          <w:rFonts w:ascii="標楷體" w:eastAsia="標楷體" w:hAnsi="標楷體" w:hint="eastAsia"/>
          <w:sz w:val="28"/>
          <w:szCs w:val="28"/>
        </w:rPr>
        <w:t>呈現，</w:t>
      </w:r>
      <w:r w:rsidR="008B595B">
        <w:rPr>
          <w:rFonts w:ascii="標楷體" w:eastAsia="標楷體" w:hAnsi="標楷體" w:hint="eastAsia"/>
          <w:sz w:val="28"/>
          <w:szCs w:val="28"/>
        </w:rPr>
        <w:t>後續</w:t>
      </w:r>
      <w:r w:rsidR="00900463">
        <w:rPr>
          <w:rFonts w:ascii="標楷體" w:eastAsia="標楷體" w:hAnsi="標楷體" w:hint="eastAsia"/>
          <w:sz w:val="28"/>
          <w:szCs w:val="28"/>
        </w:rPr>
        <w:t>可依</w:t>
      </w:r>
      <w:r w:rsidR="00D853F8">
        <w:rPr>
          <w:rFonts w:ascii="標楷體" w:eastAsia="標楷體" w:hAnsi="標楷體" w:hint="eastAsia"/>
          <w:sz w:val="28"/>
          <w:szCs w:val="28"/>
        </w:rPr>
        <w:t>衡量結果作為擬訂改善策略之</w:t>
      </w:r>
      <w:r w:rsidR="00900463">
        <w:rPr>
          <w:rFonts w:ascii="標楷體" w:eastAsia="標楷體" w:hAnsi="標楷體" w:hint="eastAsia"/>
          <w:sz w:val="28"/>
          <w:szCs w:val="28"/>
        </w:rPr>
        <w:t>參考</w:t>
      </w:r>
      <w:r w:rsidR="004D708E">
        <w:rPr>
          <w:rFonts w:ascii="標楷體" w:eastAsia="標楷體" w:hAnsi="標楷體" w:hint="eastAsia"/>
          <w:sz w:val="28"/>
          <w:szCs w:val="28"/>
        </w:rPr>
        <w:t>，</w:t>
      </w:r>
      <w:bookmarkStart w:id="506" w:name="_GoBack"/>
      <w:bookmarkEnd w:id="506"/>
      <w:r w:rsidR="00900463">
        <w:rPr>
          <w:rFonts w:ascii="標楷體" w:eastAsia="標楷體" w:hAnsi="標楷體" w:hint="eastAsia"/>
          <w:sz w:val="28"/>
          <w:szCs w:val="28"/>
        </w:rPr>
        <w:t>協助機關</w:t>
      </w:r>
      <w:r w:rsidR="00BD2403">
        <w:rPr>
          <w:rFonts w:ascii="標楷體" w:eastAsia="標楷體" w:hAnsi="標楷體" w:hint="eastAsia"/>
          <w:sz w:val="28"/>
          <w:szCs w:val="28"/>
        </w:rPr>
        <w:t>完善</w:t>
      </w:r>
      <w:r w:rsidR="00D853F8">
        <w:rPr>
          <w:rFonts w:ascii="標楷體" w:eastAsia="標楷體" w:hAnsi="標楷體" w:hint="eastAsia"/>
          <w:sz w:val="28"/>
          <w:szCs w:val="28"/>
        </w:rPr>
        <w:t>資安基礎環境</w:t>
      </w:r>
      <w:r w:rsidR="008F4FBF" w:rsidRPr="00BD2403">
        <w:rPr>
          <w:rFonts w:ascii="標楷體" w:eastAsia="標楷體" w:hAnsi="標楷體"/>
          <w:sz w:val="28"/>
          <w:szCs w:val="28"/>
        </w:rPr>
        <w:t>。</w:t>
      </w:r>
    </w:p>
    <w:p w:rsidR="002D20C8" w:rsidRDefault="00C23726" w:rsidP="005A46B6">
      <w:pPr>
        <w:pStyle w:val="a9"/>
        <w:widowControl/>
        <w:numPr>
          <w:ilvl w:val="0"/>
          <w:numId w:val="28"/>
        </w:numPr>
        <w:spacing w:line="560" w:lineRule="exact"/>
        <w:ind w:left="1047" w:hanging="567"/>
        <w:jc w:val="both"/>
        <w:rPr>
          <w:rFonts w:ascii="標楷體" w:eastAsia="標楷體" w:hAnsi="標楷體"/>
          <w:sz w:val="28"/>
          <w:szCs w:val="28"/>
        </w:rPr>
      </w:pPr>
      <w:r w:rsidRPr="00AF6127">
        <w:rPr>
          <w:rFonts w:ascii="標楷體" w:eastAsia="標楷體" w:hAnsi="標楷體" w:hint="eastAsia"/>
          <w:sz w:val="28"/>
          <w:szCs w:val="28"/>
        </w:rPr>
        <w:t>近年國內外均積極推動</w:t>
      </w:r>
      <w:r w:rsidR="00A90C81" w:rsidRPr="00AF6127">
        <w:rPr>
          <w:rFonts w:ascii="標楷體" w:eastAsia="標楷體" w:hAnsi="標楷體" w:hint="eastAsia"/>
          <w:sz w:val="28"/>
          <w:szCs w:val="28"/>
        </w:rPr>
        <w:t>智慧城市</w:t>
      </w:r>
      <w:r w:rsidR="00A90C81" w:rsidRPr="00886533">
        <w:rPr>
          <w:rFonts w:ascii="標楷體" w:eastAsia="標楷體" w:hAnsi="標楷體"/>
          <w:sz w:val="28"/>
          <w:szCs w:val="28"/>
        </w:rPr>
        <w:t>/智慧國家，而</w:t>
      </w:r>
      <w:r w:rsidR="006258CE" w:rsidRPr="00886533">
        <w:rPr>
          <w:rFonts w:ascii="標楷體" w:eastAsia="標楷體" w:hAnsi="標楷體" w:hint="eastAsia"/>
          <w:sz w:val="28"/>
          <w:szCs w:val="28"/>
        </w:rPr>
        <w:t>搭建</w:t>
      </w:r>
      <w:r w:rsidR="00A90C81" w:rsidRPr="00886533">
        <w:rPr>
          <w:rFonts w:ascii="標楷體" w:eastAsia="標楷體" w:hAnsi="標楷體" w:hint="eastAsia"/>
          <w:sz w:val="28"/>
          <w:szCs w:val="28"/>
        </w:rPr>
        <w:t>起智慧生活</w:t>
      </w:r>
      <w:r w:rsidR="006258CE" w:rsidRPr="00886533">
        <w:rPr>
          <w:rFonts w:ascii="標楷體" w:eastAsia="標楷體" w:hAnsi="標楷體" w:hint="eastAsia"/>
          <w:sz w:val="28"/>
          <w:szCs w:val="28"/>
        </w:rPr>
        <w:t>之</w:t>
      </w:r>
      <w:r w:rsidR="00A90C81" w:rsidRPr="00886533">
        <w:rPr>
          <w:rFonts w:ascii="標楷體" w:eastAsia="標楷體" w:hAnsi="標楷體" w:hint="eastAsia"/>
          <w:sz w:val="28"/>
          <w:szCs w:val="28"/>
        </w:rPr>
        <w:t>基礎設</w:t>
      </w:r>
      <w:r w:rsidR="00D81458">
        <w:rPr>
          <w:rFonts w:ascii="標楷體" w:eastAsia="標楷體" w:hAnsi="標楷體" w:hint="eastAsia"/>
          <w:sz w:val="28"/>
          <w:szCs w:val="28"/>
        </w:rPr>
        <w:t>施</w:t>
      </w:r>
      <w:r w:rsidR="00A90C81" w:rsidRPr="00886533">
        <w:rPr>
          <w:rFonts w:ascii="標楷體" w:eastAsia="標楷體" w:hAnsi="標楷體" w:hint="eastAsia"/>
          <w:sz w:val="28"/>
          <w:szCs w:val="28"/>
        </w:rPr>
        <w:t>則是由多元</w:t>
      </w:r>
      <w:r w:rsidR="005C7BB3" w:rsidRPr="00886533">
        <w:rPr>
          <w:rFonts w:ascii="標楷體" w:eastAsia="標楷體" w:hAnsi="標楷體"/>
          <w:sz w:val="28"/>
          <w:szCs w:val="28"/>
        </w:rPr>
        <w:t>IoT</w:t>
      </w:r>
      <w:r w:rsidR="00A90C81" w:rsidRPr="00886533">
        <w:rPr>
          <w:rFonts w:ascii="標楷體" w:eastAsia="標楷體" w:hAnsi="標楷體" w:hint="eastAsia"/>
          <w:sz w:val="28"/>
          <w:szCs w:val="28"/>
        </w:rPr>
        <w:t>設備與敏捷網路</w:t>
      </w:r>
      <w:r w:rsidR="006258CE" w:rsidRPr="00886533">
        <w:rPr>
          <w:rFonts w:ascii="標楷體" w:eastAsia="標楷體" w:hAnsi="標楷體" w:hint="eastAsia"/>
          <w:sz w:val="28"/>
          <w:szCs w:val="28"/>
        </w:rPr>
        <w:t>交織而成</w:t>
      </w:r>
      <w:r w:rsidR="00A90C81" w:rsidRPr="00886533">
        <w:rPr>
          <w:rFonts w:ascii="標楷體" w:eastAsia="標楷體" w:hAnsi="標楷體" w:hint="eastAsia"/>
          <w:sz w:val="28"/>
          <w:szCs w:val="28"/>
        </w:rPr>
        <w:t>，</w:t>
      </w:r>
      <w:r w:rsidR="00CB7A28" w:rsidRPr="00886533">
        <w:rPr>
          <w:rFonts w:ascii="標楷體" w:eastAsia="標楷體" w:hAnsi="標楷體" w:hint="eastAsia"/>
          <w:sz w:val="28"/>
          <w:szCs w:val="28"/>
        </w:rPr>
        <w:t>因此安全的</w:t>
      </w:r>
      <w:r w:rsidR="005C7BB3" w:rsidRPr="00886533">
        <w:rPr>
          <w:rFonts w:ascii="標楷體" w:eastAsia="標楷體" w:hAnsi="標楷體"/>
          <w:sz w:val="28"/>
          <w:szCs w:val="28"/>
        </w:rPr>
        <w:t>IoT</w:t>
      </w:r>
      <w:r w:rsidR="00CB7A28" w:rsidRPr="00886533">
        <w:rPr>
          <w:rFonts w:ascii="標楷體" w:eastAsia="標楷體" w:hAnsi="標楷體" w:hint="eastAsia"/>
          <w:sz w:val="28"/>
          <w:szCs w:val="28"/>
        </w:rPr>
        <w:t>設備</w:t>
      </w:r>
      <w:r w:rsidR="0015775C" w:rsidRPr="00886533">
        <w:rPr>
          <w:rFonts w:ascii="標楷體" w:eastAsia="標楷體" w:hAnsi="標楷體" w:hint="eastAsia"/>
          <w:sz w:val="28"/>
          <w:szCs w:val="28"/>
        </w:rPr>
        <w:t>極為</w:t>
      </w:r>
      <w:r w:rsidR="00CB7A28" w:rsidRPr="00886533">
        <w:rPr>
          <w:rFonts w:ascii="標楷體" w:eastAsia="標楷體" w:hAnsi="標楷體" w:hint="eastAsia"/>
          <w:sz w:val="28"/>
          <w:szCs w:val="28"/>
        </w:rPr>
        <w:t>關鍵，未來擬訂之</w:t>
      </w:r>
      <w:r w:rsidR="005C7BB3" w:rsidRPr="00886533">
        <w:rPr>
          <w:rFonts w:ascii="標楷體" w:eastAsia="標楷體" w:hAnsi="標楷體"/>
          <w:sz w:val="28"/>
          <w:szCs w:val="28"/>
        </w:rPr>
        <w:t>IoT</w:t>
      </w:r>
      <w:r w:rsidR="00FC42C2" w:rsidRPr="00FC42C2">
        <w:rPr>
          <w:rFonts w:ascii="標楷體" w:eastAsia="標楷體" w:hAnsi="標楷體" w:hint="eastAsia"/>
          <w:sz w:val="28"/>
          <w:szCs w:val="28"/>
        </w:rPr>
        <w:t>資安檢測技術指引或產業標準</w:t>
      </w:r>
      <w:r w:rsidR="00CB7A28" w:rsidRPr="00886533">
        <w:rPr>
          <w:rFonts w:ascii="標楷體" w:eastAsia="標楷體" w:hAnsi="標楷體" w:hint="eastAsia"/>
          <w:sz w:val="28"/>
          <w:szCs w:val="28"/>
        </w:rPr>
        <w:t>，不僅依循國際標準與國際同步，亦</w:t>
      </w:r>
      <w:r w:rsidR="0015775C" w:rsidRPr="00886533">
        <w:rPr>
          <w:rFonts w:ascii="標楷體" w:eastAsia="標楷體" w:hAnsi="標楷體" w:hint="eastAsia"/>
          <w:sz w:val="28"/>
          <w:szCs w:val="28"/>
        </w:rPr>
        <w:t>可</w:t>
      </w:r>
      <w:r w:rsidR="00CB7A28" w:rsidRPr="00886533">
        <w:rPr>
          <w:rFonts w:ascii="標楷體" w:eastAsia="標楷體" w:hAnsi="標楷體" w:hint="eastAsia"/>
          <w:sz w:val="28"/>
          <w:szCs w:val="28"/>
        </w:rPr>
        <w:t>使民間企業</w:t>
      </w:r>
      <w:r w:rsidR="00320A1C" w:rsidRPr="00886533">
        <w:rPr>
          <w:rFonts w:ascii="標楷體" w:eastAsia="標楷體" w:hAnsi="標楷體" w:hint="eastAsia"/>
          <w:sz w:val="28"/>
          <w:szCs w:val="28"/>
        </w:rPr>
        <w:t>製造之設備</w:t>
      </w:r>
      <w:r w:rsidR="0015775C" w:rsidRPr="00886533">
        <w:rPr>
          <w:rFonts w:ascii="標楷體" w:eastAsia="標楷體" w:hAnsi="標楷體" w:hint="eastAsia"/>
          <w:sz w:val="28"/>
          <w:szCs w:val="28"/>
        </w:rPr>
        <w:t>取得</w:t>
      </w:r>
      <w:r w:rsidR="00CB7A28" w:rsidRPr="00886533">
        <w:rPr>
          <w:rFonts w:ascii="標楷體" w:eastAsia="標楷體" w:hAnsi="標楷體" w:hint="eastAsia"/>
          <w:sz w:val="28"/>
          <w:szCs w:val="28"/>
        </w:rPr>
        <w:t>競爭</w:t>
      </w:r>
      <w:r w:rsidR="0015775C" w:rsidRPr="00886533">
        <w:rPr>
          <w:rFonts w:ascii="標楷體" w:eastAsia="標楷體" w:hAnsi="標楷體" w:hint="eastAsia"/>
          <w:sz w:val="28"/>
          <w:szCs w:val="28"/>
        </w:rPr>
        <w:t>力</w:t>
      </w:r>
      <w:r w:rsidR="00CB7A28" w:rsidRPr="00886533">
        <w:rPr>
          <w:rFonts w:ascii="標楷體" w:eastAsia="標楷體" w:hAnsi="標楷體" w:hint="eastAsia"/>
          <w:sz w:val="28"/>
          <w:szCs w:val="28"/>
        </w:rPr>
        <w:t>，</w:t>
      </w:r>
      <w:r w:rsidR="0015775C" w:rsidRPr="00886533">
        <w:rPr>
          <w:rFonts w:ascii="標楷體" w:eastAsia="標楷體" w:hAnsi="標楷體" w:hint="eastAsia"/>
          <w:sz w:val="28"/>
          <w:szCs w:val="28"/>
        </w:rPr>
        <w:t>最</w:t>
      </w:r>
      <w:r w:rsidR="0067007A" w:rsidRPr="00886533">
        <w:rPr>
          <w:rFonts w:ascii="標楷體" w:eastAsia="標楷體" w:hAnsi="標楷體" w:hint="eastAsia"/>
          <w:sz w:val="28"/>
          <w:szCs w:val="28"/>
        </w:rPr>
        <w:t>終消費者更可取得安全產品成為最大受益者</w:t>
      </w:r>
      <w:r w:rsidR="00CB7A28" w:rsidRPr="00886533">
        <w:rPr>
          <w:rFonts w:ascii="標楷體" w:eastAsia="標楷體" w:hAnsi="標楷體" w:hint="eastAsia"/>
          <w:sz w:val="28"/>
          <w:szCs w:val="28"/>
        </w:rPr>
        <w:t>，永續發展</w:t>
      </w:r>
      <w:r w:rsidR="005C7BB3" w:rsidRPr="00886533">
        <w:rPr>
          <w:rFonts w:ascii="標楷體" w:eastAsia="標楷體" w:hAnsi="標楷體"/>
          <w:sz w:val="28"/>
          <w:szCs w:val="28"/>
        </w:rPr>
        <w:t>IoT</w:t>
      </w:r>
      <w:r w:rsidR="00CB7A28" w:rsidRPr="00886533">
        <w:rPr>
          <w:rFonts w:ascii="標楷體" w:eastAsia="標楷體" w:hAnsi="標楷體" w:hint="eastAsia"/>
          <w:sz w:val="28"/>
          <w:szCs w:val="28"/>
        </w:rPr>
        <w:t>生態鏈。</w:t>
      </w:r>
    </w:p>
    <w:p w:rsidR="00A6367F" w:rsidRDefault="00A6367F" w:rsidP="00A6367F">
      <w:pPr>
        <w:widowControl/>
        <w:spacing w:line="560" w:lineRule="exact"/>
        <w:jc w:val="both"/>
        <w:rPr>
          <w:rFonts w:ascii="標楷體" w:eastAsia="標楷體" w:hAnsi="標楷體"/>
          <w:sz w:val="28"/>
          <w:szCs w:val="28"/>
        </w:rPr>
      </w:pPr>
    </w:p>
    <w:p w:rsidR="00A6367F" w:rsidRPr="00A6367F" w:rsidRDefault="00A6367F" w:rsidP="00A6367F">
      <w:pPr>
        <w:widowControl/>
        <w:spacing w:line="560" w:lineRule="exact"/>
        <w:jc w:val="both"/>
        <w:rPr>
          <w:rFonts w:ascii="標楷體" w:eastAsia="標楷體" w:hAnsi="標楷體"/>
          <w:sz w:val="28"/>
          <w:szCs w:val="28"/>
        </w:rPr>
      </w:pPr>
    </w:p>
    <w:p w:rsidR="001B4CBB" w:rsidRPr="00B36501" w:rsidRDefault="001B4CBB" w:rsidP="00FD1D1A">
      <w:pPr>
        <w:pStyle w:val="1"/>
        <w:numPr>
          <w:ilvl w:val="0"/>
          <w:numId w:val="1"/>
        </w:numPr>
        <w:spacing w:before="0" w:after="0" w:line="560" w:lineRule="exact"/>
        <w:ind w:left="709" w:hanging="709"/>
        <w:rPr>
          <w:rFonts w:ascii="標楷體" w:eastAsia="標楷體" w:hAnsi="標楷體"/>
          <w:sz w:val="32"/>
        </w:rPr>
      </w:pPr>
      <w:bookmarkStart w:id="507" w:name="_Toc62074053"/>
      <w:r w:rsidRPr="00B36501">
        <w:rPr>
          <w:rFonts w:ascii="標楷體" w:eastAsia="標楷體" w:hAnsi="標楷體" w:hint="eastAsia"/>
          <w:sz w:val="32"/>
        </w:rPr>
        <w:t>推動組織、資源需求及計畫管理</w:t>
      </w:r>
      <w:bookmarkEnd w:id="507"/>
    </w:p>
    <w:p w:rsidR="00504E2B" w:rsidRPr="00E806AA" w:rsidRDefault="00504E2B" w:rsidP="00296A6E">
      <w:pPr>
        <w:pStyle w:val="a9"/>
        <w:numPr>
          <w:ilvl w:val="0"/>
          <w:numId w:val="29"/>
        </w:numPr>
        <w:spacing w:beforeLines="50" w:line="560" w:lineRule="exact"/>
        <w:ind w:leftChars="177" w:left="986" w:hangingChars="200" w:hanging="561"/>
        <w:rPr>
          <w:rFonts w:ascii="標楷體" w:eastAsia="標楷體" w:hAnsi="標楷體"/>
          <w:sz w:val="28"/>
          <w:szCs w:val="28"/>
        </w:rPr>
      </w:pPr>
      <w:r w:rsidRPr="00E806AA">
        <w:rPr>
          <w:rFonts w:ascii="標楷體" w:eastAsia="標楷體" w:hAnsi="標楷體" w:hint="eastAsia"/>
          <w:b/>
          <w:sz w:val="28"/>
          <w:szCs w:val="28"/>
        </w:rPr>
        <w:t>推動組織</w:t>
      </w:r>
    </w:p>
    <w:p w:rsidR="00504E2B" w:rsidRPr="00B36501" w:rsidRDefault="00504E2B"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依據「行政院國家資通安全會報設置要點」，行政院資安處為資通安全相關政策統籌規劃及推動單位，將負責本方案之整體規劃及推動。</w:t>
      </w:r>
    </w:p>
    <w:p w:rsidR="00504E2B" w:rsidRPr="00E806AA" w:rsidRDefault="00504E2B" w:rsidP="00296A6E">
      <w:pPr>
        <w:pStyle w:val="a9"/>
        <w:numPr>
          <w:ilvl w:val="0"/>
          <w:numId w:val="29"/>
        </w:numPr>
        <w:spacing w:beforeLines="50" w:line="560" w:lineRule="exact"/>
        <w:ind w:leftChars="177" w:left="986" w:hangingChars="200" w:hanging="561"/>
        <w:rPr>
          <w:rFonts w:ascii="標楷體" w:eastAsia="標楷體" w:hAnsi="標楷體"/>
          <w:sz w:val="28"/>
          <w:szCs w:val="28"/>
        </w:rPr>
      </w:pPr>
      <w:r w:rsidRPr="00E806AA">
        <w:rPr>
          <w:rFonts w:ascii="標楷體" w:eastAsia="標楷體" w:hAnsi="標楷體" w:hint="eastAsia"/>
          <w:b/>
          <w:sz w:val="28"/>
          <w:szCs w:val="28"/>
        </w:rPr>
        <w:t>執行規劃</w:t>
      </w:r>
    </w:p>
    <w:p w:rsidR="00504E2B" w:rsidRPr="00B36501" w:rsidRDefault="00BE514B"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本方案工</w:t>
      </w:r>
      <w:r w:rsidRPr="00B36501">
        <w:rPr>
          <w:rFonts w:ascii="標楷體" w:eastAsia="標楷體" w:hAnsi="標楷體"/>
          <w:sz w:val="28"/>
          <w:szCs w:val="28"/>
        </w:rPr>
        <w:t>作</w:t>
      </w:r>
      <w:r w:rsidR="00504E2B" w:rsidRPr="00B36501">
        <w:rPr>
          <w:rFonts w:ascii="標楷體" w:eastAsia="標楷體" w:hAnsi="標楷體" w:hint="eastAsia"/>
          <w:sz w:val="28"/>
          <w:szCs w:val="28"/>
        </w:rPr>
        <w:t>項目之主</w:t>
      </w:r>
      <w:r w:rsidR="00EB0EA3" w:rsidRPr="00B36501">
        <w:rPr>
          <w:rFonts w:ascii="標楷體" w:eastAsia="標楷體" w:hAnsi="標楷體" w:hint="eastAsia"/>
          <w:sz w:val="28"/>
          <w:szCs w:val="28"/>
        </w:rPr>
        <w:t>辦</w:t>
      </w:r>
      <w:r w:rsidR="00EB0EA3">
        <w:rPr>
          <w:rFonts w:ascii="標楷體" w:eastAsia="標楷體" w:hAnsi="標楷體" w:hint="eastAsia"/>
          <w:sz w:val="28"/>
          <w:szCs w:val="28"/>
        </w:rPr>
        <w:t>機關</w:t>
      </w:r>
      <w:r w:rsidR="00EB0EA3">
        <w:rPr>
          <w:rFonts w:ascii="標楷體" w:eastAsia="標楷體" w:hAnsi="標楷體"/>
          <w:sz w:val="28"/>
          <w:szCs w:val="28"/>
        </w:rPr>
        <w:t>(</w:t>
      </w:r>
      <w:r w:rsidR="00EB0EA3">
        <w:rPr>
          <w:rFonts w:ascii="標楷體" w:eastAsia="標楷體" w:hAnsi="標楷體" w:hint="eastAsia"/>
          <w:sz w:val="28"/>
          <w:szCs w:val="28"/>
        </w:rPr>
        <w:t>單位</w:t>
      </w:r>
      <w:r w:rsidR="00EB0EA3">
        <w:rPr>
          <w:rFonts w:ascii="標楷體" w:eastAsia="標楷體" w:hAnsi="標楷體"/>
          <w:sz w:val="28"/>
          <w:szCs w:val="28"/>
        </w:rPr>
        <w:t>)</w:t>
      </w:r>
      <w:r w:rsidR="00504E2B" w:rsidRPr="00B36501">
        <w:rPr>
          <w:rFonts w:ascii="標楷體" w:eastAsia="標楷體" w:hAnsi="標楷體" w:hint="eastAsia"/>
          <w:sz w:val="28"/>
          <w:szCs w:val="28"/>
        </w:rPr>
        <w:t>應召集相關部會，提出行動計畫與績效指標</w:t>
      </w:r>
      <w:r w:rsidR="00EB0EA3">
        <w:rPr>
          <w:rFonts w:ascii="標楷體" w:eastAsia="標楷體" w:hAnsi="標楷體" w:hint="eastAsia"/>
          <w:sz w:val="28"/>
          <w:szCs w:val="28"/>
        </w:rPr>
        <w:t>，</w:t>
      </w:r>
      <w:r w:rsidR="00504E2B" w:rsidRPr="00B36501">
        <w:rPr>
          <w:rFonts w:ascii="標楷體" w:eastAsia="標楷體" w:hAnsi="標楷體" w:hint="eastAsia"/>
          <w:sz w:val="28"/>
          <w:szCs w:val="28"/>
        </w:rPr>
        <w:t>細部執行規劃由各</w:t>
      </w:r>
      <w:r w:rsidR="00EB0EA3" w:rsidRPr="00B36501">
        <w:rPr>
          <w:rFonts w:ascii="標楷體" w:eastAsia="標楷體" w:hAnsi="標楷體" w:hint="eastAsia"/>
          <w:sz w:val="28"/>
          <w:szCs w:val="28"/>
        </w:rPr>
        <w:t>主辦</w:t>
      </w:r>
      <w:r w:rsidR="00EB0EA3">
        <w:rPr>
          <w:rFonts w:ascii="標楷體" w:eastAsia="標楷體" w:hAnsi="標楷體" w:hint="eastAsia"/>
          <w:sz w:val="28"/>
          <w:szCs w:val="28"/>
        </w:rPr>
        <w:t>機關</w:t>
      </w:r>
      <w:r w:rsidR="00EB0EA3">
        <w:rPr>
          <w:rFonts w:ascii="標楷體" w:eastAsia="標楷體" w:hAnsi="標楷體"/>
          <w:sz w:val="28"/>
          <w:szCs w:val="28"/>
        </w:rPr>
        <w:t>(</w:t>
      </w:r>
      <w:r w:rsidR="00EB0EA3">
        <w:rPr>
          <w:rFonts w:ascii="標楷體" w:eastAsia="標楷體" w:hAnsi="標楷體" w:hint="eastAsia"/>
          <w:sz w:val="28"/>
          <w:szCs w:val="28"/>
        </w:rPr>
        <w:t>單位</w:t>
      </w:r>
      <w:r w:rsidR="00EB0EA3">
        <w:rPr>
          <w:rFonts w:ascii="標楷體" w:eastAsia="標楷體" w:hAnsi="標楷體"/>
          <w:sz w:val="28"/>
          <w:szCs w:val="28"/>
        </w:rPr>
        <w:t>)</w:t>
      </w:r>
      <w:r w:rsidR="00504E2B" w:rsidRPr="00B36501">
        <w:rPr>
          <w:rFonts w:ascii="標楷體" w:eastAsia="標楷體" w:hAnsi="標楷體" w:hint="eastAsia"/>
          <w:sz w:val="28"/>
          <w:szCs w:val="28"/>
        </w:rPr>
        <w:t>依政府施政計畫編審相關作業規定訂定年度計畫。</w:t>
      </w:r>
    </w:p>
    <w:p w:rsidR="00504E2B" w:rsidRPr="00E806AA" w:rsidRDefault="00504E2B" w:rsidP="00296A6E">
      <w:pPr>
        <w:pStyle w:val="a9"/>
        <w:numPr>
          <w:ilvl w:val="0"/>
          <w:numId w:val="29"/>
        </w:numPr>
        <w:spacing w:beforeLines="50" w:line="560" w:lineRule="exact"/>
        <w:ind w:leftChars="177" w:left="986" w:hangingChars="200" w:hanging="561"/>
        <w:rPr>
          <w:rFonts w:ascii="標楷體" w:eastAsia="標楷體" w:hAnsi="標楷體"/>
          <w:sz w:val="28"/>
          <w:szCs w:val="28"/>
        </w:rPr>
      </w:pPr>
      <w:r w:rsidRPr="00E806AA">
        <w:rPr>
          <w:rFonts w:ascii="標楷體" w:eastAsia="標楷體" w:hAnsi="標楷體" w:hint="eastAsia"/>
          <w:b/>
          <w:sz w:val="28"/>
          <w:szCs w:val="28"/>
        </w:rPr>
        <w:t>預算來源與執行</w:t>
      </w:r>
    </w:p>
    <w:p w:rsidR="00504E2B" w:rsidRPr="00B36501" w:rsidRDefault="00504E2B"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各</w:t>
      </w:r>
      <w:r w:rsidR="00EB0EA3" w:rsidRPr="00B36501">
        <w:rPr>
          <w:rFonts w:ascii="標楷體" w:eastAsia="標楷體" w:hAnsi="標楷體" w:hint="eastAsia"/>
          <w:sz w:val="28"/>
          <w:szCs w:val="28"/>
        </w:rPr>
        <w:t>主辦</w:t>
      </w:r>
      <w:r w:rsidR="00EB0EA3">
        <w:rPr>
          <w:rFonts w:ascii="標楷體" w:eastAsia="標楷體" w:hAnsi="標楷體" w:hint="eastAsia"/>
          <w:sz w:val="28"/>
          <w:szCs w:val="28"/>
        </w:rPr>
        <w:t>機關</w:t>
      </w:r>
      <w:r w:rsidR="00EB0EA3">
        <w:rPr>
          <w:rFonts w:ascii="標楷體" w:eastAsia="標楷體" w:hAnsi="標楷體"/>
          <w:sz w:val="28"/>
          <w:szCs w:val="28"/>
        </w:rPr>
        <w:t>(</w:t>
      </w:r>
      <w:r w:rsidR="00EB0EA3">
        <w:rPr>
          <w:rFonts w:ascii="標楷體" w:eastAsia="標楷體" w:hAnsi="標楷體" w:hint="eastAsia"/>
          <w:sz w:val="28"/>
          <w:szCs w:val="28"/>
        </w:rPr>
        <w:t>單位</w:t>
      </w:r>
      <w:r w:rsidR="00EB0EA3">
        <w:rPr>
          <w:rFonts w:ascii="標楷體" w:eastAsia="標楷體" w:hAnsi="標楷體"/>
          <w:sz w:val="28"/>
          <w:szCs w:val="28"/>
        </w:rPr>
        <w:t>)</w:t>
      </w:r>
      <w:r w:rsidRPr="00B36501">
        <w:rPr>
          <w:rFonts w:ascii="標楷體" w:eastAsia="標楷體" w:hAnsi="標楷體" w:hint="eastAsia"/>
          <w:sz w:val="28"/>
          <w:szCs w:val="28"/>
        </w:rPr>
        <w:t>所提年度計畫之預算來源由各機關自行調配支應或另循相關行政程序籌措。年度計畫之執行應每年進行檢討，並配合預算審議與綜合評估結果等做必要之修正。</w:t>
      </w:r>
    </w:p>
    <w:p w:rsidR="00504E2B" w:rsidRPr="00E806AA" w:rsidRDefault="00504E2B" w:rsidP="00296A6E">
      <w:pPr>
        <w:pStyle w:val="a9"/>
        <w:numPr>
          <w:ilvl w:val="0"/>
          <w:numId w:val="29"/>
        </w:numPr>
        <w:spacing w:beforeLines="50" w:line="560" w:lineRule="exact"/>
        <w:ind w:leftChars="177" w:left="986" w:hangingChars="200" w:hanging="561"/>
        <w:rPr>
          <w:rFonts w:ascii="標楷體" w:eastAsia="標楷體" w:hAnsi="標楷體"/>
          <w:sz w:val="28"/>
          <w:szCs w:val="28"/>
        </w:rPr>
      </w:pPr>
      <w:r w:rsidRPr="00E806AA">
        <w:rPr>
          <w:rFonts w:ascii="標楷體" w:eastAsia="標楷體" w:hAnsi="標楷體" w:hint="eastAsia"/>
          <w:b/>
          <w:sz w:val="28"/>
          <w:szCs w:val="28"/>
        </w:rPr>
        <w:t>相關行動方案之管考</w:t>
      </w:r>
    </w:p>
    <w:p w:rsidR="00504E2B" w:rsidRPr="00B36501" w:rsidRDefault="00504E2B" w:rsidP="00704E0A">
      <w:pPr>
        <w:pStyle w:val="a9"/>
        <w:spacing w:line="560" w:lineRule="exact"/>
        <w:ind w:leftChars="0" w:left="958" w:firstLineChars="200" w:firstLine="560"/>
        <w:jc w:val="both"/>
        <w:rPr>
          <w:rFonts w:ascii="標楷體" w:eastAsia="標楷體" w:hAnsi="標楷體"/>
          <w:sz w:val="28"/>
          <w:szCs w:val="28"/>
        </w:rPr>
      </w:pPr>
      <w:r w:rsidRPr="00B36501">
        <w:rPr>
          <w:rFonts w:ascii="標楷體" w:eastAsia="標楷體" w:hAnsi="標楷體" w:hint="eastAsia"/>
          <w:sz w:val="28"/>
          <w:szCs w:val="28"/>
        </w:rPr>
        <w:t>本方案之</w:t>
      </w:r>
      <w:r w:rsidR="00B82B76" w:rsidRPr="00B36501">
        <w:rPr>
          <w:rFonts w:ascii="標楷體" w:eastAsia="標楷體" w:hAnsi="標楷體" w:hint="eastAsia"/>
          <w:sz w:val="28"/>
          <w:szCs w:val="28"/>
        </w:rPr>
        <w:t>工作</w:t>
      </w:r>
      <w:r w:rsidR="00B82B76" w:rsidRPr="00B36501">
        <w:rPr>
          <w:rFonts w:ascii="標楷體" w:eastAsia="標楷體" w:hAnsi="標楷體"/>
          <w:sz w:val="28"/>
          <w:szCs w:val="28"/>
        </w:rPr>
        <w:t>項目</w:t>
      </w:r>
      <w:r w:rsidRPr="00B36501">
        <w:rPr>
          <w:rFonts w:ascii="標楷體" w:eastAsia="標楷體" w:hAnsi="標楷體" w:hint="eastAsia"/>
          <w:sz w:val="28"/>
          <w:szCs w:val="28"/>
        </w:rPr>
        <w:t>與績效指標，由行政院資安處運用既有督導機制，落實執行管考。</w:t>
      </w:r>
    </w:p>
    <w:p w:rsidR="00504E2B" w:rsidRPr="00E806AA" w:rsidRDefault="00504E2B" w:rsidP="00296A6E">
      <w:pPr>
        <w:pStyle w:val="a9"/>
        <w:numPr>
          <w:ilvl w:val="0"/>
          <w:numId w:val="29"/>
        </w:numPr>
        <w:spacing w:beforeLines="50" w:line="560" w:lineRule="exact"/>
        <w:ind w:leftChars="177" w:left="986" w:hangingChars="200" w:hanging="561"/>
        <w:rPr>
          <w:rFonts w:ascii="標楷體" w:eastAsia="標楷體" w:hAnsi="標楷體"/>
          <w:sz w:val="28"/>
          <w:szCs w:val="28"/>
        </w:rPr>
      </w:pPr>
      <w:r w:rsidRPr="00E806AA">
        <w:rPr>
          <w:rFonts w:ascii="標楷體" w:eastAsia="標楷體" w:hAnsi="標楷體" w:hint="eastAsia"/>
          <w:b/>
          <w:sz w:val="28"/>
          <w:szCs w:val="28"/>
        </w:rPr>
        <w:t>方案核定與修訂</w:t>
      </w:r>
    </w:p>
    <w:p w:rsidR="003658C2" w:rsidRPr="00B36501" w:rsidRDefault="00504E2B" w:rsidP="00704E0A">
      <w:pPr>
        <w:pStyle w:val="a9"/>
        <w:spacing w:line="560" w:lineRule="exact"/>
        <w:ind w:leftChars="0" w:left="958" w:firstLineChars="200" w:firstLine="560"/>
        <w:jc w:val="both"/>
        <w:rPr>
          <w:rFonts w:ascii="標楷體" w:eastAsia="標楷體" w:hAnsi="標楷體"/>
          <w:sz w:val="28"/>
          <w:szCs w:val="28"/>
        </w:rPr>
        <w:sectPr w:rsidR="003658C2" w:rsidRPr="00B36501" w:rsidSect="00084BF4">
          <w:footerReference w:type="default" r:id="rId14"/>
          <w:pgSz w:w="11906" w:h="16838"/>
          <w:pgMar w:top="1440" w:right="1800" w:bottom="1440" w:left="1800" w:header="851" w:footer="992" w:gutter="0"/>
          <w:pgNumType w:start="1"/>
          <w:cols w:space="425"/>
          <w:docGrid w:type="lines" w:linePitch="360"/>
        </w:sectPr>
      </w:pPr>
      <w:r w:rsidRPr="00B36501">
        <w:rPr>
          <w:rFonts w:ascii="標楷體" w:eastAsia="標楷體" w:hAnsi="標楷體" w:hint="eastAsia"/>
          <w:sz w:val="28"/>
          <w:szCs w:val="28"/>
        </w:rPr>
        <w:t>本方案經行政院核定後實施，修正時亦同。本方案應於</w:t>
      </w:r>
      <w:r w:rsidRPr="00B36501">
        <w:rPr>
          <w:rFonts w:ascii="標楷體" w:eastAsia="標楷體" w:hAnsi="標楷體"/>
          <w:sz w:val="28"/>
          <w:szCs w:val="28"/>
        </w:rPr>
        <w:t>4年施行期滿前，整體檢討修訂未來4年發展方案，並視需要每年滾動式檢討發展方案及相關推動計畫。</w:t>
      </w:r>
    </w:p>
    <w:p w:rsidR="00FC29FA" w:rsidRPr="00E806AA" w:rsidRDefault="00FC29FA" w:rsidP="00704E0A">
      <w:pPr>
        <w:pStyle w:val="1"/>
        <w:numPr>
          <w:ilvl w:val="0"/>
          <w:numId w:val="1"/>
        </w:numPr>
        <w:spacing w:before="0" w:after="0" w:line="560" w:lineRule="exact"/>
        <w:ind w:left="709" w:hanging="709"/>
        <w:rPr>
          <w:rFonts w:ascii="標楷體" w:eastAsia="標楷體" w:hAnsi="標楷體"/>
          <w:sz w:val="32"/>
        </w:rPr>
      </w:pPr>
      <w:bookmarkStart w:id="508" w:name="_Toc486712428"/>
      <w:bookmarkStart w:id="509" w:name="_Toc486712492"/>
      <w:bookmarkStart w:id="510" w:name="_Toc486809501"/>
      <w:bookmarkStart w:id="511" w:name="_Toc489914720"/>
      <w:bookmarkStart w:id="512" w:name="_Toc489953147"/>
      <w:bookmarkStart w:id="513" w:name="_Toc490402764"/>
      <w:bookmarkStart w:id="514" w:name="_Toc490403865"/>
      <w:bookmarkStart w:id="515" w:name="_Toc491380675"/>
      <w:bookmarkStart w:id="516" w:name="_Toc491381753"/>
      <w:bookmarkStart w:id="517" w:name="_Toc491381967"/>
      <w:bookmarkStart w:id="518" w:name="_Toc491435690"/>
      <w:bookmarkStart w:id="519" w:name="_Toc492367004"/>
      <w:bookmarkStart w:id="520" w:name="_Toc492381703"/>
      <w:bookmarkStart w:id="521" w:name="_Toc494918445"/>
      <w:bookmarkStart w:id="522" w:name="_Toc496528273"/>
      <w:bookmarkStart w:id="523" w:name="_Toc496890072"/>
      <w:bookmarkStart w:id="524" w:name="_Toc497391642"/>
      <w:bookmarkStart w:id="525" w:name="_Toc497731178"/>
      <w:bookmarkStart w:id="526" w:name="_Toc62074054"/>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E806AA">
        <w:rPr>
          <w:rFonts w:ascii="標楷體" w:eastAsia="標楷體" w:hAnsi="標楷體" w:hint="eastAsia"/>
          <w:sz w:val="32"/>
        </w:rPr>
        <w:t>附件</w:t>
      </w:r>
      <w:bookmarkEnd w:id="526"/>
    </w:p>
    <w:p w:rsidR="003C319A" w:rsidRDefault="00AB178A" w:rsidP="00296A6E">
      <w:pPr>
        <w:pStyle w:val="af"/>
        <w:spacing w:after="180"/>
        <w:ind w:leftChars="177" w:left="1276"/>
      </w:pPr>
      <w:r w:rsidRPr="00B36501">
        <w:rPr>
          <w:rFonts w:hint="eastAsia"/>
        </w:rPr>
        <w:t>附件</w:t>
      </w:r>
      <w:r w:rsidR="00E94C76" w:rsidRPr="00B36501">
        <w:t>1</w:t>
      </w:r>
      <w:r w:rsidRPr="00B36501">
        <w:rPr>
          <w:rFonts w:hint="eastAsia"/>
        </w:rPr>
        <w:t>、</w:t>
      </w:r>
      <w:r w:rsidR="007E1112" w:rsidRPr="00B36501">
        <w:rPr>
          <w:rFonts w:hint="eastAsia"/>
        </w:rPr>
        <w:t>分年</w:t>
      </w:r>
      <w:r w:rsidR="00C17A2C" w:rsidRPr="00B36501">
        <w:rPr>
          <w:rFonts w:hint="eastAsia"/>
        </w:rPr>
        <w:t>重要進程</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683"/>
        <w:gridCol w:w="1843"/>
        <w:gridCol w:w="10409"/>
      </w:tblGrid>
      <w:tr w:rsidR="00607F6C" w:rsidRPr="00BE4A7A" w:rsidTr="00624C24">
        <w:trPr>
          <w:trHeight w:val="316"/>
          <w:tblHeader/>
        </w:trPr>
        <w:tc>
          <w:tcPr>
            <w:tcW w:w="1683" w:type="dxa"/>
            <w:shd w:val="clear" w:color="auto" w:fill="E2EFD9" w:themeFill="accent6" w:themeFillTint="33"/>
            <w:vAlign w:val="center"/>
            <w:hideMark/>
          </w:tcPr>
          <w:p w:rsidR="00607F6C" w:rsidRPr="00BE4A7A" w:rsidRDefault="00607F6C" w:rsidP="00BE4A7A">
            <w:pPr>
              <w:widowControl/>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工作項目</w:t>
            </w:r>
          </w:p>
        </w:tc>
        <w:tc>
          <w:tcPr>
            <w:tcW w:w="1843" w:type="dxa"/>
            <w:shd w:val="clear" w:color="auto" w:fill="E2EFD9" w:themeFill="accent6" w:themeFillTint="33"/>
            <w:vAlign w:val="center"/>
            <w:hideMark/>
          </w:tcPr>
          <w:p w:rsidR="00607F6C" w:rsidRPr="00BE4A7A" w:rsidRDefault="00607F6C" w:rsidP="00665788">
            <w:pPr>
              <w:widowControl/>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主(協)辦部會</w:t>
            </w:r>
          </w:p>
        </w:tc>
        <w:tc>
          <w:tcPr>
            <w:tcW w:w="10409" w:type="dxa"/>
            <w:shd w:val="clear" w:color="auto" w:fill="E2EFD9" w:themeFill="accent6" w:themeFillTint="33"/>
            <w:vAlign w:val="center"/>
            <w:hideMark/>
          </w:tcPr>
          <w:p w:rsidR="00607F6C" w:rsidRPr="00BE4A7A" w:rsidRDefault="00607F6C" w:rsidP="00BE4A7A">
            <w:pPr>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分年重要進程(量化目標)</w:t>
            </w:r>
          </w:p>
        </w:tc>
      </w:tr>
      <w:tr w:rsidR="00BE4A7A" w:rsidRPr="00BE4A7A" w:rsidTr="00BE4A7A">
        <w:trPr>
          <w:trHeight w:val="375"/>
        </w:trPr>
        <w:tc>
          <w:tcPr>
            <w:tcW w:w="0" w:type="auto"/>
            <w:gridSpan w:val="3"/>
            <w:shd w:val="clear" w:color="000000" w:fill="C5D9F1"/>
            <w:vAlign w:val="center"/>
            <w:hideMark/>
          </w:tcPr>
          <w:p w:rsidR="00BE4A7A" w:rsidRPr="00BE4A7A" w:rsidRDefault="00BE4A7A" w:rsidP="00704E0A">
            <w:pPr>
              <w:widowControl/>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策略一</w:t>
            </w:r>
            <w:r w:rsidR="005D7363">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吸納全球高階人才</w:t>
            </w:r>
            <w:r w:rsidR="005D7363">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培植自主創研能量</w:t>
            </w:r>
          </w:p>
        </w:tc>
      </w:tr>
      <w:tr w:rsidR="00BE4A7A" w:rsidRPr="00BE4A7A" w:rsidTr="00BE4A7A">
        <w:trPr>
          <w:trHeight w:val="330"/>
        </w:trPr>
        <w:tc>
          <w:tcPr>
            <w:tcW w:w="0" w:type="auto"/>
            <w:gridSpan w:val="3"/>
            <w:shd w:val="clear" w:color="000000" w:fill="D9D9D9"/>
            <w:vAlign w:val="center"/>
            <w:hideMark/>
          </w:tcPr>
          <w:p w:rsidR="00BE4A7A" w:rsidRPr="00BE4A7A" w:rsidRDefault="00BE4A7A"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sidR="005D7363">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擴增高教資安師資員額與教學資源</w:t>
            </w:r>
          </w:p>
        </w:tc>
      </w:tr>
      <w:tr w:rsidR="00690B5F" w:rsidRPr="00BE4A7A" w:rsidTr="00704E0A">
        <w:trPr>
          <w:trHeight w:val="945"/>
        </w:trPr>
        <w:tc>
          <w:tcPr>
            <w:tcW w:w="1683" w:type="dxa"/>
            <w:shd w:val="clear" w:color="auto" w:fill="auto"/>
            <w:vAlign w:val="center"/>
            <w:hideMark/>
          </w:tcPr>
          <w:p w:rsidR="00690B5F" w:rsidRPr="00BE4A7A" w:rsidRDefault="00690B5F"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1-1 專案增加師資員額</w:t>
            </w:r>
          </w:p>
        </w:tc>
        <w:tc>
          <w:tcPr>
            <w:tcW w:w="1843" w:type="dxa"/>
            <w:shd w:val="clear" w:color="auto" w:fill="auto"/>
            <w:vAlign w:val="center"/>
            <w:hideMark/>
          </w:tcPr>
          <w:p w:rsidR="00690B5F" w:rsidRPr="00704E0A" w:rsidRDefault="00690B5F" w:rsidP="00BE4A7A">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教育部</w:t>
            </w:r>
          </w:p>
        </w:tc>
        <w:tc>
          <w:tcPr>
            <w:tcW w:w="10409" w:type="dxa"/>
            <w:shd w:val="clear" w:color="auto" w:fill="auto"/>
            <w:hideMark/>
          </w:tcPr>
          <w:p w:rsidR="00690B5F" w:rsidRPr="00BE4A7A" w:rsidRDefault="00DE3A46" w:rsidP="00683C37">
            <w:r w:rsidRPr="00DE3A46">
              <w:rPr>
                <w:rFonts w:ascii="標楷體" w:eastAsia="標楷體" w:hAnsi="標楷體" w:cs="新細明體" w:hint="eastAsia"/>
                <w:kern w:val="0"/>
                <w:szCs w:val="24"/>
              </w:rPr>
              <w:t>110至113</w:t>
            </w:r>
            <w:r>
              <w:rPr>
                <w:rFonts w:ascii="標楷體" w:eastAsia="標楷體" w:hAnsi="標楷體" w:cs="新細明體" w:hint="eastAsia"/>
                <w:kern w:val="0"/>
                <w:szCs w:val="24"/>
              </w:rPr>
              <w:t>年</w:t>
            </w:r>
            <w:r w:rsidRPr="00DE3A46">
              <w:rPr>
                <w:rFonts w:ascii="標楷體" w:eastAsia="標楷體" w:hAnsi="標楷體" w:cs="新細明體" w:hint="eastAsia"/>
                <w:kern w:val="0"/>
                <w:szCs w:val="24"/>
              </w:rPr>
              <w:t>每年聘任20名資安師資，其中由教育部核撥15名，另由學校自行提撥5名，4年累計聘任80名資安教師</w:t>
            </w:r>
          </w:p>
        </w:tc>
      </w:tr>
      <w:tr w:rsidR="00690B5F" w:rsidRPr="00BE4A7A" w:rsidTr="00704E0A">
        <w:trPr>
          <w:trHeight w:val="2160"/>
        </w:trPr>
        <w:tc>
          <w:tcPr>
            <w:tcW w:w="1683" w:type="dxa"/>
            <w:shd w:val="clear" w:color="auto" w:fill="auto"/>
            <w:vAlign w:val="center"/>
            <w:hideMark/>
          </w:tcPr>
          <w:p w:rsidR="00690B5F" w:rsidRPr="00BE4A7A" w:rsidRDefault="00690B5F"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1-2 開放學術區域網路中心、政府網路等場域供實習、實戰用</w:t>
            </w:r>
          </w:p>
        </w:tc>
        <w:tc>
          <w:tcPr>
            <w:tcW w:w="1843" w:type="dxa"/>
            <w:shd w:val="clear" w:color="auto" w:fill="auto"/>
            <w:vAlign w:val="center"/>
            <w:hideMark/>
          </w:tcPr>
          <w:p w:rsidR="00690B5F" w:rsidRPr="00704E0A" w:rsidRDefault="00690B5F" w:rsidP="006D7C66">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教育部</w:t>
            </w:r>
            <w:r>
              <w:rPr>
                <w:rFonts w:ascii="標楷體" w:eastAsia="標楷體" w:hAnsi="標楷體" w:cs="新細明體" w:hint="eastAsia"/>
                <w:color w:val="000000" w:themeColor="text1"/>
                <w:kern w:val="0"/>
                <w:szCs w:val="24"/>
              </w:rPr>
              <w:t>、</w:t>
            </w:r>
            <w:r w:rsidRPr="00826C2B">
              <w:rPr>
                <w:rFonts w:ascii="標楷體" w:eastAsia="標楷體" w:hAnsi="標楷體" w:cs="新細明體" w:hint="eastAsia"/>
                <w:color w:val="000000" w:themeColor="text1"/>
                <w:kern w:val="0"/>
                <w:szCs w:val="24"/>
              </w:rPr>
              <w:t>行政院資安處、(國發會)</w:t>
            </w:r>
          </w:p>
        </w:tc>
        <w:tc>
          <w:tcPr>
            <w:tcW w:w="10409" w:type="dxa"/>
            <w:shd w:val="clear" w:color="auto" w:fill="auto"/>
            <w:hideMark/>
          </w:tcPr>
          <w:p w:rsidR="00690B5F" w:rsidRDefault="00690B5F" w:rsidP="00045979">
            <w:pPr>
              <w:pStyle w:val="a9"/>
              <w:numPr>
                <w:ilvl w:val="0"/>
                <w:numId w:val="153"/>
              </w:numPr>
              <w:ind w:leftChars="0"/>
              <w:rPr>
                <w:rFonts w:ascii="標楷體" w:eastAsia="標楷體" w:hAnsi="標楷體" w:cs="新細明體"/>
                <w:color w:val="000000"/>
                <w:kern w:val="0"/>
                <w:szCs w:val="24"/>
              </w:rPr>
            </w:pPr>
            <w:r w:rsidRPr="00690B5F">
              <w:rPr>
                <w:rFonts w:ascii="標楷體" w:eastAsia="標楷體" w:hAnsi="標楷體" w:cs="新細明體" w:hint="eastAsia"/>
                <w:color w:val="000000"/>
                <w:kern w:val="0"/>
                <w:szCs w:val="24"/>
              </w:rPr>
              <w:t>110年建置2所區網中心為資安教學實習場域，使用學員達30人次；</w:t>
            </w:r>
            <w:r w:rsidR="00045979" w:rsidRPr="00045979">
              <w:rPr>
                <w:rFonts w:ascii="標楷體" w:eastAsia="標楷體" w:hAnsi="標楷體" w:cs="新細明體" w:hint="eastAsia"/>
                <w:color w:val="000000"/>
                <w:kern w:val="0"/>
                <w:szCs w:val="24"/>
              </w:rPr>
              <w:t>規劃政府GSN骨幹網路作為開放</w:t>
            </w:r>
            <w:r w:rsidRPr="00690B5F">
              <w:rPr>
                <w:rFonts w:ascii="標楷體" w:eastAsia="標楷體" w:hAnsi="標楷體" w:cs="新細明體" w:hint="eastAsia"/>
                <w:color w:val="000000"/>
                <w:kern w:val="0"/>
                <w:szCs w:val="24"/>
              </w:rPr>
              <w:t>研訓場域</w:t>
            </w:r>
          </w:p>
          <w:p w:rsidR="00690B5F" w:rsidRDefault="00690B5F" w:rsidP="00704E0A">
            <w:pPr>
              <w:pStyle w:val="a9"/>
              <w:numPr>
                <w:ilvl w:val="0"/>
                <w:numId w:val="153"/>
              </w:numPr>
              <w:ind w:leftChars="0"/>
              <w:rPr>
                <w:rFonts w:ascii="標楷體" w:eastAsia="標楷體" w:hAnsi="標楷體" w:cs="新細明體"/>
                <w:color w:val="000000"/>
                <w:kern w:val="0"/>
                <w:szCs w:val="24"/>
              </w:rPr>
            </w:pPr>
            <w:r w:rsidRPr="00690B5F">
              <w:rPr>
                <w:rFonts w:ascii="標楷體" w:eastAsia="標楷體" w:hAnsi="標楷體" w:cs="新細明體" w:hint="eastAsia"/>
                <w:color w:val="000000"/>
                <w:kern w:val="0"/>
                <w:szCs w:val="24"/>
              </w:rPr>
              <w:t>111年使用資安教學實習場域與教材達300人次；建立政府開放場域營運制度</w:t>
            </w:r>
          </w:p>
          <w:p w:rsidR="00690B5F" w:rsidRDefault="00690B5F" w:rsidP="00704E0A">
            <w:pPr>
              <w:pStyle w:val="a9"/>
              <w:numPr>
                <w:ilvl w:val="0"/>
                <w:numId w:val="153"/>
              </w:numPr>
              <w:ind w:leftChars="0"/>
              <w:rPr>
                <w:rFonts w:ascii="標楷體" w:eastAsia="標楷體" w:hAnsi="標楷體" w:cs="新細明體"/>
                <w:color w:val="000000"/>
                <w:kern w:val="0"/>
                <w:szCs w:val="24"/>
              </w:rPr>
            </w:pPr>
            <w:r w:rsidRPr="00690B5F">
              <w:rPr>
                <w:rFonts w:ascii="標楷體" w:eastAsia="標楷體" w:hAnsi="標楷體" w:cs="新細明體" w:hint="eastAsia"/>
                <w:color w:val="000000"/>
                <w:kern w:val="0"/>
                <w:szCs w:val="24"/>
              </w:rPr>
              <w:t>112年資安教學實習場域視前1年度執行成效進行擴大辦理評估；建置政府開放場域威脅情資分析索引系統</w:t>
            </w:r>
          </w:p>
          <w:p w:rsidR="00690B5F" w:rsidRPr="005D7363" w:rsidRDefault="00690B5F" w:rsidP="00704E0A">
            <w:pPr>
              <w:pStyle w:val="a9"/>
              <w:numPr>
                <w:ilvl w:val="0"/>
                <w:numId w:val="153"/>
              </w:numPr>
              <w:ind w:leftChars="0"/>
            </w:pPr>
            <w:r w:rsidRPr="00690B5F">
              <w:rPr>
                <w:rFonts w:ascii="標楷體" w:eastAsia="標楷體" w:hAnsi="標楷體" w:cs="新細明體" w:hint="eastAsia"/>
                <w:color w:val="000000"/>
                <w:kern w:val="0"/>
                <w:szCs w:val="24"/>
              </w:rPr>
              <w:t>113年資安教學實習場域視前1年度執行成效進行擴大辦理評估；建置政府開放場域可模擬機關網路環境與應用系統之實驗場域</w:t>
            </w:r>
          </w:p>
        </w:tc>
      </w:tr>
      <w:tr w:rsidR="00BE4A7A" w:rsidRPr="00BE4A7A" w:rsidTr="00BE4A7A">
        <w:trPr>
          <w:trHeight w:val="330"/>
        </w:trPr>
        <w:tc>
          <w:tcPr>
            <w:tcW w:w="0" w:type="auto"/>
            <w:gridSpan w:val="3"/>
            <w:shd w:val="clear" w:color="000000" w:fill="D9D9D9"/>
            <w:vAlign w:val="center"/>
            <w:hideMark/>
          </w:tcPr>
          <w:p w:rsidR="00BE4A7A" w:rsidRPr="00704E0A" w:rsidRDefault="00BE4A7A" w:rsidP="00BE4A7A">
            <w:pPr>
              <w:widowControl/>
              <w:rPr>
                <w:rFonts w:ascii="標楷體" w:eastAsia="標楷體" w:hAnsi="標楷體" w:cs="新細明體"/>
                <w:b/>
                <w:bCs/>
                <w:color w:val="000000" w:themeColor="text1"/>
                <w:kern w:val="0"/>
                <w:szCs w:val="24"/>
              </w:rPr>
            </w:pPr>
            <w:r w:rsidRPr="00704E0A">
              <w:rPr>
                <w:rFonts w:ascii="標楷體" w:eastAsia="標楷體" w:hAnsi="標楷體" w:cs="新細明體"/>
                <w:b/>
                <w:bCs/>
                <w:color w:val="000000" w:themeColor="text1"/>
                <w:kern w:val="0"/>
                <w:szCs w:val="24"/>
              </w:rPr>
              <w:t>2</w:t>
            </w:r>
            <w:r w:rsidR="005D7363" w:rsidRPr="00704E0A">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挹注資源投入高等資安科研</w:t>
            </w:r>
          </w:p>
        </w:tc>
      </w:tr>
      <w:tr w:rsidR="00690B5F" w:rsidRPr="00BE4A7A" w:rsidTr="00E02280">
        <w:trPr>
          <w:trHeight w:val="263"/>
        </w:trPr>
        <w:tc>
          <w:tcPr>
            <w:tcW w:w="1683" w:type="dxa"/>
            <w:shd w:val="clear" w:color="auto" w:fill="auto"/>
            <w:vAlign w:val="center"/>
            <w:hideMark/>
          </w:tcPr>
          <w:p w:rsidR="00690B5F" w:rsidRPr="00BE4A7A" w:rsidRDefault="00690B5F"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2-1 發展國家任務導向型及關鍵(核心)資安型前瞻研究</w:t>
            </w:r>
          </w:p>
        </w:tc>
        <w:tc>
          <w:tcPr>
            <w:tcW w:w="1843" w:type="dxa"/>
            <w:shd w:val="clear" w:color="auto" w:fill="auto"/>
            <w:vAlign w:val="center"/>
            <w:hideMark/>
          </w:tcPr>
          <w:p w:rsidR="00690B5F" w:rsidRPr="00A2394B" w:rsidRDefault="00690B5F" w:rsidP="00BE4A7A">
            <w:pPr>
              <w:widowControl/>
              <w:rPr>
                <w:rFonts w:ascii="標楷體" w:eastAsia="標楷體" w:hAnsi="標楷體" w:cs="新細明體"/>
                <w:color w:val="000000" w:themeColor="text1"/>
                <w:kern w:val="0"/>
                <w:szCs w:val="24"/>
              </w:rPr>
            </w:pPr>
            <w:r w:rsidRPr="00A2394B">
              <w:rPr>
                <w:rFonts w:ascii="標楷體" w:eastAsia="標楷體" w:hAnsi="標楷體" w:cs="新細明體" w:hint="eastAsia"/>
                <w:color w:val="000000" w:themeColor="text1"/>
                <w:kern w:val="0"/>
                <w:szCs w:val="24"/>
              </w:rPr>
              <w:t>行政院資安處、行政院科技會報辦公室</w:t>
            </w:r>
          </w:p>
        </w:tc>
        <w:tc>
          <w:tcPr>
            <w:tcW w:w="10409" w:type="dxa"/>
            <w:shd w:val="clear" w:color="auto" w:fill="auto"/>
            <w:vAlign w:val="center"/>
            <w:hideMark/>
          </w:tcPr>
          <w:p w:rsidR="00690B5F" w:rsidRPr="00704E0A" w:rsidRDefault="00690B5F" w:rsidP="00E02280">
            <w:pPr>
              <w:pStyle w:val="a9"/>
              <w:widowControl/>
              <w:numPr>
                <w:ilvl w:val="0"/>
                <w:numId w:val="87"/>
              </w:numPr>
              <w:ind w:leftChars="0"/>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110年</w:t>
            </w:r>
            <w:r w:rsidRPr="00704E0A">
              <w:rPr>
                <w:rFonts w:ascii="標楷體" w:eastAsia="標楷體" w:hAnsi="標楷體" w:cs="新細明體" w:hint="eastAsia"/>
                <w:color w:val="000000"/>
                <w:kern w:val="0"/>
                <w:szCs w:val="24"/>
              </w:rPr>
              <w:t>規劃並設立資安卓越中心</w:t>
            </w:r>
            <w:r>
              <w:rPr>
                <w:rFonts w:ascii="標楷體" w:eastAsia="標楷體" w:hAnsi="標楷體" w:cs="新細明體" w:hint="eastAsia"/>
                <w:color w:val="000000"/>
                <w:kern w:val="0"/>
                <w:szCs w:val="24"/>
              </w:rPr>
              <w:t>，並</w:t>
            </w:r>
            <w:r w:rsidRPr="00517972">
              <w:rPr>
                <w:rFonts w:ascii="標楷體" w:eastAsia="標楷體" w:hAnsi="標楷體" w:cs="新細明體" w:hint="eastAsia"/>
                <w:color w:val="000000"/>
                <w:kern w:val="0"/>
                <w:szCs w:val="24"/>
              </w:rPr>
              <w:t>延攬國外高階研究人才，建立頂尖研究團隊</w:t>
            </w:r>
          </w:p>
          <w:p w:rsidR="00690B5F" w:rsidRPr="00704E0A" w:rsidRDefault="00690B5F" w:rsidP="00E02280">
            <w:pPr>
              <w:pStyle w:val="a9"/>
              <w:widowControl/>
              <w:numPr>
                <w:ilvl w:val="0"/>
                <w:numId w:val="87"/>
              </w:numPr>
              <w:ind w:leftChars="0"/>
              <w:jc w:val="both"/>
              <w:rPr>
                <w:rFonts w:ascii="標楷體" w:eastAsia="標楷體" w:hAnsi="標楷體" w:cs="新細明體"/>
                <w:color w:val="0070C0"/>
                <w:kern w:val="0"/>
                <w:szCs w:val="24"/>
              </w:rPr>
            </w:pPr>
            <w:r w:rsidRPr="00901723">
              <w:rPr>
                <w:rFonts w:ascii="標楷體" w:eastAsia="標楷體" w:hAnsi="標楷體" w:cs="新細明體" w:hint="eastAsia"/>
                <w:kern w:val="0"/>
                <w:szCs w:val="24"/>
              </w:rPr>
              <w:t>111至113年持續延攬國外高階研究人才，擴大頂尖研究團隊規模</w:t>
            </w:r>
          </w:p>
        </w:tc>
      </w:tr>
      <w:tr w:rsidR="00901723" w:rsidRPr="00BE4A7A" w:rsidTr="00704E0A">
        <w:trPr>
          <w:trHeight w:val="630"/>
        </w:trPr>
        <w:tc>
          <w:tcPr>
            <w:tcW w:w="1683" w:type="dxa"/>
            <w:shd w:val="clear" w:color="auto" w:fill="auto"/>
            <w:vAlign w:val="center"/>
            <w:hideMark/>
          </w:tcPr>
          <w:p w:rsidR="00901723" w:rsidRPr="00BE4A7A" w:rsidRDefault="00901723"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2-2 深耕學術型資安研究</w:t>
            </w:r>
          </w:p>
        </w:tc>
        <w:tc>
          <w:tcPr>
            <w:tcW w:w="1843" w:type="dxa"/>
            <w:shd w:val="clear" w:color="auto" w:fill="auto"/>
            <w:vAlign w:val="center"/>
            <w:hideMark/>
          </w:tcPr>
          <w:p w:rsidR="00901723" w:rsidRPr="00A2394B" w:rsidRDefault="00901723" w:rsidP="00BE4A7A">
            <w:pPr>
              <w:widowControl/>
              <w:rPr>
                <w:rFonts w:ascii="標楷體" w:eastAsia="標楷體" w:hAnsi="標楷體" w:cs="新細明體"/>
                <w:color w:val="000000" w:themeColor="text1"/>
                <w:kern w:val="0"/>
                <w:szCs w:val="24"/>
              </w:rPr>
            </w:pPr>
            <w:r w:rsidRPr="00A2394B">
              <w:rPr>
                <w:rFonts w:ascii="標楷體" w:eastAsia="標楷體" w:hAnsi="標楷體" w:cs="新細明體" w:hint="eastAsia"/>
                <w:color w:val="000000" w:themeColor="text1"/>
                <w:kern w:val="0"/>
                <w:szCs w:val="24"/>
              </w:rPr>
              <w:t>科技部</w:t>
            </w:r>
          </w:p>
        </w:tc>
        <w:tc>
          <w:tcPr>
            <w:tcW w:w="10409" w:type="dxa"/>
            <w:shd w:val="clear" w:color="auto" w:fill="auto"/>
            <w:vAlign w:val="center"/>
            <w:hideMark/>
          </w:tcPr>
          <w:p w:rsidR="00901723" w:rsidRPr="00901723" w:rsidRDefault="00901723" w:rsidP="00BE4A7A">
            <w:pPr>
              <w:widowControl/>
              <w:rPr>
                <w:rFonts w:ascii="標楷體" w:eastAsia="標楷體" w:hAnsi="標楷體" w:cs="新細明體"/>
                <w:color w:val="0070C0"/>
                <w:kern w:val="0"/>
                <w:szCs w:val="24"/>
              </w:rPr>
            </w:pPr>
            <w:r w:rsidRPr="00901723">
              <w:rPr>
                <w:rFonts w:ascii="標楷體" w:eastAsia="標楷體" w:hAnsi="標楷體" w:cs="新細明體" w:hint="eastAsia"/>
                <w:kern w:val="0"/>
                <w:szCs w:val="24"/>
              </w:rPr>
              <w:t>每年開發10項資安技術</w:t>
            </w:r>
            <w:r w:rsidR="00733473">
              <w:rPr>
                <w:rFonts w:ascii="標楷體" w:eastAsia="標楷體" w:hAnsi="標楷體" w:cs="新細明體" w:hint="eastAsia"/>
                <w:kern w:val="0"/>
                <w:szCs w:val="24"/>
              </w:rPr>
              <w:t>/</w:t>
            </w:r>
            <w:r w:rsidRPr="00901723">
              <w:rPr>
                <w:rFonts w:ascii="標楷體" w:eastAsia="標楷體" w:hAnsi="標楷體" w:cs="新細明體" w:hint="eastAsia"/>
                <w:kern w:val="0"/>
                <w:szCs w:val="24"/>
              </w:rPr>
              <w:t>機制</w:t>
            </w:r>
          </w:p>
        </w:tc>
      </w:tr>
      <w:tr w:rsidR="00901723" w:rsidRPr="00BE4A7A" w:rsidTr="00704E0A">
        <w:trPr>
          <w:trHeight w:val="1387"/>
        </w:trPr>
        <w:tc>
          <w:tcPr>
            <w:tcW w:w="1683" w:type="dxa"/>
            <w:shd w:val="clear" w:color="auto" w:fill="auto"/>
            <w:vAlign w:val="center"/>
            <w:hideMark/>
          </w:tcPr>
          <w:p w:rsidR="00901723" w:rsidRPr="00BE4A7A" w:rsidRDefault="00901723"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2-3 跨國人才交流與研究合作</w:t>
            </w:r>
          </w:p>
        </w:tc>
        <w:tc>
          <w:tcPr>
            <w:tcW w:w="1843" w:type="dxa"/>
            <w:shd w:val="clear" w:color="auto" w:fill="auto"/>
            <w:vAlign w:val="center"/>
            <w:hideMark/>
          </w:tcPr>
          <w:p w:rsidR="00901723" w:rsidRPr="00A2394B" w:rsidRDefault="00901723" w:rsidP="00BE4A7A">
            <w:pPr>
              <w:widowControl/>
              <w:rPr>
                <w:rFonts w:ascii="標楷體" w:eastAsia="標楷體" w:hAnsi="標楷體" w:cs="新細明體"/>
                <w:color w:val="000000" w:themeColor="text1"/>
                <w:kern w:val="0"/>
                <w:szCs w:val="24"/>
              </w:rPr>
            </w:pPr>
            <w:r w:rsidRPr="00A2394B">
              <w:rPr>
                <w:rFonts w:ascii="標楷體" w:eastAsia="標楷體" w:hAnsi="標楷體" w:cs="新細明體" w:hint="eastAsia"/>
                <w:color w:val="000000" w:themeColor="text1"/>
                <w:kern w:val="0"/>
                <w:szCs w:val="24"/>
              </w:rPr>
              <w:t>行政院資安處</w:t>
            </w:r>
            <w:r w:rsidR="005D7363" w:rsidRPr="00A2394B">
              <w:rPr>
                <w:rFonts w:ascii="標楷體" w:eastAsia="標楷體" w:hAnsi="標楷體" w:cs="新細明體" w:hint="eastAsia"/>
                <w:color w:val="000000" w:themeColor="text1"/>
                <w:kern w:val="0"/>
                <w:szCs w:val="24"/>
              </w:rPr>
              <w:t>、行政院科技會報辦公室</w:t>
            </w:r>
            <w:r w:rsidRPr="00A2394B">
              <w:rPr>
                <w:rFonts w:ascii="標楷體" w:eastAsia="標楷體" w:hAnsi="標楷體" w:cs="新細明體" w:hint="eastAsia"/>
                <w:color w:val="000000" w:themeColor="text1"/>
                <w:kern w:val="0"/>
                <w:szCs w:val="24"/>
              </w:rPr>
              <w:t>、科技部</w:t>
            </w:r>
          </w:p>
        </w:tc>
        <w:tc>
          <w:tcPr>
            <w:tcW w:w="10409" w:type="dxa"/>
            <w:shd w:val="clear" w:color="auto" w:fill="auto"/>
          </w:tcPr>
          <w:p w:rsidR="00207552" w:rsidRPr="00704E0A" w:rsidRDefault="00207552" w:rsidP="00704E0A">
            <w:pPr>
              <w:pStyle w:val="a9"/>
              <w:widowControl/>
              <w:numPr>
                <w:ilvl w:val="0"/>
                <w:numId w:val="90"/>
              </w:numPr>
              <w:ind w:leftChars="0" w:left="319" w:hanging="319"/>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每年對接</w:t>
            </w:r>
            <w:r w:rsidRPr="00704E0A">
              <w:rPr>
                <w:rFonts w:ascii="標楷體" w:eastAsia="標楷體" w:hAnsi="標楷體" w:cs="新細明體"/>
                <w:color w:val="000000"/>
                <w:kern w:val="0"/>
                <w:szCs w:val="24"/>
              </w:rPr>
              <w:t>1</w:t>
            </w:r>
            <w:r w:rsidRPr="00704E0A">
              <w:rPr>
                <w:rFonts w:ascii="標楷體" w:eastAsia="標楷體" w:hAnsi="標楷體" w:cs="新細明體" w:hint="eastAsia"/>
                <w:color w:val="000000"/>
                <w:kern w:val="0"/>
                <w:szCs w:val="24"/>
              </w:rPr>
              <w:t>家國外技術或研究機構</w:t>
            </w:r>
          </w:p>
          <w:p w:rsidR="00207552" w:rsidRPr="00704E0A" w:rsidRDefault="00207552" w:rsidP="00704E0A">
            <w:pPr>
              <w:pStyle w:val="a9"/>
              <w:widowControl/>
              <w:numPr>
                <w:ilvl w:val="0"/>
                <w:numId w:val="90"/>
              </w:numPr>
              <w:ind w:leftChars="0" w:left="319" w:hanging="319"/>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每年跨國人才交流達</w:t>
            </w:r>
            <w:r w:rsidRPr="00704E0A">
              <w:rPr>
                <w:rFonts w:ascii="標楷體" w:eastAsia="標楷體" w:hAnsi="標楷體" w:cs="新細明體"/>
                <w:color w:val="000000"/>
                <w:kern w:val="0"/>
                <w:szCs w:val="24"/>
              </w:rPr>
              <w:t>15</w:t>
            </w:r>
            <w:r w:rsidRPr="00704E0A">
              <w:rPr>
                <w:rFonts w:ascii="標楷體" w:eastAsia="標楷體" w:hAnsi="標楷體" w:cs="新細明體" w:hint="eastAsia"/>
                <w:color w:val="000000"/>
                <w:kern w:val="0"/>
                <w:szCs w:val="24"/>
              </w:rPr>
              <w:t>人次，科技外交或研究交流達</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次</w:t>
            </w:r>
          </w:p>
          <w:p w:rsidR="00207552" w:rsidRDefault="00207552" w:rsidP="00704E0A">
            <w:pPr>
              <w:pStyle w:val="a9"/>
              <w:widowControl/>
              <w:numPr>
                <w:ilvl w:val="0"/>
                <w:numId w:val="90"/>
              </w:numPr>
              <w:ind w:leftChars="0" w:left="319" w:hanging="319"/>
              <w:rPr>
                <w:rFonts w:ascii="標楷體" w:eastAsia="標楷體" w:hAnsi="標楷體" w:cs="新細明體"/>
                <w:color w:val="000000"/>
                <w:kern w:val="0"/>
                <w:szCs w:val="24"/>
              </w:rPr>
            </w:pPr>
            <w:r w:rsidRPr="00704E0A">
              <w:rPr>
                <w:rFonts w:ascii="標楷體" w:eastAsia="標楷體" w:hAnsi="標楷體" w:cs="新細明體"/>
                <w:color w:val="000000"/>
                <w:kern w:val="0"/>
                <w:szCs w:val="24"/>
              </w:rPr>
              <w:t>111</w:t>
            </w:r>
            <w:r w:rsidRPr="00704E0A">
              <w:rPr>
                <w:rFonts w:ascii="標楷體" w:eastAsia="標楷體" w:hAnsi="標楷體" w:cs="新細明體" w:hint="eastAsia"/>
                <w:color w:val="000000"/>
                <w:kern w:val="0"/>
                <w:szCs w:val="24"/>
              </w:rPr>
              <w:t>年起每年參與國際組織進行資安標準制定</w:t>
            </w:r>
          </w:p>
          <w:p w:rsidR="00733473" w:rsidRPr="00207552" w:rsidRDefault="00207552" w:rsidP="00704E0A">
            <w:pPr>
              <w:pStyle w:val="a9"/>
              <w:widowControl/>
              <w:numPr>
                <w:ilvl w:val="0"/>
                <w:numId w:val="90"/>
              </w:numPr>
              <w:ind w:leftChars="0" w:left="319" w:hanging="319"/>
            </w:pPr>
            <w:r w:rsidRPr="00207552">
              <w:rPr>
                <w:rFonts w:ascii="標楷體" w:eastAsia="標楷體" w:hAnsi="標楷體" w:cs="新細明體" w:hint="eastAsia"/>
                <w:color w:val="000000"/>
                <w:kern w:val="0"/>
                <w:szCs w:val="24"/>
              </w:rPr>
              <w:t>112年辦理1場大型國際學術會議</w:t>
            </w:r>
          </w:p>
        </w:tc>
      </w:tr>
      <w:tr w:rsidR="00BE4A7A" w:rsidRPr="00BE4A7A" w:rsidTr="00BE4A7A">
        <w:trPr>
          <w:trHeight w:val="330"/>
        </w:trPr>
        <w:tc>
          <w:tcPr>
            <w:tcW w:w="0" w:type="auto"/>
            <w:gridSpan w:val="3"/>
            <w:shd w:val="clear" w:color="000000" w:fill="D9D9D9"/>
            <w:vAlign w:val="center"/>
            <w:hideMark/>
          </w:tcPr>
          <w:p w:rsidR="00BE4A7A" w:rsidRPr="00A2394B" w:rsidRDefault="00BE4A7A" w:rsidP="00BE4A7A">
            <w:pPr>
              <w:widowControl/>
              <w:rPr>
                <w:rFonts w:ascii="標楷體" w:eastAsia="標楷體" w:hAnsi="標楷體" w:cs="新細明體"/>
                <w:b/>
                <w:bCs/>
                <w:color w:val="000000" w:themeColor="text1"/>
                <w:kern w:val="0"/>
                <w:szCs w:val="24"/>
              </w:rPr>
            </w:pPr>
            <w:r w:rsidRPr="00A2394B">
              <w:rPr>
                <w:rFonts w:ascii="標楷體" w:eastAsia="標楷體" w:hAnsi="標楷體" w:cs="新細明體"/>
                <w:b/>
                <w:bCs/>
                <w:color w:val="000000" w:themeColor="text1"/>
                <w:kern w:val="0"/>
                <w:szCs w:val="24"/>
              </w:rPr>
              <w:t>3</w:t>
            </w:r>
            <w:r w:rsidR="005D7363" w:rsidRPr="00A2394B">
              <w:rPr>
                <w:rFonts w:ascii="標楷體" w:eastAsia="標楷體" w:hAnsi="標楷體" w:cs="新細明體" w:hint="eastAsia"/>
                <w:b/>
                <w:bCs/>
                <w:color w:val="000000" w:themeColor="text1"/>
                <w:kern w:val="0"/>
                <w:szCs w:val="24"/>
              </w:rPr>
              <w:t>、</w:t>
            </w:r>
            <w:r w:rsidRPr="00A2394B">
              <w:rPr>
                <w:rFonts w:ascii="標楷體" w:eastAsia="標楷體" w:hAnsi="標楷體" w:cs="新細明體" w:hint="eastAsia"/>
                <w:b/>
                <w:bCs/>
                <w:color w:val="000000" w:themeColor="text1"/>
                <w:kern w:val="0"/>
                <w:szCs w:val="24"/>
              </w:rPr>
              <w:t>培育頂尖資安實戰及跨域人才</w:t>
            </w:r>
          </w:p>
        </w:tc>
      </w:tr>
      <w:tr w:rsidR="00901723" w:rsidRPr="00BE4A7A" w:rsidTr="00704E0A">
        <w:trPr>
          <w:trHeight w:val="1590"/>
        </w:trPr>
        <w:tc>
          <w:tcPr>
            <w:tcW w:w="1683" w:type="dxa"/>
            <w:shd w:val="clear" w:color="auto" w:fill="auto"/>
            <w:vAlign w:val="center"/>
            <w:hideMark/>
          </w:tcPr>
          <w:p w:rsidR="00901723" w:rsidRPr="00BE4A7A" w:rsidRDefault="00901723"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3-1 培育在學、在職及政府資安人才</w:t>
            </w:r>
          </w:p>
        </w:tc>
        <w:tc>
          <w:tcPr>
            <w:tcW w:w="1843" w:type="dxa"/>
            <w:shd w:val="clear" w:color="auto" w:fill="auto"/>
            <w:vAlign w:val="center"/>
            <w:hideMark/>
          </w:tcPr>
          <w:p w:rsidR="00901723" w:rsidRPr="00A2394B" w:rsidRDefault="00901723" w:rsidP="00BE4A7A">
            <w:pPr>
              <w:widowControl/>
              <w:rPr>
                <w:rFonts w:ascii="標楷體" w:eastAsia="標楷體" w:hAnsi="標楷體" w:cs="新細明體"/>
                <w:color w:val="000000" w:themeColor="text1"/>
                <w:kern w:val="0"/>
                <w:szCs w:val="24"/>
              </w:rPr>
            </w:pPr>
            <w:r w:rsidRPr="00A2394B">
              <w:rPr>
                <w:rFonts w:ascii="標楷體" w:eastAsia="標楷體" w:hAnsi="標楷體" w:cs="新細明體" w:hint="eastAsia"/>
                <w:color w:val="000000" w:themeColor="text1"/>
                <w:kern w:val="0"/>
                <w:szCs w:val="24"/>
              </w:rPr>
              <w:t>教育部、經濟部、行政院資安處</w:t>
            </w:r>
          </w:p>
        </w:tc>
        <w:tc>
          <w:tcPr>
            <w:tcW w:w="10409" w:type="dxa"/>
            <w:shd w:val="clear" w:color="auto" w:fill="auto"/>
          </w:tcPr>
          <w:p w:rsidR="00901723" w:rsidRPr="00901723" w:rsidRDefault="00901723" w:rsidP="00901723">
            <w:pPr>
              <w:pStyle w:val="a9"/>
              <w:widowControl/>
              <w:numPr>
                <w:ilvl w:val="0"/>
                <w:numId w:val="59"/>
              </w:numPr>
              <w:ind w:leftChars="0"/>
              <w:rPr>
                <w:rFonts w:ascii="標楷體" w:eastAsia="標楷體" w:hAnsi="標楷體" w:cs="新細明體"/>
                <w:color w:val="000000"/>
                <w:kern w:val="0"/>
                <w:szCs w:val="24"/>
              </w:rPr>
            </w:pPr>
            <w:r w:rsidRPr="00901723">
              <w:rPr>
                <w:rFonts w:ascii="標楷體" w:eastAsia="標楷體" w:hAnsi="標楷體" w:cs="新細明體" w:hint="eastAsia"/>
                <w:color w:val="000000"/>
                <w:kern w:val="0"/>
                <w:szCs w:val="24"/>
              </w:rPr>
              <w:t>連結產業實務場域，每年至少發展1門跨域資安實務課程，養成資安實務人才達1,000人次</w:t>
            </w:r>
          </w:p>
          <w:p w:rsidR="00901723" w:rsidRPr="00CE3BE9" w:rsidRDefault="00901723" w:rsidP="00CE3BE9">
            <w:pPr>
              <w:pStyle w:val="a9"/>
              <w:widowControl/>
              <w:numPr>
                <w:ilvl w:val="0"/>
                <w:numId w:val="59"/>
              </w:numPr>
              <w:ind w:leftChars="0"/>
              <w:rPr>
                <w:rFonts w:ascii="標楷體" w:eastAsia="標楷體" w:hAnsi="標楷體" w:cs="新細明體"/>
                <w:color w:val="000000"/>
                <w:kern w:val="0"/>
                <w:szCs w:val="24"/>
              </w:rPr>
            </w:pPr>
            <w:r w:rsidRPr="00901723">
              <w:rPr>
                <w:rFonts w:ascii="標楷體" w:eastAsia="標楷體" w:hAnsi="標楷體" w:cs="新細明體" w:hint="eastAsia"/>
                <w:color w:val="000000"/>
                <w:kern w:val="0"/>
                <w:szCs w:val="24"/>
              </w:rPr>
              <w:t>發展產業資安教學及實作環境，每年針對2項主軸產業培養具備相關資安專業訓練及應用之人才，加速產業提升資安人才能量</w:t>
            </w:r>
          </w:p>
          <w:p w:rsidR="00CE3BE9" w:rsidRPr="00901723" w:rsidRDefault="00CE3BE9" w:rsidP="00CE3BE9">
            <w:pPr>
              <w:pStyle w:val="a9"/>
              <w:widowControl/>
              <w:numPr>
                <w:ilvl w:val="0"/>
                <w:numId w:val="59"/>
              </w:numPr>
              <w:ind w:leftChars="0"/>
              <w:rPr>
                <w:rFonts w:ascii="標楷體" w:eastAsia="標楷體" w:hAnsi="標楷體" w:cs="新細明體"/>
                <w:color w:val="000000"/>
                <w:kern w:val="0"/>
                <w:szCs w:val="24"/>
              </w:rPr>
            </w:pPr>
            <w:r w:rsidRPr="00683C37">
              <w:rPr>
                <w:rFonts w:ascii="標楷體" w:eastAsia="標楷體" w:hAnsi="標楷體" w:cs="新細明體"/>
                <w:color w:val="000000" w:themeColor="text1"/>
                <w:kern w:val="0"/>
                <w:szCs w:val="24"/>
              </w:rPr>
              <w:t>110年至112每年完成2個資安職能</w:t>
            </w:r>
            <w:r w:rsidRPr="00683C37">
              <w:rPr>
                <w:rFonts w:ascii="標楷體" w:eastAsia="標楷體" w:hAnsi="標楷體" w:cs="新細明體" w:hint="eastAsia"/>
                <w:color w:val="000000" w:themeColor="text1"/>
                <w:kern w:val="0"/>
                <w:szCs w:val="24"/>
              </w:rPr>
              <w:t>訓練構面課程開發，並擴大推動調訓機制，</w:t>
            </w:r>
            <w:r w:rsidRPr="00683C37">
              <w:rPr>
                <w:rFonts w:ascii="標楷體" w:eastAsia="標楷體" w:hAnsi="標楷體" w:cs="新細明體"/>
                <w:color w:val="000000" w:themeColor="text1"/>
                <w:kern w:val="0"/>
                <w:szCs w:val="24"/>
              </w:rPr>
              <w:t>110至113年累計培訓政府機關專職人力200人次以上</w:t>
            </w:r>
          </w:p>
        </w:tc>
      </w:tr>
      <w:tr w:rsidR="00934CF9" w:rsidRPr="00BE4A7A" w:rsidTr="00704E0A">
        <w:trPr>
          <w:trHeight w:val="2778"/>
        </w:trPr>
        <w:tc>
          <w:tcPr>
            <w:tcW w:w="1683" w:type="dxa"/>
            <w:shd w:val="clear" w:color="auto" w:fill="auto"/>
            <w:vAlign w:val="center"/>
            <w:hideMark/>
          </w:tcPr>
          <w:p w:rsidR="00934CF9" w:rsidRPr="00BE4A7A" w:rsidRDefault="00934CF9" w:rsidP="00BE4A7A">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3-2 培育實戰型之頂尖資安人才</w:t>
            </w:r>
          </w:p>
        </w:tc>
        <w:tc>
          <w:tcPr>
            <w:tcW w:w="1843" w:type="dxa"/>
            <w:shd w:val="clear" w:color="auto" w:fill="auto"/>
            <w:vAlign w:val="center"/>
            <w:hideMark/>
          </w:tcPr>
          <w:p w:rsidR="00934CF9" w:rsidRPr="00A2394B" w:rsidRDefault="00934CF9" w:rsidP="00BE4A7A">
            <w:pPr>
              <w:widowControl/>
              <w:rPr>
                <w:rFonts w:ascii="標楷體" w:eastAsia="標楷體" w:hAnsi="標楷體" w:cs="新細明體"/>
                <w:color w:val="000000" w:themeColor="text1"/>
                <w:kern w:val="0"/>
                <w:szCs w:val="24"/>
              </w:rPr>
            </w:pPr>
            <w:r w:rsidRPr="00A2394B">
              <w:rPr>
                <w:rFonts w:ascii="標楷體" w:eastAsia="標楷體" w:hAnsi="標楷體" w:cs="新細明體" w:hint="eastAsia"/>
                <w:color w:val="000000" w:themeColor="text1"/>
                <w:kern w:val="0"/>
                <w:szCs w:val="24"/>
              </w:rPr>
              <w:t>行政院資安處、行政院科技會報辦公室</w:t>
            </w:r>
          </w:p>
        </w:tc>
        <w:tc>
          <w:tcPr>
            <w:tcW w:w="10409" w:type="dxa"/>
            <w:shd w:val="clear" w:color="auto" w:fill="auto"/>
            <w:hideMark/>
          </w:tcPr>
          <w:p w:rsidR="00934CF9" w:rsidRDefault="00934CF9" w:rsidP="00934CF9">
            <w:pPr>
              <w:pStyle w:val="a9"/>
              <w:widowControl/>
              <w:numPr>
                <w:ilvl w:val="0"/>
                <w:numId w:val="91"/>
              </w:numPr>
              <w:ind w:leftChars="0"/>
              <w:rPr>
                <w:rFonts w:ascii="標楷體" w:eastAsia="標楷體" w:hAnsi="標楷體" w:cs="新細明體"/>
                <w:color w:val="000000"/>
                <w:kern w:val="0"/>
                <w:szCs w:val="24"/>
              </w:rPr>
            </w:pPr>
            <w:r w:rsidRPr="00901723">
              <w:rPr>
                <w:rFonts w:ascii="標楷體" w:eastAsia="標楷體" w:hAnsi="標楷體" w:cs="新細明體"/>
                <w:color w:val="000000"/>
                <w:kern w:val="0"/>
                <w:szCs w:val="24"/>
              </w:rPr>
              <w:t>110</w:t>
            </w:r>
            <w:r w:rsidRPr="00901723">
              <w:rPr>
                <w:rFonts w:ascii="標楷體" w:eastAsia="標楷體" w:hAnsi="標楷體" w:cs="新細明體" w:hint="eastAsia"/>
                <w:color w:val="000000"/>
                <w:kern w:val="0"/>
                <w:szCs w:val="24"/>
              </w:rPr>
              <w:t>年</w:t>
            </w:r>
            <w:r w:rsidRPr="00704E0A">
              <w:rPr>
                <w:rFonts w:ascii="標楷體" w:eastAsia="標楷體" w:hAnsi="標楷體" w:cs="新細明體" w:hint="eastAsia"/>
                <w:color w:val="000000"/>
                <w:kern w:val="0"/>
                <w:szCs w:val="24"/>
              </w:rPr>
              <w:t>建立國外頂尖資安實戰課程</w:t>
            </w:r>
            <w:r w:rsidRPr="00AF343B">
              <w:rPr>
                <w:rFonts w:ascii="標楷體" w:eastAsia="標楷體" w:hAnsi="標楷體" w:cs="新細明體" w:hint="eastAsia"/>
                <w:color w:val="000000"/>
                <w:kern w:val="0"/>
                <w:szCs w:val="24"/>
              </w:rPr>
              <w:t>引進</w:t>
            </w:r>
            <w:r w:rsidRPr="00704E0A">
              <w:rPr>
                <w:rFonts w:ascii="標楷體" w:eastAsia="標楷體" w:hAnsi="標楷體" w:cs="新細明體" w:hint="eastAsia"/>
                <w:color w:val="000000"/>
                <w:kern w:val="0"/>
                <w:szCs w:val="24"/>
              </w:rPr>
              <w:t>機制</w:t>
            </w:r>
            <w:r>
              <w:rPr>
                <w:rFonts w:ascii="標楷體" w:eastAsia="標楷體" w:hAnsi="標楷體" w:cs="新細明體" w:hint="eastAsia"/>
                <w:color w:val="000000"/>
                <w:kern w:val="0"/>
                <w:szCs w:val="24"/>
              </w:rPr>
              <w:t>，並</w:t>
            </w:r>
            <w:r w:rsidRPr="00704E0A">
              <w:rPr>
                <w:rFonts w:ascii="標楷體" w:eastAsia="標楷體" w:hAnsi="標楷體" w:cs="新細明體" w:hint="eastAsia"/>
                <w:color w:val="000000"/>
                <w:kern w:val="0"/>
                <w:szCs w:val="24"/>
              </w:rPr>
              <w:t>邀請國內資安國際競賽得獎團隊培訓國內實戰人才至少</w:t>
            </w:r>
            <w:r w:rsidRPr="00704E0A">
              <w:rPr>
                <w:rFonts w:ascii="標楷體" w:eastAsia="標楷體" w:hAnsi="標楷體" w:cs="新細明體"/>
                <w:color w:val="000000"/>
                <w:kern w:val="0"/>
                <w:szCs w:val="24"/>
              </w:rPr>
              <w:t>50</w:t>
            </w:r>
            <w:r w:rsidRPr="00704E0A">
              <w:rPr>
                <w:rFonts w:ascii="標楷體" w:eastAsia="標楷體" w:hAnsi="標楷體" w:cs="新細明體" w:hint="eastAsia"/>
                <w:color w:val="000000"/>
                <w:kern w:val="0"/>
                <w:szCs w:val="24"/>
              </w:rPr>
              <w:t>人次</w:t>
            </w:r>
          </w:p>
          <w:p w:rsidR="00934CF9" w:rsidRDefault="00934CF9" w:rsidP="00934CF9">
            <w:pPr>
              <w:pStyle w:val="a9"/>
              <w:widowControl/>
              <w:numPr>
                <w:ilvl w:val="0"/>
                <w:numId w:val="91"/>
              </w:numPr>
              <w:ind w:leftChars="0"/>
              <w:rPr>
                <w:rFonts w:ascii="標楷體" w:eastAsia="標楷體" w:hAnsi="標楷體" w:cs="新細明體"/>
                <w:color w:val="000000"/>
                <w:kern w:val="0"/>
                <w:szCs w:val="24"/>
              </w:rPr>
            </w:pPr>
            <w:r w:rsidRPr="00901723">
              <w:rPr>
                <w:rFonts w:ascii="標楷體" w:eastAsia="標楷體" w:hAnsi="標楷體" w:cs="新細明體"/>
                <w:color w:val="000000"/>
                <w:kern w:val="0"/>
                <w:szCs w:val="24"/>
              </w:rPr>
              <w:t>11</w:t>
            </w:r>
            <w:r>
              <w:rPr>
                <w:rFonts w:ascii="標楷體" w:eastAsia="標楷體" w:hAnsi="標楷體" w:cs="新細明體"/>
                <w:color w:val="000000"/>
                <w:kern w:val="0"/>
                <w:szCs w:val="24"/>
              </w:rPr>
              <w:t>1</w:t>
            </w:r>
            <w:r w:rsidRPr="00901723">
              <w:rPr>
                <w:rFonts w:ascii="標楷體" w:eastAsia="標楷體" w:hAnsi="標楷體" w:cs="新細明體" w:hint="eastAsia"/>
                <w:color w:val="000000"/>
                <w:kern w:val="0"/>
                <w:szCs w:val="24"/>
              </w:rPr>
              <w:t>年</w:t>
            </w:r>
            <w:r w:rsidRPr="00AF343B">
              <w:rPr>
                <w:rFonts w:ascii="標楷體" w:eastAsia="標楷體" w:hAnsi="標楷體" w:cs="新細明體" w:hint="eastAsia"/>
                <w:color w:val="000000"/>
                <w:kern w:val="0"/>
                <w:szCs w:val="24"/>
              </w:rPr>
              <w:t>引進國外頂尖資安實戰課程</w:t>
            </w:r>
            <w:r>
              <w:rPr>
                <w:rFonts w:ascii="標楷體" w:eastAsia="標楷體" w:hAnsi="標楷體" w:cs="新細明體" w:hint="eastAsia"/>
                <w:color w:val="000000"/>
                <w:kern w:val="0"/>
                <w:szCs w:val="24"/>
              </w:rPr>
              <w:t>，並</w:t>
            </w:r>
            <w:r w:rsidRPr="00AF343B">
              <w:rPr>
                <w:rFonts w:ascii="標楷體" w:eastAsia="標楷體" w:hAnsi="標楷體" w:cs="新細明體" w:hint="eastAsia"/>
                <w:color w:val="000000"/>
                <w:kern w:val="0"/>
                <w:szCs w:val="24"/>
              </w:rPr>
              <w:t>邀請國外資安學界、業界和社群知名人士培訓國內實戰人才至少</w:t>
            </w:r>
            <w:r w:rsidRPr="00AF343B">
              <w:rPr>
                <w:rFonts w:ascii="標楷體" w:eastAsia="標楷體" w:hAnsi="標楷體" w:cs="新細明體"/>
                <w:color w:val="000000"/>
                <w:kern w:val="0"/>
                <w:szCs w:val="24"/>
              </w:rPr>
              <w:t>50</w:t>
            </w:r>
            <w:r w:rsidRPr="00AF343B">
              <w:rPr>
                <w:rFonts w:ascii="標楷體" w:eastAsia="標楷體" w:hAnsi="標楷體" w:cs="新細明體" w:hint="eastAsia"/>
                <w:color w:val="000000"/>
                <w:kern w:val="0"/>
                <w:szCs w:val="24"/>
              </w:rPr>
              <w:t>人次</w:t>
            </w:r>
          </w:p>
          <w:p w:rsidR="00934CF9" w:rsidRDefault="00934CF9" w:rsidP="00934CF9">
            <w:pPr>
              <w:pStyle w:val="a9"/>
              <w:widowControl/>
              <w:numPr>
                <w:ilvl w:val="0"/>
                <w:numId w:val="91"/>
              </w:numPr>
              <w:ind w:leftChars="0"/>
              <w:rPr>
                <w:rFonts w:ascii="標楷體" w:eastAsia="標楷體" w:hAnsi="標楷體" w:cs="新細明體"/>
                <w:color w:val="000000"/>
                <w:kern w:val="0"/>
                <w:szCs w:val="24"/>
              </w:rPr>
            </w:pPr>
            <w:r w:rsidRPr="00901723">
              <w:rPr>
                <w:rFonts w:ascii="標楷體" w:eastAsia="標楷體" w:hAnsi="標楷體" w:cs="新細明體"/>
                <w:color w:val="000000"/>
                <w:kern w:val="0"/>
                <w:szCs w:val="24"/>
              </w:rPr>
              <w:t>11</w:t>
            </w:r>
            <w:r>
              <w:rPr>
                <w:rFonts w:ascii="標楷體" w:eastAsia="標楷體" w:hAnsi="標楷體" w:cs="新細明體"/>
                <w:color w:val="000000"/>
                <w:kern w:val="0"/>
                <w:szCs w:val="24"/>
              </w:rPr>
              <w:t>2</w:t>
            </w:r>
            <w:r w:rsidRPr="00901723">
              <w:rPr>
                <w:rFonts w:ascii="標楷體" w:eastAsia="標楷體" w:hAnsi="標楷體" w:cs="新細明體" w:hint="eastAsia"/>
                <w:color w:val="000000"/>
                <w:kern w:val="0"/>
                <w:szCs w:val="24"/>
              </w:rPr>
              <w:t>年</w:t>
            </w:r>
            <w:r w:rsidRPr="00AF343B">
              <w:rPr>
                <w:rFonts w:ascii="標楷體" w:eastAsia="標楷體" w:hAnsi="標楷體" w:cs="新細明體" w:hint="eastAsia"/>
                <w:color w:val="000000"/>
                <w:kern w:val="0"/>
                <w:szCs w:val="24"/>
              </w:rPr>
              <w:t>建立自主頂尖資安實戰課程</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並邀請國外資安學界、業界和社群知名人士培訓國內實戰人才至少</w:t>
            </w:r>
            <w:r w:rsidRPr="00AF343B">
              <w:rPr>
                <w:rFonts w:ascii="標楷體" w:eastAsia="標楷體" w:hAnsi="標楷體" w:cs="新細明體"/>
                <w:color w:val="000000"/>
                <w:kern w:val="0"/>
                <w:szCs w:val="24"/>
              </w:rPr>
              <w:t>125</w:t>
            </w:r>
            <w:r w:rsidRPr="00AF343B">
              <w:rPr>
                <w:rFonts w:ascii="標楷體" w:eastAsia="標楷體" w:hAnsi="標楷體" w:cs="新細明體" w:hint="eastAsia"/>
                <w:color w:val="000000"/>
                <w:kern w:val="0"/>
                <w:szCs w:val="24"/>
              </w:rPr>
              <w:t>人次</w:t>
            </w:r>
          </w:p>
          <w:p w:rsidR="00151C78" w:rsidRPr="00E02280" w:rsidRDefault="00934CF9">
            <w:pPr>
              <w:pStyle w:val="a9"/>
              <w:widowControl/>
              <w:numPr>
                <w:ilvl w:val="0"/>
                <w:numId w:val="91"/>
              </w:numPr>
              <w:ind w:leftChars="0"/>
              <w:rPr>
                <w:rFonts w:ascii="標楷體" w:eastAsia="標楷體" w:hAnsi="標楷體" w:cs="新細明體"/>
                <w:color w:val="000000"/>
                <w:kern w:val="0"/>
                <w:szCs w:val="24"/>
              </w:rPr>
            </w:pPr>
            <w:r w:rsidRPr="00901723">
              <w:rPr>
                <w:rFonts w:ascii="標楷體" w:eastAsia="標楷體" w:hAnsi="標楷體" w:cs="新細明體"/>
                <w:color w:val="000000"/>
                <w:kern w:val="0"/>
                <w:szCs w:val="24"/>
              </w:rPr>
              <w:t>11</w:t>
            </w:r>
            <w:r>
              <w:rPr>
                <w:rFonts w:ascii="標楷體" w:eastAsia="標楷體" w:hAnsi="標楷體" w:cs="新細明體"/>
                <w:color w:val="000000"/>
                <w:kern w:val="0"/>
                <w:szCs w:val="24"/>
              </w:rPr>
              <w:t>3</w:t>
            </w:r>
            <w:r w:rsidRPr="00901723">
              <w:rPr>
                <w:rFonts w:ascii="標楷體" w:eastAsia="標楷體" w:hAnsi="標楷體" w:cs="新細明體" w:hint="eastAsia"/>
                <w:color w:val="000000"/>
                <w:kern w:val="0"/>
                <w:szCs w:val="24"/>
              </w:rPr>
              <w:t>年</w:t>
            </w:r>
            <w:r w:rsidRPr="00AF343B">
              <w:rPr>
                <w:rFonts w:ascii="標楷體" w:eastAsia="標楷體" w:hAnsi="標楷體" w:cs="新細明體" w:hint="eastAsia"/>
                <w:color w:val="000000"/>
                <w:kern w:val="0"/>
                <w:szCs w:val="24"/>
              </w:rPr>
              <w:t>完成自主頂尖資安實戰課程國際化，開始對國際招生</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並邀請國外資安學界、業界和社群知名人士培訓國內及國際實戰人才至少</w:t>
            </w:r>
            <w:r w:rsidRPr="00AF343B">
              <w:rPr>
                <w:rFonts w:ascii="標楷體" w:eastAsia="標楷體" w:hAnsi="標楷體" w:cs="新細明體"/>
                <w:color w:val="000000"/>
                <w:kern w:val="0"/>
                <w:szCs w:val="24"/>
              </w:rPr>
              <w:t>125</w:t>
            </w:r>
            <w:r w:rsidRPr="00AF343B">
              <w:rPr>
                <w:rFonts w:ascii="標楷體" w:eastAsia="標楷體" w:hAnsi="標楷體" w:cs="新細明體" w:hint="eastAsia"/>
                <w:color w:val="000000"/>
                <w:kern w:val="0"/>
                <w:szCs w:val="24"/>
              </w:rPr>
              <w:t>人次</w:t>
            </w:r>
          </w:p>
        </w:tc>
      </w:tr>
      <w:tr w:rsidR="00BE4A7A" w:rsidRPr="00BE4A7A" w:rsidTr="00BE4A7A">
        <w:trPr>
          <w:trHeight w:val="375"/>
        </w:trPr>
        <w:tc>
          <w:tcPr>
            <w:tcW w:w="0" w:type="auto"/>
            <w:gridSpan w:val="3"/>
            <w:shd w:val="clear" w:color="000000" w:fill="C5D9F1"/>
            <w:vAlign w:val="center"/>
            <w:hideMark/>
          </w:tcPr>
          <w:p w:rsidR="00BE4A7A" w:rsidRPr="00704E0A" w:rsidRDefault="00BE4A7A" w:rsidP="00704E0A">
            <w:pPr>
              <w:widowControl/>
              <w:jc w:val="center"/>
              <w:rPr>
                <w:rFonts w:ascii="標楷體" w:eastAsia="標楷體" w:hAnsi="標楷體" w:cs="新細明體"/>
                <w:b/>
                <w:bCs/>
                <w:color w:val="000000" w:themeColor="text1"/>
                <w:kern w:val="0"/>
                <w:szCs w:val="24"/>
              </w:rPr>
            </w:pPr>
            <w:r w:rsidRPr="00704E0A">
              <w:rPr>
                <w:rFonts w:ascii="標楷體" w:eastAsia="標楷體" w:hAnsi="標楷體" w:cs="新細明體" w:hint="eastAsia"/>
                <w:b/>
                <w:bCs/>
                <w:color w:val="000000" w:themeColor="text1"/>
                <w:kern w:val="0"/>
                <w:szCs w:val="24"/>
              </w:rPr>
              <w:t>策略二</w:t>
            </w:r>
            <w:r w:rsidR="005D7363" w:rsidRPr="00704E0A">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推動公私協同治理</w:t>
            </w:r>
            <w:r w:rsidR="005D7363" w:rsidRPr="00704E0A">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提升關鍵設施韌性</w:t>
            </w:r>
          </w:p>
        </w:tc>
      </w:tr>
      <w:tr w:rsidR="00BE4A7A" w:rsidRPr="00BE4A7A" w:rsidTr="00BE4A7A">
        <w:trPr>
          <w:trHeight w:val="330"/>
        </w:trPr>
        <w:tc>
          <w:tcPr>
            <w:tcW w:w="0" w:type="auto"/>
            <w:gridSpan w:val="3"/>
            <w:shd w:val="clear" w:color="000000" w:fill="D9D9D9"/>
            <w:vAlign w:val="center"/>
            <w:hideMark/>
          </w:tcPr>
          <w:p w:rsidR="00BE4A7A" w:rsidRPr="00704E0A" w:rsidRDefault="00BE4A7A" w:rsidP="00BE4A7A">
            <w:pPr>
              <w:widowControl/>
              <w:rPr>
                <w:rFonts w:ascii="標楷體" w:eastAsia="標楷體" w:hAnsi="標楷體" w:cs="新細明體"/>
                <w:b/>
                <w:bCs/>
                <w:color w:val="000000" w:themeColor="text1"/>
                <w:kern w:val="0"/>
                <w:szCs w:val="24"/>
              </w:rPr>
            </w:pPr>
            <w:r w:rsidRPr="00704E0A">
              <w:rPr>
                <w:rFonts w:ascii="標楷體" w:eastAsia="標楷體" w:hAnsi="標楷體" w:cs="新細明體"/>
                <w:b/>
                <w:bCs/>
                <w:color w:val="000000" w:themeColor="text1"/>
                <w:kern w:val="0"/>
                <w:szCs w:val="24"/>
              </w:rPr>
              <w:t>1</w:t>
            </w:r>
            <w:r w:rsidR="005D7363" w:rsidRPr="00704E0A">
              <w:rPr>
                <w:rFonts w:ascii="標楷體" w:eastAsia="標楷體" w:hAnsi="標楷體" w:cs="新細明體" w:hint="eastAsia"/>
                <w:b/>
                <w:bCs/>
                <w:color w:val="000000" w:themeColor="text1"/>
                <w:kern w:val="0"/>
                <w:szCs w:val="24"/>
              </w:rPr>
              <w:t>、</w:t>
            </w:r>
            <w:r w:rsidRPr="00704E0A">
              <w:rPr>
                <w:rFonts w:ascii="標楷體" w:eastAsia="標楷體" w:hAnsi="標楷體" w:cs="新細明體" w:hint="eastAsia"/>
                <w:b/>
                <w:bCs/>
                <w:color w:val="000000" w:themeColor="text1"/>
                <w:kern w:val="0"/>
                <w:szCs w:val="24"/>
              </w:rPr>
              <w:t>建立各領域公私協同治理運作機制</w:t>
            </w:r>
          </w:p>
        </w:tc>
      </w:tr>
      <w:tr w:rsidR="008876CF" w:rsidRPr="00BE4A7A" w:rsidTr="00E02280">
        <w:trPr>
          <w:trHeight w:val="330"/>
        </w:trPr>
        <w:tc>
          <w:tcPr>
            <w:tcW w:w="1683" w:type="dxa"/>
            <w:shd w:val="clear" w:color="000000" w:fill="FFFFFF"/>
            <w:vAlign w:val="center"/>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1-1 賡續推動落實資通安全管理法，並適時檢討以因應國際資安防護趨勢</w:t>
            </w:r>
          </w:p>
        </w:tc>
        <w:tc>
          <w:tcPr>
            <w:tcW w:w="1843" w:type="dxa"/>
            <w:shd w:val="clear" w:color="000000" w:fill="FFFFFF"/>
            <w:vAlign w:val="center"/>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kern w:val="0"/>
                <w:szCs w:val="24"/>
              </w:rPr>
              <w:t>(各機關)</w:t>
            </w:r>
          </w:p>
        </w:tc>
        <w:tc>
          <w:tcPr>
            <w:tcW w:w="10409" w:type="dxa"/>
            <w:shd w:val="clear" w:color="000000" w:fill="FFFFFF"/>
            <w:vAlign w:val="center"/>
          </w:tcPr>
          <w:p w:rsidR="008876CF" w:rsidRPr="00704E0A" w:rsidRDefault="008876CF" w:rsidP="00E02280">
            <w:pPr>
              <w:pStyle w:val="a9"/>
              <w:widowControl/>
              <w:numPr>
                <w:ilvl w:val="0"/>
                <w:numId w:val="131"/>
              </w:numPr>
              <w:ind w:leftChars="0"/>
              <w:jc w:val="both"/>
              <w:rPr>
                <w:rFonts w:ascii="標楷體" w:eastAsia="標楷體" w:hAnsi="標楷體" w:cs="新細明體"/>
                <w:color w:val="000000"/>
                <w:kern w:val="0"/>
                <w:szCs w:val="24"/>
              </w:rPr>
            </w:pPr>
            <w:r w:rsidRPr="00FA2BD1">
              <w:rPr>
                <w:rFonts w:ascii="標楷體" w:eastAsia="標楷體" w:hAnsi="標楷體" w:cs="新細明體" w:hint="eastAsia"/>
                <w:color w:val="000000"/>
                <w:kern w:val="0"/>
                <w:szCs w:val="24"/>
              </w:rPr>
              <w:t>滾動檢討修正資通安全管理法及子法</w:t>
            </w:r>
            <w:r>
              <w:rPr>
                <w:rFonts w:ascii="標楷體" w:eastAsia="標楷體" w:hAnsi="標楷體" w:cs="新細明體" w:hint="eastAsia"/>
                <w:color w:val="000000"/>
                <w:kern w:val="0"/>
                <w:szCs w:val="24"/>
              </w:rPr>
              <w:t>，並分別於110年及113年</w:t>
            </w:r>
            <w:r w:rsidRPr="00704E0A">
              <w:rPr>
                <w:rFonts w:ascii="標楷體" w:eastAsia="標楷體" w:hAnsi="標楷體" w:cs="新細明體" w:hint="eastAsia"/>
                <w:color w:val="000000"/>
                <w:kern w:val="0"/>
                <w:szCs w:val="24"/>
              </w:rPr>
              <w:t>完成</w:t>
            </w:r>
            <w:r>
              <w:rPr>
                <w:rFonts w:ascii="標楷體" w:eastAsia="標楷體" w:hAnsi="標楷體" w:cs="新細明體" w:hint="eastAsia"/>
                <w:color w:val="000000"/>
                <w:kern w:val="0"/>
                <w:szCs w:val="24"/>
              </w:rPr>
              <w:t>修法作業</w:t>
            </w:r>
          </w:p>
          <w:p w:rsidR="008876CF" w:rsidRDefault="008876CF" w:rsidP="00E02280">
            <w:pPr>
              <w:pStyle w:val="a9"/>
              <w:widowControl/>
              <w:numPr>
                <w:ilvl w:val="0"/>
                <w:numId w:val="131"/>
              </w:numPr>
              <w:ind w:leftChars="0"/>
              <w:jc w:val="both"/>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資通安全管理法納管機關之資通安全維護計畫實施情形提報及稽核</w:t>
            </w:r>
          </w:p>
          <w:p w:rsidR="008876CF" w:rsidRPr="00150686" w:rsidRDefault="00150686">
            <w:pPr>
              <w:pStyle w:val="a9"/>
              <w:widowControl/>
              <w:numPr>
                <w:ilvl w:val="0"/>
                <w:numId w:val="131"/>
              </w:numPr>
              <w:ind w:leftChars="0"/>
              <w:jc w:val="both"/>
              <w:rPr>
                <w:rFonts w:ascii="標楷體" w:eastAsia="標楷體" w:hAnsi="標楷體" w:cs="新細明體"/>
                <w:color w:val="000000"/>
                <w:kern w:val="0"/>
                <w:szCs w:val="24"/>
              </w:rPr>
            </w:pPr>
            <w:r>
              <w:rPr>
                <w:rFonts w:ascii="標楷體" w:eastAsia="標楷體" w:hAnsi="標楷體" w:hint="eastAsia"/>
                <w:szCs w:val="24"/>
              </w:rPr>
              <w:t>精進政府機關</w:t>
            </w:r>
            <w:r w:rsidR="008876CF" w:rsidRPr="00BB025B">
              <w:rPr>
                <w:rFonts w:ascii="標楷體" w:eastAsia="標楷體" w:hAnsi="標楷體"/>
                <w:szCs w:val="24"/>
              </w:rPr>
              <w:t>資安治理成熟度</w:t>
            </w:r>
            <w:r>
              <w:rPr>
                <w:rFonts w:ascii="標楷體" w:eastAsia="標楷體" w:hAnsi="標楷體" w:hint="eastAsia"/>
                <w:szCs w:val="24"/>
              </w:rPr>
              <w:t>客觀</w:t>
            </w:r>
            <w:r w:rsidR="004A11D6">
              <w:rPr>
                <w:rFonts w:ascii="標楷體" w:eastAsia="標楷體" w:hAnsi="標楷體" w:hint="eastAsia"/>
                <w:szCs w:val="24"/>
              </w:rPr>
              <w:t>指標</w:t>
            </w:r>
            <w:r w:rsidR="008876CF" w:rsidRPr="00150686">
              <w:rPr>
                <w:rFonts w:ascii="標楷體" w:eastAsia="標楷體" w:hAnsi="標楷體" w:hint="eastAsia"/>
                <w:szCs w:val="24"/>
              </w:rPr>
              <w:t>，</w:t>
            </w:r>
            <w:r w:rsidR="008876CF" w:rsidRPr="00150686">
              <w:rPr>
                <w:rFonts w:ascii="標楷體" w:eastAsia="標楷體" w:hAnsi="標楷體"/>
                <w:szCs w:val="24"/>
              </w:rPr>
              <w:t>113</w:t>
            </w:r>
            <w:r w:rsidR="008876CF" w:rsidRPr="00150686">
              <w:rPr>
                <w:rFonts w:ascii="標楷體" w:eastAsia="標楷體" w:hAnsi="標楷體" w:hint="eastAsia"/>
                <w:szCs w:val="24"/>
              </w:rPr>
              <w:t>年成熟度達成下列目標：</w:t>
            </w:r>
          </w:p>
          <w:p w:rsidR="00151C78" w:rsidRPr="00704E0A" w:rsidRDefault="008876CF" w:rsidP="00E02280">
            <w:pPr>
              <w:pStyle w:val="a9"/>
              <w:numPr>
                <w:ilvl w:val="0"/>
                <w:numId w:val="145"/>
              </w:numPr>
              <w:ind w:leftChars="0" w:left="710" w:hanging="425"/>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政府機關：</w:t>
            </w:r>
            <w:r>
              <w:rPr>
                <w:rFonts w:ascii="標楷體" w:eastAsia="標楷體" w:hAnsi="標楷體" w:hint="eastAsia"/>
                <w:szCs w:val="24"/>
              </w:rPr>
              <w:t>所有A級</w:t>
            </w:r>
            <w:r w:rsidRPr="009C553D">
              <w:rPr>
                <w:rFonts w:ascii="標楷體" w:eastAsia="標楷體" w:hAnsi="標楷體" w:hint="eastAsia"/>
                <w:szCs w:val="24"/>
              </w:rPr>
              <w:t>達第</w:t>
            </w:r>
            <w:r w:rsidRPr="009C553D">
              <w:rPr>
                <w:rFonts w:ascii="標楷體" w:eastAsia="標楷體" w:hAnsi="標楷體"/>
                <w:szCs w:val="24"/>
              </w:rPr>
              <w:t>3級以上</w:t>
            </w:r>
            <w:r>
              <w:rPr>
                <w:rFonts w:ascii="標楷體" w:eastAsia="標楷體" w:hAnsi="標楷體" w:hint="eastAsia"/>
                <w:szCs w:val="24"/>
              </w:rPr>
              <w:t>，80%之B級達第3級</w:t>
            </w:r>
            <w:r w:rsidRPr="009C553D">
              <w:rPr>
                <w:rFonts w:ascii="標楷體" w:eastAsia="標楷體" w:hAnsi="標楷體"/>
                <w:szCs w:val="24"/>
              </w:rPr>
              <w:t>以上</w:t>
            </w:r>
          </w:p>
          <w:p w:rsidR="008876CF" w:rsidRPr="00E02280" w:rsidRDefault="008876CF" w:rsidP="00E02280">
            <w:pPr>
              <w:pStyle w:val="a9"/>
              <w:numPr>
                <w:ilvl w:val="0"/>
                <w:numId w:val="145"/>
              </w:numPr>
              <w:ind w:leftChars="0" w:left="710" w:hanging="425"/>
              <w:jc w:val="both"/>
              <w:rPr>
                <w:rFonts w:ascii="標楷體" w:eastAsia="標楷體" w:hAnsi="標楷體" w:cs="新細明體"/>
                <w:color w:val="000000"/>
                <w:kern w:val="0"/>
                <w:szCs w:val="24"/>
              </w:rPr>
            </w:pPr>
            <w:r w:rsidRPr="00E02280">
              <w:rPr>
                <w:rFonts w:ascii="標楷體" w:eastAsia="標楷體" w:hAnsi="標楷體" w:cs="新細明體"/>
                <w:color w:val="000000"/>
                <w:kern w:val="0"/>
                <w:szCs w:val="24"/>
              </w:rPr>
              <w:t>CI</w:t>
            </w:r>
            <w:r w:rsidRPr="00E02280">
              <w:rPr>
                <w:rFonts w:ascii="標楷體" w:eastAsia="標楷體" w:hAnsi="標楷體" w:cs="新細明體" w:hint="eastAsia"/>
                <w:color w:val="000000"/>
                <w:kern w:val="0"/>
                <w:szCs w:val="24"/>
              </w:rPr>
              <w:t>提供者：</w:t>
            </w:r>
            <w:r w:rsidRPr="00E02280">
              <w:rPr>
                <w:rFonts w:ascii="標楷體" w:eastAsia="標楷體" w:hAnsi="標楷體" w:hint="eastAsia"/>
                <w:szCs w:val="24"/>
              </w:rPr>
              <w:t>所有</w:t>
            </w:r>
            <w:r w:rsidRPr="00E02280">
              <w:rPr>
                <w:rFonts w:ascii="標楷體" w:eastAsia="標楷體" w:hAnsi="標楷體"/>
                <w:szCs w:val="24"/>
              </w:rPr>
              <w:t>A</w:t>
            </w:r>
            <w:r w:rsidRPr="00E02280">
              <w:rPr>
                <w:rFonts w:ascii="標楷體" w:eastAsia="標楷體" w:hAnsi="標楷體" w:hint="eastAsia"/>
                <w:szCs w:val="24"/>
              </w:rPr>
              <w:t>級達第</w:t>
            </w:r>
            <w:r w:rsidRPr="00E02280">
              <w:rPr>
                <w:rFonts w:ascii="標楷體" w:eastAsia="標楷體" w:hAnsi="標楷體"/>
                <w:szCs w:val="24"/>
              </w:rPr>
              <w:t>3</w:t>
            </w:r>
            <w:r w:rsidRPr="00E02280">
              <w:rPr>
                <w:rFonts w:ascii="標楷體" w:eastAsia="標楷體" w:hAnsi="標楷體" w:hint="eastAsia"/>
                <w:szCs w:val="24"/>
              </w:rPr>
              <w:t>級以上，</w:t>
            </w:r>
            <w:r w:rsidRPr="00E02280">
              <w:rPr>
                <w:rFonts w:ascii="標楷體" w:eastAsia="標楷體" w:hAnsi="標楷體"/>
                <w:szCs w:val="24"/>
              </w:rPr>
              <w:t>50%</w:t>
            </w:r>
            <w:r w:rsidRPr="00E02280">
              <w:rPr>
                <w:rFonts w:ascii="標楷體" w:eastAsia="標楷體" w:hAnsi="標楷體" w:hint="eastAsia"/>
                <w:szCs w:val="24"/>
              </w:rPr>
              <w:t>之</w:t>
            </w:r>
            <w:r w:rsidRPr="00E02280">
              <w:rPr>
                <w:rFonts w:ascii="標楷體" w:eastAsia="標楷體" w:hAnsi="標楷體"/>
                <w:szCs w:val="24"/>
              </w:rPr>
              <w:t>B</w:t>
            </w:r>
            <w:r w:rsidRPr="00E02280">
              <w:rPr>
                <w:rFonts w:ascii="標楷體" w:eastAsia="標楷體" w:hAnsi="標楷體" w:hint="eastAsia"/>
                <w:szCs w:val="24"/>
              </w:rPr>
              <w:t>級達第</w:t>
            </w:r>
            <w:r w:rsidRPr="00E02280">
              <w:rPr>
                <w:rFonts w:ascii="標楷體" w:eastAsia="標楷體" w:hAnsi="標楷體"/>
                <w:szCs w:val="24"/>
              </w:rPr>
              <w:t>3</w:t>
            </w:r>
            <w:r w:rsidRPr="00E02280">
              <w:rPr>
                <w:rFonts w:ascii="標楷體" w:eastAsia="標楷體" w:hAnsi="標楷體" w:hint="eastAsia"/>
                <w:szCs w:val="24"/>
              </w:rPr>
              <w:t>級以上</w:t>
            </w:r>
            <w:r w:rsidRPr="00E02280">
              <w:rPr>
                <w:rFonts w:ascii="標楷體" w:eastAsia="標楷體" w:hAnsi="標楷體" w:cs="新細明體"/>
                <w:color w:val="000000"/>
                <w:kern w:val="0"/>
                <w:szCs w:val="24"/>
              </w:rPr>
              <w:t>(</w:t>
            </w:r>
            <w:r w:rsidRPr="00E02280">
              <w:rPr>
                <w:rFonts w:ascii="標楷體" w:eastAsia="標楷體" w:hAnsi="標楷體" w:cs="新細明體" w:hint="eastAsia"/>
                <w:color w:val="000000"/>
                <w:kern w:val="0"/>
                <w:szCs w:val="24"/>
              </w:rPr>
              <w:t>部分</w:t>
            </w:r>
            <w:r w:rsidRPr="00E02280">
              <w:rPr>
                <w:rFonts w:ascii="標楷體" w:eastAsia="標楷體" w:hAnsi="標楷體" w:cs="新細明體"/>
                <w:color w:val="000000"/>
                <w:kern w:val="0"/>
                <w:szCs w:val="24"/>
              </w:rPr>
              <w:t>CI</w:t>
            </w:r>
            <w:r w:rsidRPr="00E02280">
              <w:rPr>
                <w:rFonts w:ascii="標楷體" w:eastAsia="標楷體" w:hAnsi="標楷體" w:cs="新細明體" w:hint="eastAsia"/>
                <w:color w:val="000000"/>
                <w:kern w:val="0"/>
                <w:szCs w:val="24"/>
              </w:rPr>
              <w:t>領域可視實際情況調整推動數量</w:t>
            </w:r>
            <w:r w:rsidRPr="00E02280">
              <w:rPr>
                <w:rFonts w:ascii="標楷體" w:eastAsia="標楷體" w:hAnsi="標楷體" w:cs="新細明體"/>
                <w:color w:val="000000"/>
                <w:kern w:val="0"/>
                <w:szCs w:val="24"/>
              </w:rPr>
              <w:t>)</w:t>
            </w:r>
          </w:p>
        </w:tc>
      </w:tr>
      <w:tr w:rsidR="008876CF" w:rsidRPr="00BE4A7A" w:rsidTr="00704E0A">
        <w:trPr>
          <w:trHeight w:val="33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sidR="00BE00ED">
              <w:rPr>
                <w:rFonts w:ascii="標楷體" w:eastAsia="標楷體" w:hAnsi="標楷體" w:cs="新細明體" w:hint="eastAsia"/>
                <w:b/>
                <w:bCs/>
                <w:color w:val="000000"/>
                <w:kern w:val="0"/>
                <w:szCs w:val="24"/>
              </w:rPr>
              <w:t>2</w:t>
            </w:r>
            <w:r w:rsidRPr="00BE4A7A">
              <w:rPr>
                <w:rFonts w:ascii="標楷體" w:eastAsia="標楷體" w:hAnsi="標楷體" w:cs="新細明體" w:hint="eastAsia"/>
                <w:b/>
                <w:bCs/>
                <w:color w:val="000000"/>
                <w:kern w:val="0"/>
                <w:szCs w:val="24"/>
              </w:rPr>
              <w:t xml:space="preserve"> 推動落實關鍵基礎設施資安防護基準</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000000" w:fill="FFFFFF"/>
            <w:vAlign w:val="center"/>
            <w:hideMark/>
          </w:tcPr>
          <w:p w:rsidR="00BE00ED" w:rsidRDefault="00BE00ED" w:rsidP="00E02280">
            <w:pPr>
              <w:pStyle w:val="a9"/>
              <w:widowControl/>
              <w:numPr>
                <w:ilvl w:val="0"/>
                <w:numId w:val="163"/>
              </w:numPr>
              <w:ind w:leftChars="0"/>
              <w:jc w:val="both"/>
              <w:rPr>
                <w:rFonts w:ascii="標楷體" w:eastAsia="標楷體" w:hAnsi="標楷體" w:cs="新細明體"/>
                <w:color w:val="000000"/>
                <w:kern w:val="0"/>
                <w:szCs w:val="24"/>
              </w:rPr>
            </w:pPr>
            <w:r w:rsidRPr="007337C2">
              <w:rPr>
                <w:rFonts w:ascii="標楷體" w:eastAsia="標楷體" w:hAnsi="標楷體" w:cs="新細明體" w:hint="eastAsia"/>
                <w:color w:val="000000"/>
                <w:kern w:val="0"/>
                <w:szCs w:val="24"/>
              </w:rPr>
              <w:t>訂定</w:t>
            </w:r>
            <w:r w:rsidR="00F1414A">
              <w:rPr>
                <w:rFonts w:ascii="標楷體" w:eastAsia="標楷體" w:hAnsi="標楷體" w:cs="新細明體" w:hint="eastAsia"/>
                <w:color w:val="000000"/>
                <w:kern w:val="0"/>
                <w:szCs w:val="24"/>
              </w:rPr>
              <w:t>並推動CI提供者導入</w:t>
            </w:r>
            <w:r w:rsidRPr="007337C2">
              <w:rPr>
                <w:rFonts w:ascii="標楷體" w:eastAsia="標楷體" w:hAnsi="標楷體" w:cs="新細明體" w:hint="eastAsia"/>
                <w:color w:val="000000"/>
                <w:kern w:val="0"/>
                <w:szCs w:val="24"/>
              </w:rPr>
              <w:t>CI</w:t>
            </w:r>
            <w:r w:rsidR="004C353C">
              <w:rPr>
                <w:rFonts w:ascii="標楷體" w:eastAsia="標楷體" w:hAnsi="標楷體" w:cs="新細明體" w:hint="eastAsia"/>
                <w:color w:val="000000"/>
                <w:kern w:val="0"/>
                <w:szCs w:val="24"/>
              </w:rPr>
              <w:t>領域資安防護基準</w:t>
            </w:r>
          </w:p>
          <w:p w:rsidR="003B245A" w:rsidRPr="00E02280" w:rsidRDefault="003B245A" w:rsidP="003B245A">
            <w:pPr>
              <w:pStyle w:val="a9"/>
              <w:widowControl/>
              <w:numPr>
                <w:ilvl w:val="0"/>
                <w:numId w:val="163"/>
              </w:numPr>
              <w:ind w:leftChars="0"/>
              <w:jc w:val="both"/>
              <w:rPr>
                <w:rFonts w:ascii="標楷體" w:eastAsia="標楷體" w:hAnsi="標楷體" w:cs="新細明體"/>
                <w:color w:val="000000"/>
                <w:kern w:val="0"/>
                <w:szCs w:val="24"/>
              </w:rPr>
            </w:pPr>
            <w:r w:rsidRPr="003B245A">
              <w:rPr>
                <w:rFonts w:ascii="標楷體" w:eastAsia="標楷體" w:hAnsi="標楷體" w:cs="新細明體" w:hint="eastAsia"/>
                <w:color w:val="000000"/>
                <w:kern w:val="0"/>
                <w:szCs w:val="24"/>
              </w:rPr>
              <w:t>所有CI主管機關稽核CI提供者之總數，每年累計至少20個</w:t>
            </w:r>
          </w:p>
        </w:tc>
      </w:tr>
      <w:tr w:rsidR="008876CF" w:rsidRPr="00BE4A7A" w:rsidTr="00704E0A">
        <w:trPr>
          <w:trHeight w:val="1575"/>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sidR="00BE00ED">
              <w:rPr>
                <w:rFonts w:ascii="標楷體" w:eastAsia="標楷體" w:hAnsi="標楷體" w:cs="新細明體" w:hint="eastAsia"/>
                <w:b/>
                <w:bCs/>
                <w:color w:val="000000"/>
                <w:kern w:val="0"/>
                <w:szCs w:val="24"/>
              </w:rPr>
              <w:t>3</w:t>
            </w:r>
            <w:r w:rsidRPr="00BE4A7A">
              <w:rPr>
                <w:rFonts w:ascii="標楷體" w:eastAsia="標楷體" w:hAnsi="標楷體" w:cs="新細明體" w:hint="eastAsia"/>
                <w:b/>
                <w:bCs/>
                <w:color w:val="000000"/>
                <w:kern w:val="0"/>
                <w:szCs w:val="24"/>
              </w:rPr>
              <w:t xml:space="preserve"> 建構工控領域資安治理成熟度</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w:t>
            </w: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r>
              <w:rPr>
                <w:rFonts w:ascii="標楷體" w:eastAsia="標楷體" w:hAnsi="標楷體" w:cs="新細明體" w:hint="eastAsia"/>
                <w:color w:val="000000" w:themeColor="text1"/>
                <w:kern w:val="0"/>
                <w:szCs w:val="24"/>
              </w:rPr>
              <w:t>)</w:t>
            </w:r>
          </w:p>
        </w:tc>
        <w:tc>
          <w:tcPr>
            <w:tcW w:w="10409" w:type="dxa"/>
            <w:shd w:val="clear" w:color="000000" w:fill="FFFFFF"/>
            <w:hideMark/>
          </w:tcPr>
          <w:p w:rsidR="008876CF" w:rsidRPr="00704E0A" w:rsidRDefault="008876CF" w:rsidP="008876CF">
            <w:pPr>
              <w:pStyle w:val="a9"/>
              <w:widowControl/>
              <w:numPr>
                <w:ilvl w:val="0"/>
                <w:numId w:val="155"/>
              </w:numPr>
              <w:ind w:leftChars="0" w:left="427" w:hanging="427"/>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10</w:t>
            </w:r>
            <w:r>
              <w:rPr>
                <w:rFonts w:ascii="標楷體" w:eastAsia="標楷體" w:hAnsi="標楷體" w:cs="新細明體" w:hint="eastAsia"/>
                <w:color w:val="000000"/>
                <w:kern w:val="0"/>
                <w:szCs w:val="24"/>
              </w:rPr>
              <w:t>年</w:t>
            </w:r>
            <w:r w:rsidRPr="00704E0A">
              <w:rPr>
                <w:rFonts w:ascii="標楷體" w:eastAsia="標楷體" w:hAnsi="標楷體" w:cs="新細明體" w:hint="eastAsia"/>
                <w:color w:val="000000"/>
                <w:kern w:val="0"/>
                <w:szCs w:val="24"/>
              </w:rPr>
              <w:t>訂定工控領域資安治理成熟度評估機制相關標準文件，並擇</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個</w:t>
            </w:r>
            <w:r w:rsidRPr="00704E0A">
              <w:rPr>
                <w:rFonts w:ascii="標楷體" w:eastAsia="標楷體" w:hAnsi="標楷體" w:cs="新細明體"/>
                <w:color w:val="000000"/>
                <w:kern w:val="0"/>
                <w:szCs w:val="24"/>
              </w:rPr>
              <w:t>A</w:t>
            </w:r>
            <w:r w:rsidRPr="00704E0A">
              <w:rPr>
                <w:rFonts w:ascii="標楷體" w:eastAsia="標楷體" w:hAnsi="標楷體" w:cs="新細明體" w:hint="eastAsia"/>
                <w:color w:val="000000"/>
                <w:kern w:val="0"/>
                <w:szCs w:val="24"/>
              </w:rPr>
              <w:t>級</w:t>
            </w:r>
            <w:r>
              <w:rPr>
                <w:rFonts w:ascii="標楷體" w:eastAsia="標楷體" w:hAnsi="標楷體" w:cs="新細明體"/>
                <w:color w:val="000000"/>
                <w:kern w:val="0"/>
                <w:szCs w:val="24"/>
              </w:rPr>
              <w:t>CI</w:t>
            </w:r>
            <w:r w:rsidRPr="00704E0A">
              <w:rPr>
                <w:rFonts w:ascii="標楷體" w:eastAsia="標楷體" w:hAnsi="標楷體" w:cs="新細明體" w:hint="eastAsia"/>
                <w:color w:val="000000"/>
                <w:kern w:val="0"/>
                <w:szCs w:val="24"/>
              </w:rPr>
              <w:t>提供者完成自評作業</w:t>
            </w:r>
          </w:p>
          <w:p w:rsidR="008876CF" w:rsidRDefault="008876CF" w:rsidP="008876CF">
            <w:pPr>
              <w:pStyle w:val="a9"/>
              <w:widowControl/>
              <w:numPr>
                <w:ilvl w:val="0"/>
                <w:numId w:val="155"/>
              </w:numPr>
              <w:ind w:leftChars="0" w:left="427" w:hanging="427"/>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11</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推動5個A級</w:t>
            </w:r>
            <w:r>
              <w:rPr>
                <w:rFonts w:ascii="標楷體" w:eastAsia="標楷體" w:hAnsi="標楷體" w:cs="新細明體"/>
                <w:color w:val="000000"/>
                <w:kern w:val="0"/>
                <w:szCs w:val="24"/>
              </w:rPr>
              <w:t>CI</w:t>
            </w:r>
            <w:r w:rsidRPr="00BE4A7A">
              <w:rPr>
                <w:rFonts w:ascii="標楷體" w:eastAsia="標楷體" w:hAnsi="標楷體" w:cs="新細明體" w:hint="eastAsia"/>
                <w:color w:val="000000"/>
                <w:kern w:val="0"/>
                <w:szCs w:val="24"/>
              </w:rPr>
              <w:t>提供者工控資安治理成熟度達第2級以上</w:t>
            </w:r>
          </w:p>
          <w:p w:rsidR="008876CF" w:rsidRDefault="008876CF" w:rsidP="008876CF">
            <w:pPr>
              <w:pStyle w:val="a9"/>
              <w:widowControl/>
              <w:numPr>
                <w:ilvl w:val="0"/>
                <w:numId w:val="155"/>
              </w:numPr>
              <w:ind w:leftChars="0" w:left="427" w:hanging="427"/>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12</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推動所有A級</w:t>
            </w:r>
            <w:r>
              <w:rPr>
                <w:rFonts w:ascii="標楷體" w:eastAsia="標楷體" w:hAnsi="標楷體" w:cs="新細明體"/>
                <w:color w:val="000000"/>
                <w:kern w:val="0"/>
                <w:szCs w:val="24"/>
              </w:rPr>
              <w:t>CI</w:t>
            </w:r>
            <w:r w:rsidRPr="00BE4A7A">
              <w:rPr>
                <w:rFonts w:ascii="標楷體" w:eastAsia="標楷體" w:hAnsi="標楷體" w:cs="新細明體" w:hint="eastAsia"/>
                <w:color w:val="000000"/>
                <w:kern w:val="0"/>
                <w:szCs w:val="24"/>
              </w:rPr>
              <w:t>提供者工控資安治理成熟度達第2級以上(部分CI領域可視實際情況調整推動數量)</w:t>
            </w:r>
          </w:p>
          <w:p w:rsidR="008876CF" w:rsidRPr="00BE4A7A" w:rsidRDefault="008876CF" w:rsidP="008876CF">
            <w:pPr>
              <w:pStyle w:val="a9"/>
              <w:widowControl/>
              <w:numPr>
                <w:ilvl w:val="0"/>
                <w:numId w:val="155"/>
              </w:numPr>
              <w:ind w:leftChars="0" w:left="427" w:hanging="427"/>
              <w:jc w:val="both"/>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13</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推動所有A級</w:t>
            </w:r>
            <w:r>
              <w:rPr>
                <w:rFonts w:ascii="標楷體" w:eastAsia="標楷體" w:hAnsi="標楷體" w:cs="新細明體"/>
                <w:color w:val="000000"/>
                <w:kern w:val="0"/>
                <w:szCs w:val="24"/>
              </w:rPr>
              <w:t>CI</w:t>
            </w:r>
            <w:r w:rsidRPr="00BE4A7A">
              <w:rPr>
                <w:rFonts w:ascii="標楷體" w:eastAsia="標楷體" w:hAnsi="標楷體" w:cs="新細明體" w:hint="eastAsia"/>
                <w:color w:val="000000"/>
                <w:kern w:val="0"/>
                <w:szCs w:val="24"/>
              </w:rPr>
              <w:t>提供者工控資安治理成熟度達第3級以上(部分CI領域可視實際情況調整推動數量)</w:t>
            </w:r>
          </w:p>
        </w:tc>
      </w:tr>
      <w:tr w:rsidR="008876CF" w:rsidRPr="00BE4A7A" w:rsidTr="00704E0A">
        <w:trPr>
          <w:trHeight w:val="189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sidR="00BE00ED">
              <w:rPr>
                <w:rFonts w:ascii="標楷體" w:eastAsia="標楷體" w:hAnsi="標楷體" w:cs="新細明體" w:hint="eastAsia"/>
                <w:b/>
                <w:bCs/>
                <w:color w:val="000000"/>
                <w:kern w:val="0"/>
                <w:szCs w:val="24"/>
              </w:rPr>
              <w:t>4</w:t>
            </w:r>
            <w:r w:rsidRPr="00BE4A7A">
              <w:rPr>
                <w:rFonts w:ascii="標楷體" w:eastAsia="標楷體" w:hAnsi="標楷體" w:cs="新細明體" w:hint="eastAsia"/>
                <w:b/>
                <w:bCs/>
                <w:color w:val="000000"/>
                <w:kern w:val="0"/>
                <w:szCs w:val="24"/>
              </w:rPr>
              <w:t xml:space="preserve"> 推動國家層級資安風險評估</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w:t>
            </w: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r>
              <w:rPr>
                <w:rFonts w:ascii="標楷體" w:eastAsia="標楷體" w:hAnsi="標楷體" w:cs="新細明體" w:hint="eastAsia"/>
                <w:color w:val="000000" w:themeColor="text1"/>
                <w:kern w:val="0"/>
                <w:szCs w:val="24"/>
              </w:rPr>
              <w:t>)</w:t>
            </w:r>
          </w:p>
        </w:tc>
        <w:tc>
          <w:tcPr>
            <w:tcW w:w="10409" w:type="dxa"/>
            <w:shd w:val="clear" w:color="000000" w:fill="FFFFFF"/>
            <w:hideMark/>
          </w:tcPr>
          <w:p w:rsidR="008876CF" w:rsidRPr="00704E0A" w:rsidRDefault="008876CF" w:rsidP="008876CF">
            <w:pPr>
              <w:pStyle w:val="a9"/>
              <w:widowControl/>
              <w:numPr>
                <w:ilvl w:val="0"/>
                <w:numId w:val="156"/>
              </w:numPr>
              <w:ind w:leftChars="0" w:left="427" w:hanging="427"/>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10</w:t>
            </w:r>
            <w:r>
              <w:rPr>
                <w:rFonts w:ascii="標楷體" w:eastAsia="標楷體" w:hAnsi="標楷體" w:cs="新細明體" w:hint="eastAsia"/>
                <w:color w:val="000000"/>
                <w:kern w:val="0"/>
                <w:szCs w:val="24"/>
              </w:rPr>
              <w:t>年</w:t>
            </w:r>
            <w:r w:rsidRPr="00704E0A">
              <w:rPr>
                <w:rFonts w:ascii="標楷體" w:eastAsia="標楷體" w:hAnsi="標楷體" w:cs="新細明體" w:hint="eastAsia"/>
                <w:color w:val="000000"/>
                <w:kern w:val="0"/>
                <w:szCs w:val="24"/>
              </w:rPr>
              <w:t>訂定國家層級資安風險評估機制相關標準文件，推動各</w:t>
            </w:r>
            <w:r w:rsidRPr="00704E0A">
              <w:rPr>
                <w:rFonts w:ascii="標楷體" w:eastAsia="標楷體" w:hAnsi="標楷體" w:cs="新細明體"/>
                <w:color w:val="000000"/>
                <w:kern w:val="0"/>
                <w:szCs w:val="24"/>
              </w:rPr>
              <w:t>CI</w:t>
            </w:r>
            <w:r w:rsidRPr="00704E0A">
              <w:rPr>
                <w:rFonts w:ascii="標楷體" w:eastAsia="標楷體" w:hAnsi="標楷體" w:cs="新細明體" w:hint="eastAsia"/>
                <w:color w:val="000000"/>
                <w:kern w:val="0"/>
                <w:szCs w:val="24"/>
              </w:rPr>
              <w:t>領域導入國家層級資安風險評估機制</w:t>
            </w:r>
          </w:p>
          <w:p w:rsidR="008876CF" w:rsidRDefault="008876CF" w:rsidP="008876CF">
            <w:pPr>
              <w:pStyle w:val="a9"/>
              <w:widowControl/>
              <w:numPr>
                <w:ilvl w:val="0"/>
                <w:numId w:val="156"/>
              </w:numPr>
              <w:ind w:leftChars="0" w:left="427" w:hanging="427"/>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11</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推動各</w:t>
            </w:r>
            <w:r>
              <w:rPr>
                <w:rFonts w:ascii="標楷體" w:eastAsia="標楷體" w:hAnsi="標楷體" w:cs="新細明體" w:hint="eastAsia"/>
                <w:color w:val="000000"/>
                <w:kern w:val="0"/>
                <w:szCs w:val="24"/>
              </w:rPr>
              <w:t>CI</w:t>
            </w:r>
            <w:r w:rsidRPr="00BE4A7A">
              <w:rPr>
                <w:rFonts w:ascii="標楷體" w:eastAsia="標楷體" w:hAnsi="標楷體" w:cs="新細明體" w:hint="eastAsia"/>
                <w:color w:val="000000"/>
                <w:kern w:val="0"/>
                <w:szCs w:val="24"/>
              </w:rPr>
              <w:t>領域擇3個A或B級以上</w:t>
            </w:r>
            <w:r>
              <w:rPr>
                <w:rFonts w:ascii="標楷體" w:eastAsia="標楷體" w:hAnsi="標楷體" w:cs="新細明體"/>
                <w:color w:val="000000"/>
                <w:kern w:val="0"/>
                <w:szCs w:val="24"/>
              </w:rPr>
              <w:t>CI</w:t>
            </w:r>
            <w:r w:rsidRPr="00BE4A7A">
              <w:rPr>
                <w:rFonts w:ascii="標楷體" w:eastAsia="標楷體" w:hAnsi="標楷體" w:cs="新細明體" w:hint="eastAsia"/>
                <w:color w:val="000000"/>
                <w:kern w:val="0"/>
                <w:szCs w:val="24"/>
              </w:rPr>
              <w:t>提供者，導入國家層級資安風險評估機制</w:t>
            </w:r>
          </w:p>
          <w:p w:rsidR="008876CF" w:rsidRDefault="008876CF" w:rsidP="008876CF">
            <w:pPr>
              <w:pStyle w:val="a9"/>
              <w:widowControl/>
              <w:numPr>
                <w:ilvl w:val="0"/>
                <w:numId w:val="156"/>
              </w:numPr>
              <w:ind w:leftChars="0" w:left="427" w:hanging="427"/>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12</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推動各</w:t>
            </w:r>
            <w:r>
              <w:rPr>
                <w:rFonts w:ascii="標楷體" w:eastAsia="標楷體" w:hAnsi="標楷體" w:cs="新細明體" w:hint="eastAsia"/>
                <w:color w:val="000000"/>
                <w:kern w:val="0"/>
                <w:szCs w:val="24"/>
              </w:rPr>
              <w:t>CI</w:t>
            </w:r>
            <w:r w:rsidRPr="00BE4A7A">
              <w:rPr>
                <w:rFonts w:ascii="標楷體" w:eastAsia="標楷體" w:hAnsi="標楷體" w:cs="新細明體" w:hint="eastAsia"/>
                <w:color w:val="000000"/>
                <w:kern w:val="0"/>
                <w:szCs w:val="24"/>
              </w:rPr>
              <w:t>領域擇6個A或B級以上</w:t>
            </w:r>
            <w:r>
              <w:rPr>
                <w:rFonts w:ascii="標楷體" w:eastAsia="標楷體" w:hAnsi="標楷體" w:cs="新細明體" w:hint="eastAsia"/>
                <w:color w:val="000000"/>
                <w:kern w:val="0"/>
                <w:szCs w:val="24"/>
              </w:rPr>
              <w:t>C</w:t>
            </w:r>
            <w:r>
              <w:rPr>
                <w:rFonts w:ascii="標楷體" w:eastAsia="標楷體" w:hAnsi="標楷體" w:cs="新細明體"/>
                <w:color w:val="000000"/>
                <w:kern w:val="0"/>
                <w:szCs w:val="24"/>
              </w:rPr>
              <w:t>I</w:t>
            </w:r>
            <w:r w:rsidRPr="00BE4A7A">
              <w:rPr>
                <w:rFonts w:ascii="標楷體" w:eastAsia="標楷體" w:hAnsi="標楷體" w:cs="新細明體" w:hint="eastAsia"/>
                <w:color w:val="000000"/>
                <w:kern w:val="0"/>
                <w:szCs w:val="24"/>
              </w:rPr>
              <w:t>提供者，導入國家層級資安風險評估機制</w:t>
            </w:r>
          </w:p>
          <w:p w:rsidR="008876CF" w:rsidRPr="00BE4A7A" w:rsidRDefault="008876CF" w:rsidP="008876CF">
            <w:pPr>
              <w:pStyle w:val="a9"/>
              <w:widowControl/>
              <w:numPr>
                <w:ilvl w:val="0"/>
                <w:numId w:val="156"/>
              </w:numPr>
              <w:ind w:leftChars="0" w:left="427" w:hanging="427"/>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13</w:t>
            </w:r>
            <w:r>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彙整各</w:t>
            </w:r>
            <w:r>
              <w:rPr>
                <w:rFonts w:ascii="標楷體" w:eastAsia="標楷體" w:hAnsi="標楷體" w:cs="新細明體" w:hint="eastAsia"/>
                <w:color w:val="000000"/>
                <w:kern w:val="0"/>
                <w:szCs w:val="24"/>
              </w:rPr>
              <w:t>CI</w:t>
            </w:r>
            <w:r w:rsidRPr="00BE4A7A">
              <w:rPr>
                <w:rFonts w:ascii="標楷體" w:eastAsia="標楷體" w:hAnsi="標楷體" w:cs="新細明體" w:hint="eastAsia"/>
                <w:color w:val="000000"/>
                <w:kern w:val="0"/>
                <w:szCs w:val="24"/>
              </w:rPr>
              <w:t>領域評估結果，完成我國資安風險地圖</w:t>
            </w:r>
          </w:p>
        </w:tc>
      </w:tr>
      <w:tr w:rsidR="008876CF" w:rsidRPr="00BE4A7A" w:rsidTr="00BE4A7A">
        <w:trPr>
          <w:trHeight w:val="330"/>
        </w:trPr>
        <w:tc>
          <w:tcPr>
            <w:tcW w:w="0" w:type="auto"/>
            <w:gridSpan w:val="3"/>
            <w:shd w:val="clear" w:color="000000" w:fill="D9D9D9"/>
            <w:vAlign w:val="center"/>
            <w:hideMark/>
          </w:tcPr>
          <w:p w:rsidR="008876CF" w:rsidRPr="00704E0A" w:rsidRDefault="008876CF" w:rsidP="008876CF">
            <w:pPr>
              <w:widowControl/>
              <w:rPr>
                <w:rFonts w:ascii="標楷體" w:eastAsia="標楷體" w:hAnsi="標楷體" w:cs="新細明體"/>
                <w:b/>
                <w:bCs/>
                <w:color w:val="000000" w:themeColor="text1"/>
                <w:kern w:val="0"/>
                <w:szCs w:val="24"/>
              </w:rPr>
            </w:pPr>
            <w:r w:rsidRPr="00704E0A">
              <w:rPr>
                <w:rFonts w:ascii="標楷體" w:eastAsia="標楷體" w:hAnsi="標楷體" w:cs="新細明體"/>
                <w:b/>
                <w:bCs/>
                <w:color w:val="000000" w:themeColor="text1"/>
                <w:kern w:val="0"/>
                <w:szCs w:val="24"/>
              </w:rPr>
              <w:t>2</w:t>
            </w:r>
            <w:r w:rsidRPr="00704E0A">
              <w:rPr>
                <w:rFonts w:ascii="標楷體" w:eastAsia="標楷體" w:hAnsi="標楷體" w:cs="新細明體" w:hint="eastAsia"/>
                <w:b/>
                <w:bCs/>
                <w:color w:val="000000" w:themeColor="text1"/>
                <w:kern w:val="0"/>
                <w:szCs w:val="24"/>
              </w:rPr>
              <w:t>、增強人員資安意識與能力建構</w:t>
            </w:r>
          </w:p>
        </w:tc>
      </w:tr>
      <w:tr w:rsidR="008876CF" w:rsidRPr="00BE4A7A" w:rsidTr="00704E0A">
        <w:trPr>
          <w:trHeight w:val="945"/>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2-1 設置資安長並強化人員資安專業能力</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000000" w:fill="FFFFFF"/>
            <w:vAlign w:val="center"/>
            <w:hideMark/>
          </w:tcPr>
          <w:p w:rsidR="008876CF" w:rsidRPr="00AF343B" w:rsidRDefault="008876CF" w:rsidP="008876CF">
            <w:pPr>
              <w:pStyle w:val="a9"/>
              <w:widowControl/>
              <w:numPr>
                <w:ilvl w:val="0"/>
                <w:numId w:val="157"/>
              </w:numPr>
              <w:ind w:leftChars="0" w:left="427" w:hanging="427"/>
              <w:rPr>
                <w:rFonts w:ascii="標楷體" w:eastAsia="標楷體" w:hAnsi="標楷體" w:cs="新細明體"/>
                <w:color w:val="000000"/>
                <w:kern w:val="0"/>
                <w:szCs w:val="24"/>
              </w:rPr>
            </w:pPr>
            <w:r w:rsidRPr="00AF343B">
              <w:rPr>
                <w:rFonts w:ascii="標楷體" w:eastAsia="標楷體" w:hAnsi="標楷體" w:cs="新細明體"/>
                <w:color w:val="000000"/>
                <w:kern w:val="0"/>
                <w:szCs w:val="24"/>
              </w:rPr>
              <w:t>110</w:t>
            </w:r>
            <w:r w:rsidRPr="00AF343B">
              <w:rPr>
                <w:rFonts w:ascii="標楷體" w:eastAsia="標楷體" w:hAnsi="標楷體" w:cs="新細明體" w:hint="eastAsia"/>
                <w:color w:val="000000"/>
                <w:kern w:val="0"/>
                <w:szCs w:val="24"/>
              </w:rPr>
              <w:t>年各CI提供者設置資安長，建置</w:t>
            </w:r>
            <w:r w:rsidRPr="00AF343B">
              <w:rPr>
                <w:rFonts w:ascii="標楷體" w:eastAsia="標楷體" w:hAnsi="標楷體" w:hint="eastAsia"/>
              </w:rPr>
              <w:t>領域資安專家資料庫</w:t>
            </w:r>
            <w:r w:rsidRPr="00AF343B">
              <w:rPr>
                <w:rFonts w:ascii="標楷體" w:eastAsia="標楷體" w:hAnsi="標楷體" w:cs="新細明體" w:hint="eastAsia"/>
                <w:color w:val="000000"/>
                <w:kern w:val="0"/>
                <w:szCs w:val="24"/>
              </w:rPr>
              <w:t>，並完成規劃各領域資安職能培育藍圖</w:t>
            </w:r>
          </w:p>
          <w:p w:rsidR="008876CF" w:rsidRPr="00690B5F" w:rsidRDefault="008876CF" w:rsidP="008876CF">
            <w:pPr>
              <w:pStyle w:val="a9"/>
              <w:widowControl/>
              <w:numPr>
                <w:ilvl w:val="0"/>
                <w:numId w:val="157"/>
              </w:numPr>
              <w:ind w:leftChars="0" w:left="427" w:hanging="427"/>
            </w:pPr>
            <w:r w:rsidRPr="00AF343B">
              <w:rPr>
                <w:rFonts w:ascii="標楷體" w:eastAsia="標楷體" w:hAnsi="標楷體" w:cs="新細明體" w:hint="eastAsia"/>
                <w:color w:val="000000"/>
                <w:kern w:val="0"/>
                <w:szCs w:val="24"/>
              </w:rPr>
              <w:t>逐年開發相關課程，並培訓一定數量之人員</w:t>
            </w:r>
          </w:p>
        </w:tc>
      </w:tr>
      <w:tr w:rsidR="008876CF" w:rsidRPr="00BE4A7A" w:rsidTr="00E02280">
        <w:trPr>
          <w:trHeight w:val="554"/>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2-2 建立模擬場域，作為實證應處能力及納入資安情境進行教學訓練</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sidR="002337DB" w:rsidRPr="00EE206E">
              <w:rPr>
                <w:rFonts w:ascii="標楷體" w:eastAsia="標楷體" w:hAnsi="標楷體" w:cs="新細明體" w:hint="eastAsia"/>
                <w:kern w:val="0"/>
                <w:szCs w:val="24"/>
              </w:rPr>
              <w:t>、</w:t>
            </w:r>
            <w:r w:rsidR="002337DB" w:rsidRPr="00EE206E">
              <w:rPr>
                <w:rFonts w:ascii="標楷體" w:eastAsia="標楷體" w:hAnsi="標楷體" w:cs="新細明體" w:hint="eastAsia"/>
                <w:kern w:val="0"/>
                <w:szCs w:val="24"/>
                <w:lang w:eastAsia="zh-HK"/>
              </w:rPr>
              <w:t>行政院科技會報辦公室</w:t>
            </w:r>
            <w:r w:rsidRPr="00704E0A">
              <w:rPr>
                <w:rFonts w:ascii="標楷體" w:eastAsia="標楷體" w:hAnsi="標楷體" w:cs="新細明體" w:hint="eastAsia"/>
                <w:color w:val="000000" w:themeColor="text1"/>
                <w:kern w:val="0"/>
                <w:szCs w:val="24"/>
              </w:rPr>
              <w:t>、</w:t>
            </w:r>
            <w:r w:rsidRPr="00704E0A">
              <w:rPr>
                <w:rFonts w:ascii="標楷體" w:eastAsia="標楷體" w:hAnsi="標楷體" w:cs="新細明體"/>
                <w:color w:val="000000" w:themeColor="text1"/>
                <w:kern w:val="0"/>
                <w:szCs w:val="24"/>
              </w:rPr>
              <w:t>(</w:t>
            </w: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000000" w:fill="FFFFFF"/>
            <w:vAlign w:val="center"/>
            <w:hideMark/>
          </w:tcPr>
          <w:p w:rsidR="008876CF" w:rsidRPr="00704E0A" w:rsidRDefault="008876CF" w:rsidP="00E02280">
            <w:pPr>
              <w:pStyle w:val="a9"/>
              <w:widowControl/>
              <w:numPr>
                <w:ilvl w:val="0"/>
                <w:numId w:val="158"/>
              </w:numPr>
              <w:ind w:leftChars="0" w:left="427" w:hanging="427"/>
              <w:jc w:val="both"/>
              <w:rPr>
                <w:rFonts w:ascii="標楷體" w:eastAsia="標楷體" w:hAnsi="標楷體" w:cs="新細明體"/>
                <w:color w:val="000000"/>
                <w:kern w:val="0"/>
                <w:szCs w:val="24"/>
              </w:rPr>
            </w:pPr>
            <w:r w:rsidRPr="00AF343B">
              <w:rPr>
                <w:rFonts w:ascii="標楷體" w:eastAsia="標楷體" w:hAnsi="標楷體" w:cs="新細明體"/>
                <w:color w:val="000000"/>
                <w:kern w:val="0"/>
                <w:szCs w:val="24"/>
              </w:rPr>
              <w:t>110</w:t>
            </w:r>
            <w:r w:rsidRPr="00AF343B">
              <w:rPr>
                <w:rFonts w:ascii="標楷體" w:eastAsia="標楷體" w:hAnsi="標楷體" w:cs="新細明體" w:hint="eastAsia"/>
                <w:color w:val="000000"/>
                <w:kern w:val="0"/>
                <w:szCs w:val="24"/>
              </w:rPr>
              <w:t>年</w:t>
            </w:r>
            <w:r w:rsidRPr="00704E0A">
              <w:rPr>
                <w:rFonts w:ascii="標楷體" w:eastAsia="標楷體" w:hAnsi="標楷體" w:cs="新細明體" w:hint="eastAsia"/>
                <w:color w:val="000000"/>
                <w:kern w:val="0"/>
                <w:szCs w:val="24"/>
              </w:rPr>
              <w:t>建置</w:t>
            </w:r>
            <w:r w:rsidRPr="00704E0A">
              <w:rPr>
                <w:rFonts w:ascii="標楷體" w:eastAsia="標楷體" w:hAnsi="標楷體" w:cs="新細明體"/>
                <w:color w:val="000000"/>
                <w:kern w:val="0"/>
                <w:szCs w:val="24"/>
              </w:rPr>
              <w:t>1</w:t>
            </w:r>
            <w:r w:rsidRPr="00704E0A">
              <w:rPr>
                <w:rFonts w:ascii="標楷體" w:eastAsia="標楷體" w:hAnsi="標楷體" w:cs="新細明體" w:hint="eastAsia"/>
                <w:color w:val="000000"/>
                <w:kern w:val="0"/>
                <w:szCs w:val="24"/>
              </w:rPr>
              <w:t>個</w:t>
            </w:r>
            <w:r w:rsidRPr="00704E0A">
              <w:rPr>
                <w:rFonts w:ascii="標楷體" w:eastAsia="標楷體" w:hAnsi="標楷體" w:cs="新細明體"/>
                <w:color w:val="000000"/>
                <w:kern w:val="0"/>
                <w:szCs w:val="24"/>
              </w:rPr>
              <w:t>CI</w:t>
            </w:r>
            <w:r w:rsidRPr="00704E0A">
              <w:rPr>
                <w:rFonts w:ascii="標楷體" w:eastAsia="標楷體" w:hAnsi="標楷體" w:cs="新細明體" w:hint="eastAsia"/>
                <w:color w:val="000000"/>
                <w:kern w:val="0"/>
                <w:szCs w:val="24"/>
              </w:rPr>
              <w:t>場域，培訓學員達</w:t>
            </w:r>
            <w:r w:rsidRPr="00704E0A">
              <w:rPr>
                <w:rFonts w:ascii="標楷體" w:eastAsia="標楷體" w:hAnsi="標楷體" w:cs="新細明體"/>
                <w:color w:val="000000"/>
                <w:kern w:val="0"/>
                <w:szCs w:val="24"/>
              </w:rPr>
              <w:t>20</w:t>
            </w:r>
            <w:r w:rsidRPr="00704E0A">
              <w:rPr>
                <w:rFonts w:ascii="標楷體" w:eastAsia="標楷體" w:hAnsi="標楷體" w:cs="新細明體" w:hint="eastAsia"/>
                <w:color w:val="000000"/>
                <w:kern w:val="0"/>
                <w:szCs w:val="24"/>
              </w:rPr>
              <w:t>人次</w:t>
            </w:r>
          </w:p>
          <w:p w:rsidR="008876CF" w:rsidRDefault="008876CF" w:rsidP="00E02280">
            <w:pPr>
              <w:pStyle w:val="a9"/>
              <w:widowControl/>
              <w:numPr>
                <w:ilvl w:val="0"/>
                <w:numId w:val="158"/>
              </w:numPr>
              <w:ind w:leftChars="0" w:left="427" w:hanging="427"/>
              <w:jc w:val="both"/>
              <w:rPr>
                <w:rFonts w:ascii="標楷體" w:eastAsia="標楷體" w:hAnsi="標楷體" w:cs="新細明體"/>
                <w:color w:val="000000"/>
                <w:kern w:val="0"/>
                <w:szCs w:val="24"/>
              </w:rPr>
            </w:pPr>
            <w:r w:rsidRPr="00AF343B">
              <w:rPr>
                <w:rFonts w:ascii="標楷體" w:eastAsia="標楷體" w:hAnsi="標楷體" w:cs="新細明體"/>
                <w:color w:val="000000"/>
                <w:kern w:val="0"/>
                <w:szCs w:val="24"/>
              </w:rPr>
              <w:t>11</w:t>
            </w:r>
            <w:r>
              <w:rPr>
                <w:rFonts w:ascii="標楷體" w:eastAsia="標楷體" w:hAnsi="標楷體" w:cs="新細明體"/>
                <w:color w:val="000000"/>
                <w:kern w:val="0"/>
                <w:szCs w:val="24"/>
              </w:rPr>
              <w:t>1</w:t>
            </w:r>
            <w:r w:rsidRPr="00AF343B">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持續建置CI場域累計達2個，並設置攻防實戰教室，培訓學員達20人次</w:t>
            </w:r>
          </w:p>
          <w:p w:rsidR="008876CF" w:rsidRDefault="008876CF" w:rsidP="00E02280">
            <w:pPr>
              <w:pStyle w:val="a9"/>
              <w:widowControl/>
              <w:numPr>
                <w:ilvl w:val="0"/>
                <w:numId w:val="158"/>
              </w:numPr>
              <w:ind w:leftChars="0" w:left="427" w:hanging="427"/>
              <w:jc w:val="both"/>
              <w:rPr>
                <w:rFonts w:ascii="標楷體" w:eastAsia="標楷體" w:hAnsi="標楷體" w:cs="新細明體"/>
                <w:color w:val="000000"/>
                <w:kern w:val="0"/>
                <w:szCs w:val="24"/>
              </w:rPr>
            </w:pPr>
            <w:r w:rsidRPr="00AF343B">
              <w:rPr>
                <w:rFonts w:ascii="標楷體" w:eastAsia="標楷體" w:hAnsi="標楷體" w:cs="新細明體"/>
                <w:color w:val="000000"/>
                <w:kern w:val="0"/>
                <w:szCs w:val="24"/>
              </w:rPr>
              <w:t>11</w:t>
            </w:r>
            <w:r>
              <w:rPr>
                <w:rFonts w:ascii="標楷體" w:eastAsia="標楷體" w:hAnsi="標楷體" w:cs="新細明體"/>
                <w:color w:val="000000"/>
                <w:kern w:val="0"/>
                <w:szCs w:val="24"/>
              </w:rPr>
              <w:t>2</w:t>
            </w:r>
            <w:r w:rsidRPr="00AF343B">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持續建置CI場域累計達3個，並設置攻防技術研發實驗室，培訓學員達20人次</w:t>
            </w:r>
          </w:p>
          <w:p w:rsidR="008876CF" w:rsidRPr="00BE4A7A" w:rsidRDefault="008876CF" w:rsidP="00E02280">
            <w:pPr>
              <w:pStyle w:val="a9"/>
              <w:widowControl/>
              <w:numPr>
                <w:ilvl w:val="0"/>
                <w:numId w:val="158"/>
              </w:numPr>
              <w:ind w:leftChars="0" w:left="427" w:hanging="427"/>
              <w:jc w:val="both"/>
              <w:rPr>
                <w:rFonts w:ascii="標楷體" w:eastAsia="標楷體" w:hAnsi="標楷體" w:cs="新細明體"/>
                <w:color w:val="000000"/>
                <w:kern w:val="0"/>
                <w:szCs w:val="24"/>
              </w:rPr>
            </w:pPr>
            <w:r w:rsidRPr="00AF343B">
              <w:rPr>
                <w:rFonts w:ascii="標楷體" w:eastAsia="標楷體" w:hAnsi="標楷體" w:cs="新細明體"/>
                <w:color w:val="000000"/>
                <w:kern w:val="0"/>
                <w:szCs w:val="24"/>
              </w:rPr>
              <w:t>11</w:t>
            </w:r>
            <w:r>
              <w:rPr>
                <w:rFonts w:ascii="標楷體" w:eastAsia="標楷體" w:hAnsi="標楷體" w:cs="新細明體"/>
                <w:color w:val="000000"/>
                <w:kern w:val="0"/>
                <w:szCs w:val="24"/>
              </w:rPr>
              <w:t>3</w:t>
            </w:r>
            <w:r w:rsidRPr="00AF343B">
              <w:rPr>
                <w:rFonts w:ascii="標楷體" w:eastAsia="標楷體" w:hAnsi="標楷體" w:cs="新細明體" w:hint="eastAsia"/>
                <w:color w:val="000000"/>
                <w:kern w:val="0"/>
                <w:szCs w:val="24"/>
              </w:rPr>
              <w:t>年</w:t>
            </w:r>
            <w:r w:rsidRPr="00BE4A7A">
              <w:rPr>
                <w:rFonts w:ascii="標楷體" w:eastAsia="標楷體" w:hAnsi="標楷體" w:cs="新細明體" w:hint="eastAsia"/>
                <w:color w:val="000000"/>
                <w:kern w:val="0"/>
                <w:szCs w:val="24"/>
              </w:rPr>
              <w:t>持續建置CI場域累計達4個，並設置攻防技術檢測實驗室，培訓學員達20人次</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公私合作深化平時情資交流與應變演練</w:t>
            </w:r>
          </w:p>
        </w:tc>
      </w:tr>
      <w:tr w:rsidR="008876CF" w:rsidRPr="00BE4A7A" w:rsidTr="00704E0A">
        <w:trPr>
          <w:trHeight w:val="1493"/>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3-1 精進關鍵基礎設施資安聯防機制(情資分享、通報應變、資安監控)</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行政院資安處、各</w:t>
            </w:r>
            <w:r w:rsidRPr="00704E0A">
              <w:rPr>
                <w:rFonts w:ascii="標楷體" w:eastAsia="標楷體" w:hAnsi="標楷體" w:cs="新細明體"/>
                <w:color w:val="000000" w:themeColor="text1"/>
                <w:kern w:val="0"/>
                <w:szCs w:val="24"/>
              </w:rPr>
              <w:t>CI主管機關</w:t>
            </w:r>
          </w:p>
        </w:tc>
        <w:tc>
          <w:tcPr>
            <w:tcW w:w="10409" w:type="dxa"/>
            <w:shd w:val="clear" w:color="000000" w:fill="FFFFFF"/>
            <w:vAlign w:val="center"/>
            <w:hideMark/>
          </w:tcPr>
          <w:p w:rsidR="008876CF" w:rsidRPr="00704E0A" w:rsidRDefault="008876CF" w:rsidP="008876CF">
            <w:pPr>
              <w:pStyle w:val="a9"/>
              <w:widowControl/>
              <w:numPr>
                <w:ilvl w:val="0"/>
                <w:numId w:val="96"/>
              </w:numPr>
              <w:ind w:leftChars="0"/>
              <w:rPr>
                <w:rFonts w:ascii="標楷體" w:eastAsia="標楷體" w:hAnsi="標楷體" w:cs="新細明體"/>
                <w:kern w:val="0"/>
                <w:szCs w:val="24"/>
              </w:rPr>
            </w:pPr>
            <w:r>
              <w:rPr>
                <w:rFonts w:ascii="標楷體" w:eastAsia="標楷體" w:hAnsi="標楷體" w:cs="新細明體"/>
                <w:kern w:val="0"/>
                <w:szCs w:val="24"/>
              </w:rPr>
              <w:t>110</w:t>
            </w:r>
            <w:r>
              <w:rPr>
                <w:rFonts w:ascii="標楷體" w:eastAsia="標楷體" w:hAnsi="標楷體" w:cs="新細明體" w:hint="eastAsia"/>
                <w:kern w:val="0"/>
                <w:szCs w:val="24"/>
              </w:rPr>
              <w:t>年</w:t>
            </w:r>
            <w:r w:rsidRPr="00704E0A">
              <w:rPr>
                <w:rFonts w:ascii="標楷體" w:eastAsia="標楷體" w:hAnsi="標楷體" w:cs="新細明體" w:hint="eastAsia"/>
                <w:kern w:val="0"/>
                <w:szCs w:val="24"/>
              </w:rPr>
              <w:t>推動政府領域資安監控有效性評估，並納入資安服務廠商評鑑，提升政府領域監控成效</w:t>
            </w:r>
            <w:r>
              <w:rPr>
                <w:rFonts w:ascii="標楷體" w:eastAsia="標楷體" w:hAnsi="標楷體" w:cs="新細明體" w:hint="eastAsia"/>
                <w:kern w:val="0"/>
                <w:szCs w:val="24"/>
              </w:rPr>
              <w:t>；</w:t>
            </w:r>
            <w:r w:rsidRPr="00704E0A">
              <w:rPr>
                <w:rFonts w:ascii="標楷體" w:eastAsia="標楷體" w:hAnsi="標楷體" w:cs="新細明體" w:hint="eastAsia"/>
                <w:kern w:val="0"/>
                <w:szCs w:val="24"/>
              </w:rPr>
              <w:t>另依國際最新情資交換格式，完成國內資安事件通報單交換格式</w:t>
            </w:r>
          </w:p>
          <w:p w:rsidR="008876CF" w:rsidRDefault="008876CF" w:rsidP="008876CF">
            <w:pPr>
              <w:pStyle w:val="a9"/>
              <w:widowControl/>
              <w:numPr>
                <w:ilvl w:val="0"/>
                <w:numId w:val="96"/>
              </w:numPr>
              <w:ind w:leftChars="0"/>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11</w:t>
            </w:r>
            <w:r>
              <w:rPr>
                <w:rFonts w:ascii="標楷體" w:eastAsia="標楷體" w:hAnsi="標楷體" w:cs="新細明體" w:hint="eastAsia"/>
                <w:kern w:val="0"/>
                <w:szCs w:val="24"/>
              </w:rPr>
              <w:t>年起</w:t>
            </w:r>
            <w:r w:rsidRPr="00AF343B">
              <w:rPr>
                <w:rFonts w:ascii="標楷體" w:eastAsia="標楷體" w:hAnsi="標楷體" w:cs="新細明體" w:hint="eastAsia"/>
                <w:kern w:val="0"/>
                <w:szCs w:val="24"/>
              </w:rPr>
              <w:t>推動各</w:t>
            </w:r>
            <w:r w:rsidRPr="00AF343B">
              <w:rPr>
                <w:rFonts w:ascii="標楷體" w:eastAsia="標楷體" w:hAnsi="標楷體" w:cs="新細明體"/>
                <w:kern w:val="0"/>
                <w:szCs w:val="24"/>
              </w:rPr>
              <w:t>CI</w:t>
            </w:r>
            <w:r w:rsidRPr="00AF343B">
              <w:rPr>
                <w:rFonts w:ascii="標楷體" w:eastAsia="標楷體" w:hAnsi="標楷體" w:cs="新細明體" w:hint="eastAsia"/>
                <w:kern w:val="0"/>
                <w:szCs w:val="24"/>
              </w:rPr>
              <w:t>領域自動化通報系統導入新通報單交換格式</w:t>
            </w:r>
          </w:p>
          <w:p w:rsidR="008876CF" w:rsidRPr="00704E0A" w:rsidRDefault="008876CF" w:rsidP="008876CF">
            <w:pPr>
              <w:pStyle w:val="a9"/>
              <w:widowControl/>
              <w:numPr>
                <w:ilvl w:val="0"/>
                <w:numId w:val="96"/>
              </w:numPr>
              <w:ind w:leftChars="0"/>
              <w:rPr>
                <w:rFonts w:ascii="標楷體" w:eastAsia="標楷體" w:hAnsi="標楷體" w:cs="新細明體"/>
                <w:kern w:val="0"/>
                <w:szCs w:val="24"/>
              </w:rPr>
            </w:pPr>
            <w:r w:rsidRPr="00826C2B">
              <w:rPr>
                <w:rFonts w:ascii="標楷體" w:eastAsia="標楷體" w:hAnsi="標楷體" w:cs="新細明體" w:hint="eastAsia"/>
                <w:kern w:val="0"/>
                <w:szCs w:val="24"/>
              </w:rPr>
              <w:t>各CI主管機關</w:t>
            </w:r>
            <w:r>
              <w:rPr>
                <w:rFonts w:ascii="標楷體" w:eastAsia="標楷體" w:hAnsi="標楷體" w:cs="新細明體" w:hint="eastAsia"/>
                <w:kern w:val="0"/>
                <w:szCs w:val="24"/>
              </w:rPr>
              <w:t>持續</w:t>
            </w:r>
            <w:r w:rsidRPr="00826C2B">
              <w:rPr>
                <w:rFonts w:ascii="標楷體" w:eastAsia="標楷體" w:hAnsi="標楷體" w:cs="新細明體" w:hint="eastAsia"/>
                <w:kern w:val="0"/>
                <w:szCs w:val="24"/>
              </w:rPr>
              <w:t>提升</w:t>
            </w:r>
            <w:r>
              <w:rPr>
                <w:rFonts w:ascii="標楷體" w:eastAsia="標楷體" w:hAnsi="標楷體" w:cs="新細明體" w:hint="eastAsia"/>
                <w:kern w:val="0"/>
                <w:szCs w:val="24"/>
              </w:rPr>
              <w:t>領域層級</w:t>
            </w:r>
            <w:r w:rsidRPr="00826C2B">
              <w:rPr>
                <w:rFonts w:ascii="標楷體" w:eastAsia="標楷體" w:hAnsi="標楷體" w:cs="新細明體" w:hint="eastAsia"/>
                <w:kern w:val="0"/>
                <w:szCs w:val="24"/>
              </w:rPr>
              <w:t>ISAC、</w:t>
            </w:r>
            <w:r w:rsidRPr="00826C2B" w:rsidDel="00F668F7">
              <w:rPr>
                <w:rFonts w:ascii="標楷體" w:eastAsia="標楷體" w:hAnsi="標楷體" w:cs="新細明體" w:hint="eastAsia"/>
                <w:kern w:val="0"/>
                <w:szCs w:val="24"/>
              </w:rPr>
              <w:t xml:space="preserve"> </w:t>
            </w:r>
            <w:r w:rsidRPr="00826C2B">
              <w:rPr>
                <w:rFonts w:ascii="標楷體" w:eastAsia="標楷體" w:hAnsi="標楷體" w:cs="新細明體" w:hint="eastAsia"/>
                <w:kern w:val="0"/>
                <w:szCs w:val="24"/>
              </w:rPr>
              <w:t>CERT、</w:t>
            </w:r>
            <w:r w:rsidRPr="00826C2B" w:rsidDel="00F668F7">
              <w:rPr>
                <w:rFonts w:ascii="標楷體" w:eastAsia="標楷體" w:hAnsi="標楷體" w:cs="新細明體" w:hint="eastAsia"/>
                <w:kern w:val="0"/>
                <w:szCs w:val="24"/>
              </w:rPr>
              <w:t xml:space="preserve"> </w:t>
            </w:r>
            <w:r w:rsidRPr="00826C2B">
              <w:rPr>
                <w:rFonts w:ascii="標楷體" w:eastAsia="標楷體" w:hAnsi="標楷體" w:cs="新細明體" w:hint="eastAsia"/>
                <w:kern w:val="0"/>
                <w:szCs w:val="24"/>
              </w:rPr>
              <w:t>SOC之會員數量及精進情資分享/事件聯防/事件關聯之機制，提升其質化及量化效益，並強化橫向分享交流</w:t>
            </w:r>
          </w:p>
        </w:tc>
      </w:tr>
      <w:tr w:rsidR="008876CF" w:rsidRPr="00BE4A7A" w:rsidTr="00704E0A">
        <w:trPr>
          <w:trHeight w:val="33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3-2 定期於場域進行公私聯合攻防演練</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auto" w:fill="auto"/>
            <w:vAlign w:val="center"/>
            <w:hideMark/>
          </w:tcPr>
          <w:p w:rsidR="008876CF" w:rsidRPr="00BE4A7A" w:rsidRDefault="008876CF" w:rsidP="008876CF">
            <w:pPr>
              <w:widowControl/>
              <w:jc w:val="both"/>
              <w:rPr>
                <w:rFonts w:ascii="標楷體" w:eastAsia="標楷體" w:hAnsi="標楷體" w:cs="新細明體"/>
                <w:color w:val="000000"/>
                <w:kern w:val="0"/>
                <w:szCs w:val="24"/>
              </w:rPr>
            </w:pPr>
            <w:r w:rsidRPr="00BE4A7A">
              <w:rPr>
                <w:rFonts w:ascii="標楷體" w:eastAsia="標楷體" w:hAnsi="標楷體" w:cs="新細明體" w:hint="eastAsia"/>
                <w:color w:val="000000"/>
                <w:kern w:val="0"/>
                <w:szCs w:val="24"/>
              </w:rPr>
              <w:t>各CI主管機關每年至少遴選1個CI提供者辦理攻防演練</w:t>
            </w:r>
          </w:p>
        </w:tc>
      </w:tr>
      <w:tr w:rsidR="008876CF" w:rsidRPr="00BE4A7A" w:rsidTr="00704E0A">
        <w:trPr>
          <w:trHeight w:val="33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 xml:space="preserve">3-3 </w:t>
            </w:r>
            <w:r w:rsidR="00B7251B">
              <w:rPr>
                <w:rFonts w:ascii="標楷體" w:eastAsia="標楷體" w:hAnsi="標楷體" w:cs="新細明體" w:hint="eastAsia"/>
                <w:b/>
                <w:bCs/>
                <w:color w:val="000000"/>
                <w:kern w:val="0"/>
                <w:szCs w:val="24"/>
              </w:rPr>
              <w:t>辦理關鍵基礎設施跨領域(或跨國)攻防演練</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sidRPr="00704E0A">
              <w:rPr>
                <w:rFonts w:ascii="標楷體" w:eastAsia="標楷體" w:hAnsi="標楷體" w:cs="新細明體"/>
                <w:color w:val="000000" w:themeColor="text1"/>
                <w:kern w:val="0"/>
                <w:szCs w:val="24"/>
              </w:rPr>
              <w:t>(</w:t>
            </w: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auto" w:fill="auto"/>
            <w:vAlign w:val="center"/>
            <w:hideMark/>
          </w:tcPr>
          <w:p w:rsidR="008876CF" w:rsidRPr="00BE4A7A" w:rsidRDefault="008876CF" w:rsidP="008876CF">
            <w:pPr>
              <w:widowControl/>
              <w:jc w:val="both"/>
              <w:rPr>
                <w:rFonts w:ascii="標楷體" w:eastAsia="標楷體" w:hAnsi="標楷體" w:cs="新細明體"/>
                <w:color w:val="000000"/>
                <w:kern w:val="0"/>
                <w:szCs w:val="24"/>
              </w:rPr>
            </w:pPr>
            <w:r w:rsidRPr="00BE4A7A">
              <w:rPr>
                <w:rFonts w:ascii="標楷體" w:eastAsia="標楷體" w:hAnsi="標楷體" w:cs="新細明體" w:hint="eastAsia"/>
                <w:color w:val="000000"/>
                <w:kern w:val="0"/>
                <w:szCs w:val="24"/>
              </w:rPr>
              <w:t>每</w:t>
            </w:r>
            <w:r>
              <w:rPr>
                <w:rFonts w:ascii="標楷體" w:eastAsia="標楷體" w:hAnsi="標楷體" w:cs="新細明體" w:hint="eastAsia"/>
                <w:color w:val="000000"/>
                <w:kern w:val="0"/>
                <w:szCs w:val="24"/>
              </w:rPr>
              <w:t>2</w:t>
            </w:r>
            <w:r w:rsidRPr="00BE4A7A">
              <w:rPr>
                <w:rFonts w:ascii="標楷體" w:eastAsia="標楷體" w:hAnsi="標楷體" w:cs="新細明體" w:hint="eastAsia"/>
                <w:color w:val="000000"/>
                <w:kern w:val="0"/>
                <w:szCs w:val="24"/>
              </w:rPr>
              <w:t>年辦理</w:t>
            </w:r>
            <w:r>
              <w:rPr>
                <w:rFonts w:ascii="標楷體" w:eastAsia="標楷體" w:hAnsi="標楷體" w:cs="新細明體" w:hint="eastAsia"/>
                <w:color w:val="000000"/>
                <w:kern w:val="0"/>
                <w:szCs w:val="24"/>
              </w:rPr>
              <w:t>1</w:t>
            </w:r>
            <w:r w:rsidRPr="00BE4A7A">
              <w:rPr>
                <w:rFonts w:ascii="標楷體" w:eastAsia="標楷體" w:hAnsi="標楷體" w:cs="新細明體" w:hint="eastAsia"/>
                <w:color w:val="000000"/>
                <w:kern w:val="0"/>
                <w:szCs w:val="24"/>
              </w:rPr>
              <w:t>次跨領域</w:t>
            </w:r>
            <w:r w:rsidR="00B7251B">
              <w:rPr>
                <w:rFonts w:ascii="標楷體" w:eastAsia="標楷體" w:hAnsi="標楷體" w:cs="新細明體" w:hint="eastAsia"/>
                <w:color w:val="000000"/>
                <w:kern w:val="0"/>
                <w:szCs w:val="24"/>
              </w:rPr>
              <w:t>(或跨國)</w:t>
            </w:r>
            <w:r>
              <w:rPr>
                <w:rFonts w:ascii="標楷體" w:eastAsia="標楷體" w:hAnsi="標楷體" w:cs="新細明體" w:hint="eastAsia"/>
                <w:color w:val="000000"/>
                <w:kern w:val="0"/>
                <w:szCs w:val="24"/>
              </w:rPr>
              <w:t>CI</w:t>
            </w:r>
            <w:r w:rsidRPr="00BE4A7A">
              <w:rPr>
                <w:rFonts w:ascii="標楷體" w:eastAsia="標楷體" w:hAnsi="標楷體" w:cs="新細明體" w:hint="eastAsia"/>
                <w:color w:val="000000"/>
                <w:kern w:val="0"/>
                <w:szCs w:val="24"/>
              </w:rPr>
              <w:t>攻防演練</w:t>
            </w:r>
          </w:p>
        </w:tc>
      </w:tr>
      <w:tr w:rsidR="008876CF" w:rsidRPr="00BE4A7A" w:rsidTr="00BE4A7A">
        <w:trPr>
          <w:trHeight w:val="375"/>
        </w:trPr>
        <w:tc>
          <w:tcPr>
            <w:tcW w:w="0" w:type="auto"/>
            <w:gridSpan w:val="3"/>
            <w:shd w:val="clear" w:color="000000" w:fill="C5D9F1"/>
            <w:vAlign w:val="center"/>
            <w:hideMark/>
          </w:tcPr>
          <w:p w:rsidR="008876CF" w:rsidRPr="00BE4A7A" w:rsidRDefault="008876CF" w:rsidP="008876CF">
            <w:pPr>
              <w:widowControl/>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策略三</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善用智慧前瞻科技</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主動抵禦潛在威脅</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賡續推動政府資訊(安)集中共享</w:t>
            </w:r>
          </w:p>
        </w:tc>
      </w:tr>
      <w:tr w:rsidR="008876CF" w:rsidRPr="00BE4A7A" w:rsidTr="00704E0A">
        <w:trPr>
          <w:trHeight w:val="27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1-1 推動政府大內網及資安防護向上集中</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國發會、行政院資安處、</w:t>
            </w:r>
            <w:r w:rsidRPr="00826C2B">
              <w:rPr>
                <w:rFonts w:ascii="標楷體" w:eastAsia="標楷體" w:hAnsi="標楷體" w:cs="新細明體" w:hint="eastAsia"/>
                <w:color w:val="000000" w:themeColor="text1"/>
                <w:kern w:val="0"/>
                <w:szCs w:val="24"/>
              </w:rPr>
              <w:t>(</w:t>
            </w:r>
            <w:r w:rsidRPr="00704E0A">
              <w:rPr>
                <w:rFonts w:ascii="標楷體" w:eastAsia="標楷體" w:hAnsi="標楷體" w:cs="新細明體" w:hint="eastAsia"/>
                <w:color w:val="000000" w:themeColor="text1"/>
                <w:kern w:val="0"/>
                <w:szCs w:val="24"/>
              </w:rPr>
              <w:t>各機關</w:t>
            </w:r>
            <w:r w:rsidRPr="00704E0A">
              <w:rPr>
                <w:rFonts w:ascii="標楷體" w:eastAsia="標楷體" w:hAnsi="標楷體" w:cs="新細明體"/>
                <w:color w:val="000000" w:themeColor="text1"/>
                <w:kern w:val="0"/>
                <w:szCs w:val="24"/>
              </w:rPr>
              <w:t>)</w:t>
            </w:r>
          </w:p>
        </w:tc>
        <w:tc>
          <w:tcPr>
            <w:tcW w:w="10409" w:type="dxa"/>
            <w:shd w:val="clear" w:color="auto" w:fill="auto"/>
            <w:hideMark/>
          </w:tcPr>
          <w:p w:rsidR="008876CF" w:rsidRDefault="008876CF" w:rsidP="008876CF">
            <w:pPr>
              <w:pStyle w:val="a9"/>
              <w:widowControl/>
              <w:numPr>
                <w:ilvl w:val="0"/>
                <w:numId w:val="98"/>
              </w:numPr>
              <w:ind w:leftChars="0"/>
              <w:rPr>
                <w:rFonts w:ascii="標楷體" w:eastAsia="標楷體" w:hAnsi="標楷體" w:cs="新細明體"/>
                <w:color w:val="000000"/>
                <w:kern w:val="0"/>
                <w:szCs w:val="24"/>
              </w:rPr>
            </w:pPr>
            <w:r>
              <w:rPr>
                <w:rFonts w:ascii="標楷體" w:eastAsia="標楷體" w:hAnsi="標楷體" w:cs="新細明體"/>
                <w:kern w:val="0"/>
                <w:szCs w:val="24"/>
              </w:rPr>
              <w:t>110</w:t>
            </w:r>
            <w:r>
              <w:rPr>
                <w:rFonts w:ascii="標楷體" w:eastAsia="標楷體" w:hAnsi="標楷體" w:cs="新細明體" w:hint="eastAsia"/>
                <w:kern w:val="0"/>
                <w:szCs w:val="24"/>
              </w:rPr>
              <w:t>年</w:t>
            </w:r>
            <w:r w:rsidRPr="00704E0A">
              <w:rPr>
                <w:rFonts w:ascii="標楷體" w:eastAsia="標楷體" w:hAnsi="標楷體" w:cs="新細明體" w:hint="eastAsia"/>
                <w:color w:val="000000"/>
                <w:kern w:val="0"/>
                <w:szCs w:val="24"/>
              </w:rPr>
              <w:t>提供至少</w:t>
            </w:r>
            <w:r w:rsidRPr="00704E0A">
              <w:rPr>
                <w:rFonts w:ascii="標楷體" w:eastAsia="標楷體" w:hAnsi="標楷體" w:cs="新細明體"/>
                <w:color w:val="000000"/>
                <w:kern w:val="0"/>
                <w:szCs w:val="24"/>
              </w:rPr>
              <w:t>6</w:t>
            </w:r>
            <w:r w:rsidRPr="00704E0A">
              <w:rPr>
                <w:rFonts w:ascii="標楷體" w:eastAsia="標楷體" w:hAnsi="標楷體" w:cs="新細明體" w:hint="eastAsia"/>
                <w:color w:val="000000"/>
                <w:kern w:val="0"/>
                <w:szCs w:val="24"/>
              </w:rPr>
              <w:t>個</w:t>
            </w:r>
            <w:r w:rsidRPr="00704E0A">
              <w:rPr>
                <w:rFonts w:ascii="標楷體" w:eastAsia="標楷體" w:hAnsi="標楷體" w:cs="新細明體"/>
                <w:color w:val="000000"/>
                <w:kern w:val="0"/>
                <w:szCs w:val="24"/>
              </w:rPr>
              <w:t>GSN</w:t>
            </w:r>
            <w:r w:rsidRPr="00704E0A">
              <w:rPr>
                <w:rFonts w:ascii="標楷體" w:eastAsia="標楷體" w:hAnsi="標楷體" w:cs="新細明體" w:hint="eastAsia"/>
                <w:color w:val="000000"/>
                <w:kern w:val="0"/>
                <w:szCs w:val="24"/>
              </w:rPr>
              <w:t>網路節點具備</w:t>
            </w:r>
            <w:r w:rsidRPr="00704E0A">
              <w:rPr>
                <w:rFonts w:ascii="標楷體" w:eastAsia="標楷體" w:hAnsi="標楷體" w:cs="新細明體"/>
                <w:color w:val="000000"/>
                <w:kern w:val="0"/>
                <w:szCs w:val="24"/>
              </w:rPr>
              <w:t>SDN</w:t>
            </w:r>
            <w:r w:rsidRPr="00704E0A">
              <w:rPr>
                <w:rFonts w:ascii="標楷體" w:eastAsia="標楷體" w:hAnsi="標楷體" w:cs="新細明體" w:hint="eastAsia"/>
                <w:color w:val="000000"/>
                <w:kern w:val="0"/>
                <w:szCs w:val="24"/>
              </w:rPr>
              <w:t>網路架構，完成</w:t>
            </w:r>
            <w:r w:rsidRPr="00704E0A">
              <w:rPr>
                <w:rFonts w:ascii="標楷體" w:eastAsia="標楷體" w:hAnsi="標楷體" w:cs="新細明體"/>
                <w:color w:val="000000"/>
                <w:kern w:val="0"/>
                <w:szCs w:val="24"/>
              </w:rPr>
              <w:t>80%</w:t>
            </w:r>
            <w:r w:rsidRPr="00704E0A">
              <w:rPr>
                <w:rFonts w:ascii="標楷體" w:eastAsia="標楷體" w:hAnsi="標楷體" w:cs="新細明體" w:hint="eastAsia"/>
                <w:color w:val="000000"/>
                <w:kern w:val="0"/>
                <w:szCs w:val="24"/>
              </w:rPr>
              <w:t>中央</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w:t>
            </w:r>
            <w:r w:rsidRPr="00704E0A">
              <w:rPr>
                <w:rFonts w:ascii="標楷體" w:eastAsia="標楷體" w:hAnsi="標楷體" w:cs="新細明體"/>
                <w:color w:val="000000"/>
                <w:kern w:val="0"/>
                <w:szCs w:val="24"/>
              </w:rPr>
              <w:t>3</w:t>
            </w:r>
            <w:r w:rsidRPr="00704E0A">
              <w:rPr>
                <w:rFonts w:ascii="標楷體" w:eastAsia="標楷體" w:hAnsi="標楷體" w:cs="新細明體" w:hint="eastAsia"/>
                <w:color w:val="000000"/>
                <w:kern w:val="0"/>
                <w:szCs w:val="24"/>
              </w:rPr>
              <w:t>級機關網路集中出口</w:t>
            </w:r>
            <w:r>
              <w:rPr>
                <w:rFonts w:ascii="標楷體" w:eastAsia="標楷體" w:hAnsi="標楷體" w:cs="新細明體" w:hint="eastAsia"/>
                <w:color w:val="000000"/>
                <w:kern w:val="0"/>
                <w:szCs w:val="24"/>
              </w:rPr>
              <w:t>；</w:t>
            </w:r>
            <w:r w:rsidRPr="00704E0A">
              <w:rPr>
                <w:rFonts w:ascii="標楷體" w:eastAsia="標楷體" w:hAnsi="標楷體" w:cs="新細明體" w:hint="eastAsia"/>
                <w:color w:val="000000"/>
                <w:kern w:val="0"/>
                <w:szCs w:val="24"/>
              </w:rPr>
              <w:t>完成惡意郵件與網路威脅誘捕向上集中偵蒐機制規劃，並選定</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個機關試行導入</w:t>
            </w:r>
          </w:p>
          <w:p w:rsidR="008876CF" w:rsidRDefault="008876CF" w:rsidP="008876CF">
            <w:pPr>
              <w:pStyle w:val="a9"/>
              <w:widowControl/>
              <w:numPr>
                <w:ilvl w:val="0"/>
                <w:numId w:val="98"/>
              </w:numPr>
              <w:ind w:leftChars="0"/>
              <w:rPr>
                <w:rFonts w:ascii="標楷體" w:eastAsia="標楷體" w:hAnsi="標楷體" w:cs="新細明體"/>
                <w:color w:val="000000"/>
                <w:kern w:val="0"/>
                <w:szCs w:val="24"/>
              </w:rPr>
            </w:pPr>
            <w:r>
              <w:rPr>
                <w:rFonts w:ascii="標楷體" w:eastAsia="標楷體" w:hAnsi="標楷體" w:cs="新細明體"/>
                <w:kern w:val="0"/>
                <w:szCs w:val="24"/>
              </w:rPr>
              <w:t>111</w:t>
            </w:r>
            <w:r>
              <w:rPr>
                <w:rFonts w:ascii="標楷體" w:eastAsia="標楷體" w:hAnsi="標楷體" w:cs="新細明體" w:hint="eastAsia"/>
                <w:kern w:val="0"/>
                <w:szCs w:val="24"/>
              </w:rPr>
              <w:t>年</w:t>
            </w:r>
            <w:r w:rsidRPr="00AF343B">
              <w:rPr>
                <w:rFonts w:ascii="標楷體" w:eastAsia="標楷體" w:hAnsi="標楷體" w:cs="新細明體" w:hint="eastAsia"/>
                <w:color w:val="000000"/>
                <w:kern w:val="0"/>
                <w:szCs w:val="24"/>
              </w:rPr>
              <w:t>提供至少</w:t>
            </w:r>
            <w:r w:rsidRPr="00AF343B">
              <w:rPr>
                <w:rFonts w:ascii="標楷體" w:eastAsia="標楷體" w:hAnsi="標楷體" w:cs="新細明體"/>
                <w:color w:val="000000"/>
                <w:kern w:val="0"/>
                <w:szCs w:val="24"/>
              </w:rPr>
              <w:t>10</w:t>
            </w:r>
            <w:r w:rsidRPr="00AF343B">
              <w:rPr>
                <w:rFonts w:ascii="標楷體" w:eastAsia="標楷體" w:hAnsi="標楷體" w:cs="新細明體" w:hint="eastAsia"/>
                <w:color w:val="000000"/>
                <w:kern w:val="0"/>
                <w:szCs w:val="24"/>
              </w:rPr>
              <w:t>個</w:t>
            </w:r>
            <w:r w:rsidRPr="00AF343B">
              <w:rPr>
                <w:rFonts w:ascii="標楷體" w:eastAsia="標楷體" w:hAnsi="標楷體" w:cs="新細明體"/>
                <w:color w:val="000000"/>
                <w:kern w:val="0"/>
                <w:szCs w:val="24"/>
              </w:rPr>
              <w:t>GSN</w:t>
            </w:r>
            <w:r w:rsidRPr="00AF343B">
              <w:rPr>
                <w:rFonts w:ascii="標楷體" w:eastAsia="標楷體" w:hAnsi="標楷體" w:cs="新細明體" w:hint="eastAsia"/>
                <w:color w:val="000000"/>
                <w:kern w:val="0"/>
                <w:szCs w:val="24"/>
              </w:rPr>
              <w:t>網路節點具備</w:t>
            </w:r>
            <w:r w:rsidRPr="00AF343B">
              <w:rPr>
                <w:rFonts w:ascii="標楷體" w:eastAsia="標楷體" w:hAnsi="標楷體" w:cs="新細明體"/>
                <w:color w:val="000000"/>
                <w:kern w:val="0"/>
                <w:szCs w:val="24"/>
              </w:rPr>
              <w:t>SDN</w:t>
            </w:r>
            <w:r w:rsidRPr="00AF343B">
              <w:rPr>
                <w:rFonts w:ascii="標楷體" w:eastAsia="標楷體" w:hAnsi="標楷體" w:cs="新細明體" w:hint="eastAsia"/>
                <w:color w:val="000000"/>
                <w:kern w:val="0"/>
                <w:szCs w:val="24"/>
              </w:rPr>
              <w:t>網路架構，完成</w:t>
            </w:r>
            <w:r w:rsidRPr="00AF343B">
              <w:rPr>
                <w:rFonts w:ascii="標楷體" w:eastAsia="標楷體" w:hAnsi="標楷體" w:cs="新細明體"/>
                <w:color w:val="000000"/>
                <w:kern w:val="0"/>
                <w:szCs w:val="24"/>
              </w:rPr>
              <w:t>90%</w:t>
            </w:r>
            <w:r w:rsidRPr="00AF343B">
              <w:rPr>
                <w:rFonts w:ascii="標楷體" w:eastAsia="標楷體" w:hAnsi="標楷體" w:cs="新細明體" w:hint="eastAsia"/>
                <w:color w:val="000000"/>
                <w:kern w:val="0"/>
                <w:szCs w:val="24"/>
              </w:rPr>
              <w:t>中央</w:t>
            </w:r>
            <w:r w:rsidRPr="00AF343B">
              <w:rPr>
                <w:rFonts w:ascii="標楷體" w:eastAsia="標楷體" w:hAnsi="標楷體" w:cs="新細明體"/>
                <w:color w:val="000000"/>
                <w:kern w:val="0"/>
                <w:szCs w:val="24"/>
              </w:rPr>
              <w:t>2</w:t>
            </w:r>
            <w:r w:rsidRPr="00AF343B">
              <w:rPr>
                <w:rFonts w:ascii="標楷體" w:eastAsia="標楷體" w:hAnsi="標楷體" w:cs="新細明體" w:hint="eastAsia"/>
                <w:color w:val="000000"/>
                <w:kern w:val="0"/>
                <w:szCs w:val="24"/>
              </w:rPr>
              <w:t>、</w:t>
            </w:r>
            <w:r w:rsidRPr="00AF343B">
              <w:rPr>
                <w:rFonts w:ascii="標楷體" w:eastAsia="標楷體" w:hAnsi="標楷體" w:cs="新細明體"/>
                <w:color w:val="000000"/>
                <w:kern w:val="0"/>
                <w:szCs w:val="24"/>
              </w:rPr>
              <w:t>3</w:t>
            </w:r>
            <w:r w:rsidRPr="00AF343B">
              <w:rPr>
                <w:rFonts w:ascii="標楷體" w:eastAsia="標楷體" w:hAnsi="標楷體" w:cs="新細明體" w:hint="eastAsia"/>
                <w:color w:val="000000"/>
                <w:kern w:val="0"/>
                <w:szCs w:val="24"/>
              </w:rPr>
              <w:t>級機關網路集中出口</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推動2個機關導入惡意郵件與網路威脅誘捕向上集中偵蒐機制</w:t>
            </w:r>
          </w:p>
          <w:p w:rsidR="008876CF" w:rsidRDefault="008876CF" w:rsidP="008876CF">
            <w:pPr>
              <w:pStyle w:val="a9"/>
              <w:widowControl/>
              <w:numPr>
                <w:ilvl w:val="0"/>
                <w:numId w:val="98"/>
              </w:numPr>
              <w:ind w:leftChars="0"/>
              <w:rPr>
                <w:rFonts w:ascii="標楷體" w:eastAsia="標楷體" w:hAnsi="標楷體" w:cs="新細明體"/>
                <w:color w:val="000000"/>
                <w:kern w:val="0"/>
                <w:szCs w:val="24"/>
              </w:rPr>
            </w:pPr>
            <w:r>
              <w:rPr>
                <w:rFonts w:ascii="標楷體" w:eastAsia="標楷體" w:hAnsi="標楷體" w:cs="新細明體"/>
                <w:kern w:val="0"/>
                <w:szCs w:val="24"/>
              </w:rPr>
              <w:t>112</w:t>
            </w:r>
            <w:r>
              <w:rPr>
                <w:rFonts w:ascii="標楷體" w:eastAsia="標楷體" w:hAnsi="標楷體" w:cs="新細明體" w:hint="eastAsia"/>
                <w:kern w:val="0"/>
                <w:szCs w:val="24"/>
              </w:rPr>
              <w:t>年</w:t>
            </w:r>
            <w:r w:rsidRPr="00AF343B">
              <w:rPr>
                <w:rFonts w:ascii="標楷體" w:eastAsia="標楷體" w:hAnsi="標楷體" w:cs="新細明體" w:hint="eastAsia"/>
                <w:color w:val="000000"/>
                <w:kern w:val="0"/>
                <w:szCs w:val="24"/>
              </w:rPr>
              <w:t>提供至少</w:t>
            </w:r>
            <w:r w:rsidRPr="00AF343B">
              <w:rPr>
                <w:rFonts w:ascii="標楷體" w:eastAsia="標楷體" w:hAnsi="標楷體" w:cs="新細明體"/>
                <w:color w:val="000000"/>
                <w:kern w:val="0"/>
                <w:szCs w:val="24"/>
              </w:rPr>
              <w:t>15</w:t>
            </w:r>
            <w:r w:rsidRPr="00AF343B">
              <w:rPr>
                <w:rFonts w:ascii="標楷體" w:eastAsia="標楷體" w:hAnsi="標楷體" w:cs="新細明體" w:hint="eastAsia"/>
                <w:color w:val="000000"/>
                <w:kern w:val="0"/>
                <w:szCs w:val="24"/>
              </w:rPr>
              <w:t>個</w:t>
            </w:r>
            <w:r w:rsidRPr="00AF343B">
              <w:rPr>
                <w:rFonts w:ascii="標楷體" w:eastAsia="標楷體" w:hAnsi="標楷體" w:cs="新細明體"/>
                <w:color w:val="000000"/>
                <w:kern w:val="0"/>
                <w:szCs w:val="24"/>
              </w:rPr>
              <w:t>GSN</w:t>
            </w:r>
            <w:r w:rsidRPr="00AF343B">
              <w:rPr>
                <w:rFonts w:ascii="標楷體" w:eastAsia="標楷體" w:hAnsi="標楷體" w:cs="新細明體" w:hint="eastAsia"/>
                <w:color w:val="000000"/>
                <w:kern w:val="0"/>
                <w:szCs w:val="24"/>
              </w:rPr>
              <w:t>網路節點具備</w:t>
            </w:r>
            <w:r w:rsidRPr="00AF343B">
              <w:rPr>
                <w:rFonts w:ascii="標楷體" w:eastAsia="標楷體" w:hAnsi="標楷體" w:cs="新細明體"/>
                <w:color w:val="000000"/>
                <w:kern w:val="0"/>
                <w:szCs w:val="24"/>
              </w:rPr>
              <w:t>SDN</w:t>
            </w:r>
            <w:r w:rsidRPr="00AF343B">
              <w:rPr>
                <w:rFonts w:ascii="標楷體" w:eastAsia="標楷體" w:hAnsi="標楷體" w:cs="新細明體" w:hint="eastAsia"/>
                <w:color w:val="000000"/>
                <w:kern w:val="0"/>
                <w:szCs w:val="24"/>
              </w:rPr>
              <w:t>網路架構，完成所有中央</w:t>
            </w:r>
            <w:r w:rsidRPr="00AF343B">
              <w:rPr>
                <w:rFonts w:ascii="標楷體" w:eastAsia="標楷體" w:hAnsi="標楷體" w:cs="新細明體"/>
                <w:color w:val="000000"/>
                <w:kern w:val="0"/>
                <w:szCs w:val="24"/>
              </w:rPr>
              <w:t>2</w:t>
            </w:r>
            <w:r w:rsidRPr="00AF343B">
              <w:rPr>
                <w:rFonts w:ascii="標楷體" w:eastAsia="標楷體" w:hAnsi="標楷體" w:cs="新細明體" w:hint="eastAsia"/>
                <w:color w:val="000000"/>
                <w:kern w:val="0"/>
                <w:szCs w:val="24"/>
              </w:rPr>
              <w:t>、</w:t>
            </w:r>
            <w:r w:rsidRPr="00AF343B">
              <w:rPr>
                <w:rFonts w:ascii="標楷體" w:eastAsia="標楷體" w:hAnsi="標楷體" w:cs="新細明體"/>
                <w:color w:val="000000"/>
                <w:kern w:val="0"/>
                <w:szCs w:val="24"/>
              </w:rPr>
              <w:t>3</w:t>
            </w:r>
            <w:r w:rsidRPr="00AF343B">
              <w:rPr>
                <w:rFonts w:ascii="標楷體" w:eastAsia="標楷體" w:hAnsi="標楷體" w:cs="新細明體" w:hint="eastAsia"/>
                <w:color w:val="000000"/>
                <w:kern w:val="0"/>
                <w:szCs w:val="24"/>
              </w:rPr>
              <w:t>級機關網路集中出口</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持續推動</w:t>
            </w:r>
            <w:r w:rsidRPr="00AF343B">
              <w:rPr>
                <w:rFonts w:ascii="標楷體" w:eastAsia="標楷體" w:hAnsi="標楷體" w:cs="新細明體"/>
                <w:color w:val="000000"/>
                <w:kern w:val="0"/>
                <w:szCs w:val="24"/>
              </w:rPr>
              <w:t>2</w:t>
            </w:r>
            <w:r w:rsidRPr="00AF343B">
              <w:rPr>
                <w:rFonts w:ascii="標楷體" w:eastAsia="標楷體" w:hAnsi="標楷體" w:cs="新細明體" w:hint="eastAsia"/>
                <w:color w:val="000000"/>
                <w:kern w:val="0"/>
                <w:szCs w:val="24"/>
              </w:rPr>
              <w:t>個機關導入惡意郵件與網路威脅誘捕向上集中偵蒐機制</w:t>
            </w:r>
          </w:p>
          <w:p w:rsidR="008876CF" w:rsidRPr="00704E0A" w:rsidRDefault="008876CF" w:rsidP="008876CF">
            <w:pPr>
              <w:pStyle w:val="a9"/>
              <w:widowControl/>
              <w:numPr>
                <w:ilvl w:val="0"/>
                <w:numId w:val="98"/>
              </w:numPr>
              <w:ind w:leftChars="0"/>
              <w:rPr>
                <w:rFonts w:ascii="標楷體" w:eastAsia="標楷體" w:hAnsi="標楷體" w:cs="新細明體"/>
                <w:color w:val="000000"/>
                <w:kern w:val="0"/>
                <w:szCs w:val="24"/>
              </w:rPr>
            </w:pPr>
            <w:r>
              <w:rPr>
                <w:rFonts w:ascii="標楷體" w:eastAsia="標楷體" w:hAnsi="標楷體" w:cs="新細明體"/>
                <w:kern w:val="0"/>
                <w:szCs w:val="24"/>
              </w:rPr>
              <w:t>113</w:t>
            </w:r>
            <w:r>
              <w:rPr>
                <w:rFonts w:ascii="標楷體" w:eastAsia="標楷體" w:hAnsi="標楷體" w:cs="新細明體" w:hint="eastAsia"/>
                <w:kern w:val="0"/>
                <w:szCs w:val="24"/>
              </w:rPr>
              <w:t>年</w:t>
            </w:r>
            <w:r w:rsidRPr="00AF343B">
              <w:rPr>
                <w:rFonts w:ascii="標楷體" w:eastAsia="標楷體" w:hAnsi="標楷體" w:cs="新細明體" w:hint="eastAsia"/>
                <w:color w:val="000000"/>
                <w:kern w:val="0"/>
                <w:szCs w:val="24"/>
              </w:rPr>
              <w:t>提供全</w:t>
            </w:r>
            <w:r w:rsidRPr="00AF343B">
              <w:rPr>
                <w:rFonts w:ascii="標楷體" w:eastAsia="標楷體" w:hAnsi="標楷體" w:cs="新細明體"/>
                <w:color w:val="000000"/>
                <w:kern w:val="0"/>
                <w:szCs w:val="24"/>
              </w:rPr>
              <w:t>GSN</w:t>
            </w:r>
            <w:r w:rsidRPr="00AF343B">
              <w:rPr>
                <w:rFonts w:ascii="標楷體" w:eastAsia="標楷體" w:hAnsi="標楷體" w:cs="新細明體" w:hint="eastAsia"/>
                <w:color w:val="000000"/>
                <w:kern w:val="0"/>
                <w:szCs w:val="24"/>
              </w:rPr>
              <w:t>機房具備</w:t>
            </w:r>
            <w:r w:rsidRPr="00AF343B">
              <w:rPr>
                <w:rFonts w:ascii="標楷體" w:eastAsia="標楷體" w:hAnsi="標楷體" w:cs="新細明體"/>
                <w:color w:val="000000"/>
                <w:kern w:val="0"/>
                <w:szCs w:val="24"/>
              </w:rPr>
              <w:t>SDN</w:t>
            </w:r>
            <w:r w:rsidRPr="00AF343B">
              <w:rPr>
                <w:rFonts w:ascii="標楷體" w:eastAsia="標楷體" w:hAnsi="標楷體" w:cs="新細明體" w:hint="eastAsia"/>
                <w:color w:val="000000"/>
                <w:kern w:val="0"/>
                <w:szCs w:val="24"/>
              </w:rPr>
              <w:t>網路架構</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持續推動</w:t>
            </w:r>
            <w:r w:rsidRPr="00AF343B">
              <w:rPr>
                <w:rFonts w:ascii="標楷體" w:eastAsia="標楷體" w:hAnsi="標楷體" w:cs="新細明體"/>
                <w:color w:val="000000"/>
                <w:kern w:val="0"/>
                <w:szCs w:val="24"/>
              </w:rPr>
              <w:t>2</w:t>
            </w:r>
            <w:r w:rsidRPr="00AF343B">
              <w:rPr>
                <w:rFonts w:ascii="標楷體" w:eastAsia="標楷體" w:hAnsi="標楷體" w:cs="新細明體" w:hint="eastAsia"/>
                <w:color w:val="000000"/>
                <w:kern w:val="0"/>
                <w:szCs w:val="24"/>
              </w:rPr>
              <w:t>個機關導入惡意郵件與網路威脅誘捕向上集中偵蒐機制</w:t>
            </w:r>
          </w:p>
        </w:tc>
      </w:tr>
      <w:tr w:rsidR="008876CF" w:rsidRPr="00BE4A7A" w:rsidTr="005A46B6">
        <w:trPr>
          <w:trHeight w:val="57"/>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1-2 建立</w:t>
            </w:r>
            <w:r w:rsidR="00935DC5">
              <w:rPr>
                <w:rFonts w:ascii="標楷體" w:eastAsia="標楷體" w:hAnsi="標楷體" w:cs="新細明體" w:hint="eastAsia"/>
                <w:b/>
                <w:bCs/>
                <w:color w:val="000000"/>
                <w:kern w:val="0"/>
                <w:szCs w:val="24"/>
              </w:rPr>
              <w:t>資通系統</w:t>
            </w:r>
            <w:r w:rsidRPr="00BE4A7A">
              <w:rPr>
                <w:rFonts w:ascii="標楷體" w:eastAsia="標楷體" w:hAnsi="標楷體" w:cs="新細明體" w:hint="eastAsia"/>
                <w:b/>
                <w:bCs/>
                <w:color w:val="000000"/>
                <w:kern w:val="0"/>
                <w:szCs w:val="24"/>
              </w:rPr>
              <w:t>弱點之主動發掘、通報及修補機制</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sidRPr="00704E0A">
              <w:rPr>
                <w:rFonts w:ascii="標楷體" w:eastAsia="標楷體" w:hAnsi="標楷體" w:cs="新細明體"/>
                <w:color w:val="000000" w:themeColor="text1"/>
                <w:kern w:val="0"/>
                <w:szCs w:val="24"/>
              </w:rPr>
              <w:t>(</w:t>
            </w:r>
            <w:r w:rsidRPr="00704E0A">
              <w:rPr>
                <w:rFonts w:ascii="標楷體" w:eastAsia="標楷體" w:hAnsi="標楷體" w:cs="新細明體" w:hint="eastAsia"/>
                <w:color w:val="000000" w:themeColor="text1"/>
                <w:kern w:val="0"/>
                <w:szCs w:val="24"/>
              </w:rPr>
              <w:t>各機關</w:t>
            </w:r>
            <w:r w:rsidRPr="00704E0A">
              <w:rPr>
                <w:rFonts w:ascii="標楷體" w:eastAsia="標楷體" w:hAnsi="標楷體" w:cs="新細明體"/>
                <w:color w:val="000000" w:themeColor="text1"/>
                <w:kern w:val="0"/>
                <w:szCs w:val="24"/>
              </w:rPr>
              <w:t>)</w:t>
            </w:r>
          </w:p>
        </w:tc>
        <w:tc>
          <w:tcPr>
            <w:tcW w:w="10409" w:type="dxa"/>
            <w:shd w:val="clear" w:color="auto" w:fill="auto"/>
            <w:hideMark/>
          </w:tcPr>
          <w:p w:rsidR="008876CF" w:rsidRPr="00704E0A" w:rsidRDefault="008876CF" w:rsidP="008876CF">
            <w:pPr>
              <w:pStyle w:val="a9"/>
              <w:widowControl/>
              <w:numPr>
                <w:ilvl w:val="0"/>
                <w:numId w:val="159"/>
              </w:numPr>
              <w:ind w:leftChars="0" w:left="427" w:hanging="427"/>
              <w:rPr>
                <w:rFonts w:ascii="標楷體" w:eastAsia="標楷體" w:hAnsi="標楷體" w:cs="新細明體"/>
                <w:color w:val="000000"/>
                <w:kern w:val="0"/>
                <w:szCs w:val="24"/>
              </w:rPr>
            </w:pPr>
            <w:r>
              <w:rPr>
                <w:rFonts w:ascii="標楷體" w:eastAsia="標楷體" w:hAnsi="標楷體" w:cs="新細明體"/>
                <w:kern w:val="0"/>
                <w:szCs w:val="24"/>
              </w:rPr>
              <w:t>110</w:t>
            </w:r>
            <w:r>
              <w:rPr>
                <w:rFonts w:ascii="標楷體" w:eastAsia="標楷體" w:hAnsi="標楷體" w:cs="新細明體" w:hint="eastAsia"/>
                <w:kern w:val="0"/>
                <w:szCs w:val="24"/>
              </w:rPr>
              <w:t>年</w:t>
            </w:r>
            <w:r w:rsidRPr="00704E0A">
              <w:rPr>
                <w:rFonts w:ascii="標楷體" w:eastAsia="標楷體" w:hAnsi="標楷體" w:cs="新細明體"/>
                <w:color w:val="000000"/>
                <w:kern w:val="0"/>
                <w:szCs w:val="24"/>
              </w:rPr>
              <w:t>A</w:t>
            </w:r>
            <w:r w:rsidRPr="00704E0A">
              <w:rPr>
                <w:rFonts w:ascii="標楷體" w:eastAsia="標楷體" w:hAnsi="標楷體" w:cs="新細明體" w:hint="eastAsia"/>
                <w:color w:val="000000"/>
                <w:kern w:val="0"/>
                <w:szCs w:val="24"/>
              </w:rPr>
              <w:t>級公務機關完成導入資安弱點通報機制</w:t>
            </w:r>
          </w:p>
          <w:p w:rsidR="008876CF" w:rsidRDefault="008876CF" w:rsidP="008876CF">
            <w:pPr>
              <w:pStyle w:val="a9"/>
              <w:widowControl/>
              <w:numPr>
                <w:ilvl w:val="0"/>
                <w:numId w:val="159"/>
              </w:numPr>
              <w:ind w:leftChars="0" w:left="427" w:hanging="427"/>
              <w:rPr>
                <w:rFonts w:ascii="標楷體" w:eastAsia="標楷體" w:hAnsi="標楷體" w:cs="新細明體"/>
                <w:color w:val="000000"/>
                <w:kern w:val="0"/>
                <w:szCs w:val="24"/>
              </w:rPr>
            </w:pPr>
            <w:r>
              <w:rPr>
                <w:rFonts w:ascii="標楷體" w:eastAsia="標楷體" w:hAnsi="標楷體" w:cs="新細明體"/>
                <w:kern w:val="0"/>
                <w:szCs w:val="24"/>
              </w:rPr>
              <w:t>111</w:t>
            </w:r>
            <w:r>
              <w:rPr>
                <w:rFonts w:ascii="標楷體" w:eastAsia="標楷體" w:hAnsi="標楷體" w:cs="新細明體" w:hint="eastAsia"/>
                <w:kern w:val="0"/>
                <w:szCs w:val="24"/>
              </w:rPr>
              <w:t>年</w:t>
            </w:r>
            <w:r w:rsidRPr="00AF343B">
              <w:rPr>
                <w:rFonts w:ascii="標楷體" w:eastAsia="標楷體" w:hAnsi="標楷體" w:cs="新細明體"/>
                <w:color w:val="000000"/>
                <w:kern w:val="0"/>
                <w:szCs w:val="24"/>
              </w:rPr>
              <w:t>B</w:t>
            </w:r>
            <w:r w:rsidRPr="00AF343B">
              <w:rPr>
                <w:rFonts w:ascii="標楷體" w:eastAsia="標楷體" w:hAnsi="標楷體" w:cs="新細明體" w:hint="eastAsia"/>
                <w:color w:val="000000"/>
                <w:kern w:val="0"/>
                <w:szCs w:val="24"/>
              </w:rPr>
              <w:t>級公務機關及</w:t>
            </w:r>
            <w:r w:rsidRPr="00AF343B">
              <w:rPr>
                <w:rFonts w:ascii="標楷體" w:eastAsia="標楷體" w:hAnsi="標楷體" w:cs="新細明體"/>
                <w:color w:val="000000"/>
                <w:kern w:val="0"/>
                <w:szCs w:val="24"/>
              </w:rPr>
              <w:t>A</w:t>
            </w:r>
            <w:r w:rsidRPr="00AF343B">
              <w:rPr>
                <w:rFonts w:ascii="標楷體" w:eastAsia="標楷體" w:hAnsi="標楷體" w:cs="新細明體" w:hint="eastAsia"/>
                <w:color w:val="000000"/>
                <w:kern w:val="0"/>
                <w:szCs w:val="24"/>
              </w:rPr>
              <w:t>級</w:t>
            </w:r>
            <w:r w:rsidRPr="00AF343B">
              <w:rPr>
                <w:rFonts w:ascii="標楷體" w:eastAsia="標楷體" w:hAnsi="標楷體" w:cs="新細明體"/>
                <w:color w:val="000000"/>
                <w:kern w:val="0"/>
                <w:szCs w:val="24"/>
              </w:rPr>
              <w:t>CI</w:t>
            </w:r>
            <w:r w:rsidRPr="00AF343B">
              <w:rPr>
                <w:rFonts w:ascii="標楷體" w:eastAsia="標楷體" w:hAnsi="標楷體" w:cs="新細明體" w:hint="eastAsia"/>
                <w:color w:val="000000"/>
                <w:kern w:val="0"/>
                <w:szCs w:val="24"/>
              </w:rPr>
              <w:t>提供者完成導入資安弱點通報機制</w:t>
            </w:r>
          </w:p>
          <w:p w:rsidR="008876CF" w:rsidRDefault="008876CF" w:rsidP="008876CF">
            <w:pPr>
              <w:pStyle w:val="a9"/>
              <w:widowControl/>
              <w:numPr>
                <w:ilvl w:val="0"/>
                <w:numId w:val="159"/>
              </w:numPr>
              <w:ind w:leftChars="0" w:left="427" w:hanging="427"/>
              <w:rPr>
                <w:rFonts w:ascii="標楷體" w:eastAsia="標楷體" w:hAnsi="標楷體" w:cs="新細明體"/>
                <w:color w:val="000000"/>
                <w:kern w:val="0"/>
                <w:szCs w:val="24"/>
              </w:rPr>
            </w:pPr>
            <w:r>
              <w:rPr>
                <w:rFonts w:ascii="標楷體" w:eastAsia="標楷體" w:hAnsi="標楷體" w:cs="新細明體"/>
                <w:kern w:val="0"/>
                <w:szCs w:val="24"/>
              </w:rPr>
              <w:t>112</w:t>
            </w:r>
            <w:r>
              <w:rPr>
                <w:rFonts w:ascii="標楷體" w:eastAsia="標楷體" w:hAnsi="標楷體" w:cs="新細明體" w:hint="eastAsia"/>
                <w:kern w:val="0"/>
                <w:szCs w:val="24"/>
              </w:rPr>
              <w:t>年</w:t>
            </w:r>
            <w:r w:rsidRPr="00AF343B">
              <w:rPr>
                <w:rFonts w:ascii="標楷體" w:eastAsia="標楷體" w:hAnsi="標楷體" w:cs="新細明體"/>
                <w:color w:val="000000"/>
                <w:kern w:val="0"/>
                <w:szCs w:val="24"/>
              </w:rPr>
              <w:t>C</w:t>
            </w:r>
            <w:r w:rsidRPr="00AF343B">
              <w:rPr>
                <w:rFonts w:ascii="標楷體" w:eastAsia="標楷體" w:hAnsi="標楷體" w:cs="新細明體" w:hint="eastAsia"/>
                <w:color w:val="000000"/>
                <w:kern w:val="0"/>
                <w:szCs w:val="24"/>
              </w:rPr>
              <w:t>級公務機關及</w:t>
            </w:r>
            <w:r w:rsidRPr="00AF343B">
              <w:rPr>
                <w:rFonts w:ascii="標楷體" w:eastAsia="標楷體" w:hAnsi="標楷體" w:cs="新細明體"/>
                <w:color w:val="000000"/>
                <w:kern w:val="0"/>
                <w:szCs w:val="24"/>
              </w:rPr>
              <w:t>B</w:t>
            </w:r>
            <w:r w:rsidRPr="00AF343B">
              <w:rPr>
                <w:rFonts w:ascii="標楷體" w:eastAsia="標楷體" w:hAnsi="標楷體" w:cs="新細明體" w:hint="eastAsia"/>
                <w:color w:val="000000"/>
                <w:kern w:val="0"/>
                <w:szCs w:val="24"/>
              </w:rPr>
              <w:t>級</w:t>
            </w:r>
            <w:r w:rsidRPr="00AF343B">
              <w:rPr>
                <w:rFonts w:ascii="標楷體" w:eastAsia="標楷體" w:hAnsi="標楷體" w:cs="新細明體"/>
                <w:color w:val="000000"/>
                <w:kern w:val="0"/>
                <w:szCs w:val="24"/>
              </w:rPr>
              <w:t>CI</w:t>
            </w:r>
            <w:r w:rsidRPr="00AF343B">
              <w:rPr>
                <w:rFonts w:ascii="標楷體" w:eastAsia="標楷體" w:hAnsi="標楷體" w:cs="新細明體" w:hint="eastAsia"/>
                <w:color w:val="000000"/>
                <w:kern w:val="0"/>
                <w:szCs w:val="24"/>
              </w:rPr>
              <w:t>提供者完成導入資安弱點通報機制</w:t>
            </w:r>
          </w:p>
          <w:p w:rsidR="008876CF" w:rsidRPr="00BE4A7A" w:rsidRDefault="008876CF" w:rsidP="008876CF">
            <w:pPr>
              <w:pStyle w:val="a9"/>
              <w:widowControl/>
              <w:numPr>
                <w:ilvl w:val="0"/>
                <w:numId w:val="159"/>
              </w:numPr>
              <w:ind w:leftChars="0" w:left="427" w:hanging="427"/>
              <w:rPr>
                <w:rFonts w:ascii="標楷體" w:eastAsia="標楷體" w:hAnsi="標楷體" w:cs="新細明體"/>
                <w:color w:val="000000"/>
                <w:kern w:val="0"/>
                <w:szCs w:val="24"/>
              </w:rPr>
            </w:pPr>
            <w:r>
              <w:rPr>
                <w:rFonts w:ascii="標楷體" w:eastAsia="標楷體" w:hAnsi="標楷體" w:cs="新細明體"/>
                <w:kern w:val="0"/>
                <w:szCs w:val="24"/>
              </w:rPr>
              <w:t>113</w:t>
            </w:r>
            <w:r>
              <w:rPr>
                <w:rFonts w:ascii="標楷體" w:eastAsia="標楷體" w:hAnsi="標楷體" w:cs="新細明體" w:hint="eastAsia"/>
                <w:kern w:val="0"/>
                <w:szCs w:val="24"/>
              </w:rPr>
              <w:t>年</w:t>
            </w:r>
            <w:r w:rsidRPr="00BE4A7A">
              <w:rPr>
                <w:rFonts w:ascii="標楷體" w:eastAsia="標楷體" w:hAnsi="標楷體" w:cs="新細明體" w:hint="eastAsia"/>
                <w:color w:val="000000"/>
                <w:kern w:val="0"/>
                <w:szCs w:val="24"/>
              </w:rPr>
              <w:t>C級</w:t>
            </w:r>
            <w:r>
              <w:rPr>
                <w:rFonts w:ascii="標楷體" w:eastAsia="標楷體" w:hAnsi="標楷體" w:cs="新細明體" w:hint="eastAsia"/>
                <w:color w:val="000000"/>
                <w:kern w:val="0"/>
                <w:szCs w:val="24"/>
              </w:rPr>
              <w:t>CI</w:t>
            </w:r>
            <w:r w:rsidRPr="00BE4A7A">
              <w:rPr>
                <w:rFonts w:ascii="標楷體" w:eastAsia="標楷體" w:hAnsi="標楷體" w:cs="新細明體" w:hint="eastAsia"/>
                <w:color w:val="000000"/>
                <w:kern w:val="0"/>
                <w:szCs w:val="24"/>
              </w:rPr>
              <w:t>提供者完成導入資安弱點通報機制</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擴大國際參與及深化跨國情資分享</w:t>
            </w:r>
          </w:p>
        </w:tc>
      </w:tr>
      <w:tr w:rsidR="008876CF" w:rsidRPr="00BE4A7A" w:rsidTr="00704E0A">
        <w:trPr>
          <w:trHeight w:val="2815"/>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2-1 發展主動式防禦前瞻研究及技術應用</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經濟部</w:t>
            </w:r>
          </w:p>
        </w:tc>
        <w:tc>
          <w:tcPr>
            <w:tcW w:w="10409" w:type="dxa"/>
            <w:shd w:val="clear" w:color="000000" w:fill="FFFFFF"/>
            <w:hideMark/>
          </w:tcPr>
          <w:p w:rsidR="008876CF" w:rsidRDefault="008876CF" w:rsidP="008876CF">
            <w:pPr>
              <w:pStyle w:val="a9"/>
              <w:widowControl/>
              <w:numPr>
                <w:ilvl w:val="0"/>
                <w:numId w:val="104"/>
              </w:numPr>
              <w:ind w:leftChars="0"/>
              <w:rPr>
                <w:rFonts w:ascii="標楷體" w:eastAsia="標楷體" w:hAnsi="標楷體" w:cs="新細明體"/>
                <w:color w:val="000000"/>
                <w:kern w:val="0"/>
                <w:szCs w:val="24"/>
              </w:rPr>
            </w:pPr>
            <w:r>
              <w:rPr>
                <w:rFonts w:ascii="標楷體" w:eastAsia="標楷體" w:hAnsi="標楷體" w:cs="新細明體"/>
                <w:kern w:val="0"/>
                <w:szCs w:val="24"/>
              </w:rPr>
              <w:t>110</w:t>
            </w:r>
            <w:r>
              <w:rPr>
                <w:rFonts w:ascii="標楷體" w:eastAsia="標楷體" w:hAnsi="標楷體" w:cs="新細明體" w:hint="eastAsia"/>
                <w:kern w:val="0"/>
                <w:szCs w:val="24"/>
              </w:rPr>
              <w:t>年</w:t>
            </w:r>
            <w:r w:rsidRPr="00704E0A">
              <w:rPr>
                <w:rFonts w:ascii="標楷體" w:eastAsia="標楷體" w:hAnsi="標楷體" w:cs="新細明體" w:hint="eastAsia"/>
                <w:color w:val="000000"/>
                <w:kern w:val="0"/>
                <w:szCs w:val="24"/>
              </w:rPr>
              <w:t>完成自動開源情資</w:t>
            </w:r>
            <w:r>
              <w:rPr>
                <w:rFonts w:ascii="標楷體" w:eastAsia="標楷體" w:hAnsi="標楷體" w:cs="新細明體" w:hint="eastAsia"/>
                <w:color w:val="000000"/>
                <w:kern w:val="0"/>
                <w:szCs w:val="24"/>
              </w:rPr>
              <w:t>蒐</w:t>
            </w:r>
            <w:r w:rsidRPr="00704E0A">
              <w:rPr>
                <w:rFonts w:ascii="標楷體" w:eastAsia="標楷體" w:hAnsi="標楷體" w:cs="新細明體" w:hint="eastAsia"/>
                <w:color w:val="000000"/>
                <w:kern w:val="0"/>
                <w:szCs w:val="24"/>
              </w:rPr>
              <w:t>集分析技術，建置異質來源威脅特徵情資之知識圖譜</w:t>
            </w:r>
            <w:r w:rsidRPr="00704E0A">
              <w:rPr>
                <w:rFonts w:ascii="標楷體" w:eastAsia="標楷體" w:hAnsi="標楷體" w:cs="新細明體"/>
                <w:color w:val="000000"/>
                <w:kern w:val="0"/>
                <w:szCs w:val="24"/>
              </w:rPr>
              <w:t>1</w:t>
            </w:r>
            <w:r w:rsidRPr="00704E0A">
              <w:rPr>
                <w:rFonts w:ascii="標楷體" w:eastAsia="標楷體" w:hAnsi="標楷體" w:cs="新細明體" w:hint="eastAsia"/>
                <w:color w:val="000000"/>
                <w:kern w:val="0"/>
                <w:szCs w:val="24"/>
              </w:rPr>
              <w:t>式</w:t>
            </w:r>
            <w:r>
              <w:rPr>
                <w:rFonts w:ascii="標楷體" w:eastAsia="標楷體" w:hAnsi="標楷體" w:cs="新細明體" w:hint="eastAsia"/>
                <w:color w:val="000000"/>
                <w:kern w:val="0"/>
                <w:szCs w:val="24"/>
              </w:rPr>
              <w:t>；</w:t>
            </w:r>
            <w:r w:rsidRPr="00704E0A">
              <w:rPr>
                <w:rFonts w:ascii="標楷體" w:eastAsia="標楷體" w:hAnsi="標楷體" w:cs="新細明體" w:hint="eastAsia"/>
                <w:color w:val="000000"/>
                <w:kern w:val="0"/>
                <w:szCs w:val="24"/>
              </w:rPr>
              <w:t>整合情資分析技術，建立可行動型情資萃取雛形系統</w:t>
            </w:r>
            <w:r w:rsidRPr="00704E0A">
              <w:rPr>
                <w:rFonts w:ascii="標楷體" w:eastAsia="標楷體" w:hAnsi="標楷體" w:cs="新細明體"/>
                <w:color w:val="000000"/>
                <w:kern w:val="0"/>
                <w:szCs w:val="24"/>
              </w:rPr>
              <w:t>1</w:t>
            </w:r>
            <w:r w:rsidRPr="00704E0A">
              <w:rPr>
                <w:rFonts w:ascii="標楷體" w:eastAsia="標楷體" w:hAnsi="標楷體" w:cs="新細明體" w:hint="eastAsia"/>
                <w:color w:val="000000"/>
                <w:kern w:val="0"/>
                <w:szCs w:val="24"/>
              </w:rPr>
              <w:t>式</w:t>
            </w:r>
          </w:p>
          <w:p w:rsidR="008876CF" w:rsidRDefault="008876CF" w:rsidP="008876CF">
            <w:pPr>
              <w:pStyle w:val="a9"/>
              <w:widowControl/>
              <w:numPr>
                <w:ilvl w:val="0"/>
                <w:numId w:val="104"/>
              </w:numPr>
              <w:ind w:leftChars="0"/>
              <w:rPr>
                <w:rFonts w:ascii="標楷體" w:eastAsia="標楷體" w:hAnsi="標楷體" w:cs="新細明體"/>
                <w:color w:val="000000"/>
                <w:kern w:val="0"/>
                <w:szCs w:val="24"/>
              </w:rPr>
            </w:pPr>
            <w:r>
              <w:rPr>
                <w:rFonts w:ascii="標楷體" w:eastAsia="標楷體" w:hAnsi="標楷體" w:cs="新細明體"/>
                <w:kern w:val="0"/>
                <w:szCs w:val="24"/>
              </w:rPr>
              <w:t>111</w:t>
            </w:r>
            <w:r>
              <w:rPr>
                <w:rFonts w:ascii="標楷體" w:eastAsia="標楷體" w:hAnsi="標楷體" w:cs="新細明體" w:hint="eastAsia"/>
                <w:kern w:val="0"/>
                <w:szCs w:val="24"/>
              </w:rPr>
              <w:t>年</w:t>
            </w:r>
            <w:r w:rsidRPr="00AF343B">
              <w:rPr>
                <w:rFonts w:ascii="標楷體" w:eastAsia="標楷體" w:hAnsi="標楷體" w:cs="新細明體" w:hint="eastAsia"/>
                <w:color w:val="000000"/>
                <w:kern w:val="0"/>
                <w:szCs w:val="24"/>
              </w:rPr>
              <w:t>發展威脅特徵情資之知識圖譜生成技術</w:t>
            </w:r>
            <w:r w:rsidRPr="00826C2B">
              <w:rPr>
                <w:rFonts w:ascii="標楷體" w:eastAsia="標楷體" w:hAnsi="標楷體" w:cs="新細明體" w:hint="eastAsia"/>
                <w:color w:val="000000"/>
                <w:kern w:val="0"/>
                <w:szCs w:val="24"/>
              </w:rPr>
              <w:t>1式</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完成可支援2種以上國際資安領域標準合規檢測模組1式</w:t>
            </w:r>
          </w:p>
          <w:p w:rsidR="008876CF" w:rsidRDefault="008876CF" w:rsidP="008876CF">
            <w:pPr>
              <w:pStyle w:val="a9"/>
              <w:widowControl/>
              <w:numPr>
                <w:ilvl w:val="0"/>
                <w:numId w:val="104"/>
              </w:numPr>
              <w:ind w:leftChars="0"/>
              <w:rPr>
                <w:rFonts w:ascii="標楷體" w:eastAsia="標楷體" w:hAnsi="標楷體" w:cs="新細明體"/>
                <w:color w:val="000000"/>
                <w:kern w:val="0"/>
                <w:szCs w:val="24"/>
              </w:rPr>
            </w:pPr>
            <w:r>
              <w:rPr>
                <w:rFonts w:ascii="標楷體" w:eastAsia="標楷體" w:hAnsi="標楷體" w:cs="新細明體"/>
                <w:kern w:val="0"/>
                <w:szCs w:val="24"/>
              </w:rPr>
              <w:t>112</w:t>
            </w:r>
            <w:r>
              <w:rPr>
                <w:rFonts w:ascii="標楷體" w:eastAsia="標楷體" w:hAnsi="標楷體" w:cs="新細明體" w:hint="eastAsia"/>
                <w:kern w:val="0"/>
                <w:szCs w:val="24"/>
              </w:rPr>
              <w:t>年</w:t>
            </w:r>
            <w:r>
              <w:rPr>
                <w:rFonts w:ascii="標楷體" w:eastAsia="標楷體" w:hAnsi="標楷體" w:cs="新細明體" w:hint="eastAsia"/>
                <w:color w:val="000000"/>
                <w:kern w:val="0"/>
                <w:szCs w:val="24"/>
              </w:rPr>
              <w:t>推動</w:t>
            </w:r>
            <w:r w:rsidRPr="00AF343B">
              <w:rPr>
                <w:rFonts w:ascii="標楷體" w:eastAsia="標楷體" w:hAnsi="標楷體" w:cs="新細明體" w:hint="eastAsia"/>
                <w:color w:val="000000"/>
                <w:kern w:val="0"/>
                <w:szCs w:val="24"/>
              </w:rPr>
              <w:t>知識圖譜生成技術導入至少1個場域建立示範應用</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發展異質場域</w:t>
            </w:r>
            <w:r w:rsidR="00AD499D">
              <w:rPr>
                <w:rFonts w:ascii="標楷體" w:eastAsia="標楷體" w:hAnsi="標楷體" w:cs="新細明體" w:hint="eastAsia"/>
                <w:color w:val="000000"/>
                <w:kern w:val="0"/>
                <w:szCs w:val="24"/>
              </w:rPr>
              <w:t>智慧</w:t>
            </w:r>
            <w:r w:rsidRPr="00AF343B">
              <w:rPr>
                <w:rFonts w:ascii="標楷體" w:eastAsia="標楷體" w:hAnsi="標楷體" w:cs="新細明體" w:hint="eastAsia"/>
                <w:color w:val="000000"/>
                <w:kern w:val="0"/>
                <w:szCs w:val="24"/>
              </w:rPr>
              <w:t>聯防技術，並支援至少2家重點領域廠商，建立主動式防禦資安解決方案</w:t>
            </w:r>
          </w:p>
          <w:p w:rsidR="008876CF" w:rsidRPr="00704E0A" w:rsidRDefault="008876CF" w:rsidP="008876CF">
            <w:pPr>
              <w:pStyle w:val="a9"/>
              <w:widowControl/>
              <w:numPr>
                <w:ilvl w:val="0"/>
                <w:numId w:val="104"/>
              </w:numPr>
              <w:ind w:leftChars="0"/>
              <w:rPr>
                <w:rFonts w:ascii="標楷體" w:eastAsia="標楷體" w:hAnsi="標楷體" w:cs="新細明體"/>
                <w:color w:val="000000"/>
                <w:kern w:val="0"/>
                <w:szCs w:val="24"/>
              </w:rPr>
            </w:pPr>
            <w:r>
              <w:rPr>
                <w:rFonts w:ascii="標楷體" w:eastAsia="標楷體" w:hAnsi="標楷體" w:cs="新細明體"/>
                <w:kern w:val="0"/>
                <w:szCs w:val="24"/>
              </w:rPr>
              <w:t>113</w:t>
            </w:r>
            <w:r>
              <w:rPr>
                <w:rFonts w:ascii="標楷體" w:eastAsia="標楷體" w:hAnsi="標楷體" w:cs="新細明體" w:hint="eastAsia"/>
                <w:kern w:val="0"/>
                <w:szCs w:val="24"/>
              </w:rPr>
              <w:t>年</w:t>
            </w:r>
            <w:r w:rsidRPr="00AF343B">
              <w:rPr>
                <w:rFonts w:ascii="標楷體" w:eastAsia="標楷體" w:hAnsi="標楷體" w:cs="新細明體" w:hint="eastAsia"/>
                <w:color w:val="000000"/>
                <w:kern w:val="0"/>
                <w:szCs w:val="24"/>
              </w:rPr>
              <w:t>研發技術扶植自主研發產品，帶動國內資安</w:t>
            </w:r>
            <w:r w:rsidRPr="00AF343B">
              <w:rPr>
                <w:rFonts w:ascii="標楷體" w:eastAsia="標楷體" w:hAnsi="標楷體" w:cs="新細明體"/>
                <w:color w:val="000000"/>
                <w:kern w:val="0"/>
                <w:szCs w:val="24"/>
              </w:rPr>
              <w:t>/</w:t>
            </w:r>
            <w:r w:rsidRPr="00AF343B">
              <w:rPr>
                <w:rFonts w:ascii="標楷體" w:eastAsia="標楷體" w:hAnsi="標楷體" w:cs="新細明體" w:hint="eastAsia"/>
                <w:color w:val="000000"/>
                <w:kern w:val="0"/>
                <w:szCs w:val="24"/>
              </w:rPr>
              <w:t>系統整合廠商，達到至少</w:t>
            </w:r>
            <w:r w:rsidRPr="00AF343B">
              <w:rPr>
                <w:rFonts w:ascii="標楷體" w:eastAsia="標楷體" w:hAnsi="標楷體" w:cs="新細明體"/>
                <w:color w:val="000000"/>
                <w:kern w:val="0"/>
                <w:szCs w:val="24"/>
              </w:rPr>
              <w:t>10</w:t>
            </w:r>
            <w:r w:rsidRPr="00AF343B">
              <w:rPr>
                <w:rFonts w:ascii="標楷體" w:eastAsia="標楷體" w:hAnsi="標楷體" w:cs="新細明體" w:hint="eastAsia"/>
                <w:color w:val="000000"/>
                <w:kern w:val="0"/>
                <w:szCs w:val="24"/>
              </w:rPr>
              <w:t>億元產值</w:t>
            </w:r>
            <w:r>
              <w:rPr>
                <w:rFonts w:ascii="標楷體" w:eastAsia="標楷體" w:hAnsi="標楷體" w:cs="新細明體" w:hint="eastAsia"/>
                <w:color w:val="000000"/>
                <w:kern w:val="0"/>
                <w:szCs w:val="24"/>
              </w:rPr>
              <w:t>；</w:t>
            </w:r>
            <w:r w:rsidRPr="00AF343B">
              <w:rPr>
                <w:rFonts w:ascii="標楷體" w:eastAsia="標楷體" w:hAnsi="標楷體" w:cs="新細明體" w:hint="eastAsia"/>
                <w:color w:val="000000"/>
                <w:kern w:val="0"/>
                <w:szCs w:val="24"/>
              </w:rPr>
              <w:t>建立</w:t>
            </w:r>
            <w:r w:rsidRPr="00AF343B">
              <w:rPr>
                <w:rFonts w:ascii="標楷體" w:eastAsia="標楷體" w:hAnsi="標楷體" w:cs="新細明體"/>
                <w:color w:val="000000"/>
                <w:kern w:val="0"/>
                <w:szCs w:val="24"/>
              </w:rPr>
              <w:t>1</w:t>
            </w:r>
            <w:r w:rsidRPr="00AF343B">
              <w:rPr>
                <w:rFonts w:ascii="標楷體" w:eastAsia="標楷體" w:hAnsi="標楷體" w:cs="新細明體" w:hint="eastAsia"/>
                <w:color w:val="000000"/>
                <w:kern w:val="0"/>
                <w:szCs w:val="24"/>
              </w:rPr>
              <w:t>套</w:t>
            </w:r>
            <w:r w:rsidRPr="00AF343B">
              <w:rPr>
                <w:rFonts w:ascii="標楷體" w:eastAsia="標楷體" w:hAnsi="標楷體" w:cs="新細明體"/>
                <w:color w:val="000000"/>
                <w:kern w:val="0"/>
                <w:szCs w:val="24"/>
              </w:rPr>
              <w:t>AI Security</w:t>
            </w:r>
            <w:r w:rsidRPr="00AF343B">
              <w:rPr>
                <w:rFonts w:ascii="標楷體" w:eastAsia="標楷體" w:hAnsi="標楷體" w:cs="新細明體" w:hint="eastAsia"/>
                <w:color w:val="000000"/>
                <w:kern w:val="0"/>
                <w:szCs w:val="24"/>
              </w:rPr>
              <w:t>協作產業標準</w:t>
            </w:r>
          </w:p>
        </w:tc>
      </w:tr>
      <w:tr w:rsidR="008876CF" w:rsidRPr="00BE4A7A" w:rsidTr="00704E0A">
        <w:trPr>
          <w:trHeight w:val="2520"/>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2-2 整合國內外情資來源，並深化國際合作</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sidRPr="00704E0A">
              <w:rPr>
                <w:rFonts w:ascii="標楷體" w:eastAsia="標楷體" w:hAnsi="標楷體" w:cs="新細明體"/>
                <w:color w:val="000000" w:themeColor="text1"/>
                <w:kern w:val="0"/>
                <w:szCs w:val="24"/>
              </w:rPr>
              <w:t>(</w:t>
            </w:r>
            <w:r w:rsidRPr="00704E0A">
              <w:rPr>
                <w:rFonts w:ascii="標楷體" w:eastAsia="標楷體" w:hAnsi="標楷體" w:cs="新細明體" w:hint="eastAsia"/>
                <w:color w:val="000000" w:themeColor="text1"/>
                <w:kern w:val="0"/>
                <w:szCs w:val="24"/>
              </w:rPr>
              <w:t>各</w:t>
            </w:r>
            <w:r w:rsidRPr="00704E0A">
              <w:rPr>
                <w:rFonts w:ascii="標楷體" w:eastAsia="標楷體" w:hAnsi="標楷體" w:cs="新細明體"/>
                <w:color w:val="000000" w:themeColor="text1"/>
                <w:kern w:val="0"/>
                <w:szCs w:val="24"/>
              </w:rPr>
              <w:t>CI主管機關)</w:t>
            </w:r>
          </w:p>
        </w:tc>
        <w:tc>
          <w:tcPr>
            <w:tcW w:w="10409" w:type="dxa"/>
            <w:shd w:val="clear" w:color="auto" w:fill="auto"/>
            <w:hideMark/>
          </w:tcPr>
          <w:p w:rsidR="008876CF" w:rsidRDefault="008876CF" w:rsidP="008876CF">
            <w:pPr>
              <w:pStyle w:val="a9"/>
              <w:widowControl/>
              <w:numPr>
                <w:ilvl w:val="0"/>
                <w:numId w:val="108"/>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110年</w:t>
            </w:r>
            <w:r w:rsidRPr="00704E0A">
              <w:rPr>
                <w:rFonts w:ascii="標楷體" w:eastAsia="標楷體" w:hAnsi="標楷體" w:cs="新細明體" w:hint="eastAsia"/>
                <w:color w:val="000000"/>
                <w:kern w:val="0"/>
                <w:szCs w:val="24"/>
              </w:rPr>
              <w:t>完成國際情資交換格式</w:t>
            </w:r>
            <w:r w:rsidRPr="00704E0A">
              <w:rPr>
                <w:rFonts w:ascii="標楷體" w:eastAsia="標楷體" w:hAnsi="標楷體" w:cs="新細明體"/>
                <w:color w:val="000000"/>
                <w:kern w:val="0"/>
                <w:szCs w:val="24"/>
              </w:rPr>
              <w:t>STIX2.1</w:t>
            </w:r>
            <w:r w:rsidRPr="00704E0A">
              <w:rPr>
                <w:rFonts w:ascii="標楷體" w:eastAsia="標楷體" w:hAnsi="標楷體" w:cs="新細明體" w:hint="eastAsia"/>
                <w:color w:val="000000"/>
                <w:kern w:val="0"/>
                <w:szCs w:val="24"/>
              </w:rPr>
              <w:t>與</w:t>
            </w:r>
            <w:r w:rsidRPr="00704E0A">
              <w:rPr>
                <w:rFonts w:ascii="標楷體" w:eastAsia="標楷體" w:hAnsi="標楷體" w:cs="新細明體"/>
                <w:color w:val="000000"/>
                <w:kern w:val="0"/>
                <w:szCs w:val="24"/>
              </w:rPr>
              <w:t>MITRE ATT&amp;CK</w:t>
            </w:r>
            <w:r w:rsidRPr="00704E0A">
              <w:rPr>
                <w:rFonts w:ascii="標楷體" w:eastAsia="標楷體" w:hAnsi="標楷體" w:cs="新細明體" w:hint="eastAsia"/>
                <w:color w:val="000000"/>
                <w:kern w:val="0"/>
                <w:szCs w:val="24"/>
              </w:rPr>
              <w:t>框架導入規劃</w:t>
            </w:r>
            <w:r>
              <w:rPr>
                <w:rFonts w:ascii="標楷體" w:eastAsia="標楷體" w:hAnsi="標楷體" w:cs="新細明體" w:hint="eastAsia"/>
                <w:color w:val="000000"/>
                <w:kern w:val="0"/>
                <w:szCs w:val="24"/>
              </w:rPr>
              <w:t>；</w:t>
            </w:r>
            <w:r w:rsidRPr="00704E0A">
              <w:rPr>
                <w:rFonts w:ascii="標楷體" w:eastAsia="標楷體" w:hAnsi="標楷體" w:cs="新細明體" w:hint="eastAsia"/>
                <w:color w:val="000000"/>
                <w:kern w:val="0"/>
                <w:szCs w:val="24"/>
              </w:rPr>
              <w:t>擴展</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項國內共通性資安情資</w:t>
            </w:r>
          </w:p>
          <w:p w:rsidR="008876CF" w:rsidRDefault="008876CF" w:rsidP="008876CF">
            <w:pPr>
              <w:pStyle w:val="a9"/>
              <w:widowControl/>
              <w:numPr>
                <w:ilvl w:val="0"/>
                <w:numId w:val="108"/>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111年</w:t>
            </w:r>
            <w:r w:rsidRPr="00517972">
              <w:rPr>
                <w:rFonts w:ascii="標楷體" w:eastAsia="標楷體" w:hAnsi="標楷體" w:cs="新細明體" w:hint="eastAsia"/>
                <w:color w:val="000000"/>
                <w:kern w:val="0"/>
                <w:szCs w:val="24"/>
              </w:rPr>
              <w:t>推動國際情資交換格式</w:t>
            </w:r>
            <w:r w:rsidRPr="00517972">
              <w:rPr>
                <w:rFonts w:ascii="標楷體" w:eastAsia="標楷體" w:hAnsi="標楷體" w:cs="新細明體"/>
                <w:color w:val="000000"/>
                <w:kern w:val="0"/>
                <w:szCs w:val="24"/>
              </w:rPr>
              <w:t>STIX2.1</w:t>
            </w:r>
            <w:r w:rsidRPr="00517972">
              <w:rPr>
                <w:rFonts w:ascii="標楷體" w:eastAsia="標楷體" w:hAnsi="標楷體" w:cs="新細明體" w:hint="eastAsia"/>
                <w:color w:val="000000"/>
                <w:kern w:val="0"/>
                <w:szCs w:val="24"/>
              </w:rPr>
              <w:t>與</w:t>
            </w:r>
            <w:r w:rsidRPr="00517972">
              <w:rPr>
                <w:rFonts w:ascii="標楷體" w:eastAsia="標楷體" w:hAnsi="標楷體" w:cs="新細明體"/>
                <w:color w:val="000000"/>
                <w:kern w:val="0"/>
                <w:szCs w:val="24"/>
              </w:rPr>
              <w:t>MITRE ATT&amp;CK</w:t>
            </w:r>
            <w:r w:rsidRPr="00517972">
              <w:rPr>
                <w:rFonts w:ascii="標楷體" w:eastAsia="標楷體" w:hAnsi="標楷體" w:cs="新細明體" w:hint="eastAsia"/>
                <w:color w:val="000000"/>
                <w:kern w:val="0"/>
                <w:szCs w:val="24"/>
              </w:rPr>
              <w:t>框架，並協助國內各領域</w:t>
            </w:r>
            <w:r w:rsidRPr="00517972">
              <w:rPr>
                <w:rFonts w:ascii="標楷體" w:eastAsia="標楷體" w:hAnsi="標楷體" w:cs="新細明體"/>
                <w:color w:val="000000"/>
                <w:kern w:val="0"/>
                <w:szCs w:val="24"/>
              </w:rPr>
              <w:t>ISAC</w:t>
            </w:r>
            <w:r w:rsidRPr="00517972">
              <w:rPr>
                <w:rFonts w:ascii="標楷體" w:eastAsia="標楷體" w:hAnsi="標楷體" w:cs="新細明體" w:hint="eastAsia"/>
                <w:color w:val="000000"/>
                <w:kern w:val="0"/>
                <w:szCs w:val="24"/>
              </w:rPr>
              <w:t>完成系統與資料轉換</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持續擴展並深化情資內容，收容亞太區共通性資安情資</w:t>
            </w:r>
          </w:p>
          <w:p w:rsidR="008876CF" w:rsidRDefault="008876CF" w:rsidP="008876CF">
            <w:pPr>
              <w:pStyle w:val="a9"/>
              <w:widowControl/>
              <w:numPr>
                <w:ilvl w:val="0"/>
                <w:numId w:val="108"/>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112年</w:t>
            </w:r>
            <w:r w:rsidRPr="00517972">
              <w:rPr>
                <w:rFonts w:ascii="標楷體" w:eastAsia="標楷體" w:hAnsi="標楷體" w:cs="新細明體" w:hint="eastAsia"/>
                <w:color w:val="000000"/>
                <w:kern w:val="0"/>
                <w:szCs w:val="24"/>
              </w:rPr>
              <w:t>規劃開放情資分享，提供學研單位或國際資安組織參考</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強化國際情蒐合作，增加全球共通性資安情資</w:t>
            </w:r>
          </w:p>
          <w:p w:rsidR="008876CF" w:rsidRPr="00704E0A" w:rsidRDefault="008876CF" w:rsidP="008876CF">
            <w:pPr>
              <w:pStyle w:val="a9"/>
              <w:widowControl/>
              <w:numPr>
                <w:ilvl w:val="0"/>
                <w:numId w:val="108"/>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113年</w:t>
            </w:r>
            <w:r w:rsidRPr="00517972">
              <w:rPr>
                <w:rFonts w:ascii="標楷體" w:eastAsia="標楷體" w:hAnsi="標楷體" w:cs="新細明體" w:hint="eastAsia"/>
                <w:color w:val="000000"/>
                <w:kern w:val="0"/>
                <w:szCs w:val="24"/>
              </w:rPr>
              <w:t>比對分析國內外資安情資與威脅，並提供</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種以上開放情資</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分享威脅偵測與分析情資，產製事前重點防護指標，強化</w:t>
            </w:r>
            <w:r w:rsidRPr="00517972">
              <w:rPr>
                <w:rFonts w:ascii="標楷體" w:eastAsia="標楷體" w:hAnsi="標楷體" w:cs="新細明體"/>
                <w:color w:val="000000"/>
                <w:kern w:val="0"/>
                <w:szCs w:val="24"/>
              </w:rPr>
              <w:t>N-ISAC</w:t>
            </w:r>
            <w:r w:rsidRPr="00517972">
              <w:rPr>
                <w:rFonts w:ascii="標楷體" w:eastAsia="標楷體" w:hAnsi="標楷體" w:cs="新細明體" w:hint="eastAsia"/>
                <w:color w:val="000000"/>
                <w:kern w:val="0"/>
                <w:szCs w:val="24"/>
              </w:rPr>
              <w:t>主動防禦與聯防機制</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制敵機先阻絕攻擊於邊境</w:t>
            </w:r>
          </w:p>
        </w:tc>
      </w:tr>
      <w:tr w:rsidR="008876CF" w:rsidRPr="00BE4A7A" w:rsidTr="00624C24">
        <w:trPr>
          <w:trHeight w:val="837"/>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3-1 應用新興技術淬鍊有效情報，發展主動式防禦技術</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p>
        </w:tc>
        <w:tc>
          <w:tcPr>
            <w:tcW w:w="10409" w:type="dxa"/>
            <w:shd w:val="clear" w:color="auto" w:fill="auto"/>
            <w:hideMark/>
          </w:tcPr>
          <w:p w:rsidR="008876CF" w:rsidRPr="00704E0A" w:rsidRDefault="008876CF" w:rsidP="008876CF">
            <w:pPr>
              <w:pStyle w:val="a9"/>
              <w:widowControl/>
              <w:numPr>
                <w:ilvl w:val="0"/>
                <w:numId w:val="112"/>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110年</w:t>
            </w:r>
            <w:r w:rsidRPr="00704E0A">
              <w:rPr>
                <w:rFonts w:ascii="標楷體" w:eastAsia="標楷體" w:hAnsi="標楷體" w:cs="新細明體" w:hint="eastAsia"/>
                <w:color w:val="000000"/>
                <w:kern w:val="0"/>
                <w:szCs w:val="24"/>
              </w:rPr>
              <w:t>完成主動式防禦機制規劃，並實作驗證</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套主動防禦情境</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建立偵測規則部署與回傳機制，並選定</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個機關試行導入</w:t>
            </w:r>
          </w:p>
          <w:p w:rsidR="008876CF" w:rsidRDefault="008876CF" w:rsidP="008876CF">
            <w:pPr>
              <w:pStyle w:val="a9"/>
              <w:widowControl/>
              <w:numPr>
                <w:ilvl w:val="0"/>
                <w:numId w:val="112"/>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111年</w:t>
            </w:r>
            <w:r w:rsidRPr="00517972">
              <w:rPr>
                <w:rFonts w:ascii="標楷體" w:eastAsia="標楷體" w:hAnsi="標楷體" w:cs="新細明體" w:hint="eastAsia"/>
                <w:color w:val="000000"/>
                <w:kern w:val="0"/>
                <w:szCs w:val="24"/>
              </w:rPr>
              <w:t>完成主動式防禦應用平台建置，並持續實作驗證</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套主動防禦情境</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個機關導入偵測機制</w:t>
            </w:r>
          </w:p>
          <w:p w:rsidR="008876CF" w:rsidRDefault="008876CF" w:rsidP="008876CF">
            <w:pPr>
              <w:pStyle w:val="a9"/>
              <w:widowControl/>
              <w:numPr>
                <w:ilvl w:val="0"/>
                <w:numId w:val="112"/>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112年</w:t>
            </w:r>
            <w:r w:rsidRPr="00517972">
              <w:rPr>
                <w:rFonts w:ascii="標楷體" w:eastAsia="標楷體" w:hAnsi="標楷體" w:cs="新細明體" w:hint="eastAsia"/>
                <w:color w:val="000000"/>
                <w:kern w:val="0"/>
                <w:szCs w:val="24"/>
              </w:rPr>
              <w:t>完成主動式防禦應用平台自動化效率精進，並持續實作驗證</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套主動防禦情境</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持續推動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個機關導入偵測機制</w:t>
            </w:r>
          </w:p>
          <w:p w:rsidR="008876CF" w:rsidRPr="00704E0A" w:rsidRDefault="008876CF" w:rsidP="008876CF">
            <w:pPr>
              <w:pStyle w:val="a9"/>
              <w:widowControl/>
              <w:numPr>
                <w:ilvl w:val="0"/>
                <w:numId w:val="112"/>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113年</w:t>
            </w:r>
            <w:r w:rsidRPr="00517972">
              <w:rPr>
                <w:rFonts w:ascii="標楷體" w:eastAsia="標楷體" w:hAnsi="標楷體" w:cs="新細明體" w:hint="eastAsia"/>
                <w:color w:val="000000"/>
                <w:kern w:val="0"/>
                <w:szCs w:val="24"/>
              </w:rPr>
              <w:t>完成主動式防禦應用平台擴增，並持續實作驗證</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套主動防禦情境</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持續推動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個機關導入偵測機制</w:t>
            </w:r>
          </w:p>
        </w:tc>
      </w:tr>
      <w:tr w:rsidR="008876CF" w:rsidRPr="00BE4A7A" w:rsidTr="00704E0A">
        <w:trPr>
          <w:trHeight w:val="979"/>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3-2 完善政府網際服務網防禦深廣度</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行政院資安處、國發會</w:t>
            </w:r>
          </w:p>
        </w:tc>
        <w:tc>
          <w:tcPr>
            <w:tcW w:w="10409" w:type="dxa"/>
            <w:shd w:val="clear" w:color="auto" w:fill="auto"/>
            <w:hideMark/>
          </w:tcPr>
          <w:p w:rsidR="008876CF" w:rsidRDefault="008876CF" w:rsidP="008876CF">
            <w:pPr>
              <w:pStyle w:val="a9"/>
              <w:widowControl/>
              <w:numPr>
                <w:ilvl w:val="0"/>
                <w:numId w:val="116"/>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110年</w:t>
            </w:r>
            <w:r w:rsidRPr="00704E0A">
              <w:rPr>
                <w:rFonts w:ascii="標楷體" w:eastAsia="標楷體" w:hAnsi="標楷體" w:cs="新細明體" w:hint="eastAsia"/>
                <w:color w:val="000000"/>
                <w:kern w:val="0"/>
                <w:szCs w:val="24"/>
              </w:rPr>
              <w:t>完成零信任網路與概念性驗證機制研究與部署機制</w:t>
            </w:r>
            <w:r>
              <w:rPr>
                <w:rFonts w:ascii="標楷體" w:eastAsia="標楷體" w:hAnsi="標楷體" w:cs="新細明體" w:hint="eastAsia"/>
                <w:color w:val="000000"/>
                <w:kern w:val="0"/>
                <w:szCs w:val="24"/>
              </w:rPr>
              <w:t>；</w:t>
            </w:r>
            <w:r w:rsidRPr="00BE4A7A">
              <w:rPr>
                <w:rFonts w:ascii="標楷體" w:eastAsia="標楷體" w:hAnsi="標楷體" w:cs="新細明體" w:hint="eastAsia"/>
                <w:color w:val="000000"/>
                <w:kern w:val="0"/>
                <w:szCs w:val="24"/>
              </w:rPr>
              <w:t>提升GSN骨幹流量收容達40G，攻擊指標與受害指標行為回溯1年，</w:t>
            </w:r>
            <w:r>
              <w:rPr>
                <w:rFonts w:ascii="標楷體" w:eastAsia="標楷體" w:hAnsi="標楷體" w:cs="新細明體" w:hint="eastAsia"/>
                <w:color w:val="000000"/>
                <w:kern w:val="0"/>
                <w:szCs w:val="24"/>
              </w:rPr>
              <w:t>並</w:t>
            </w:r>
            <w:r w:rsidRPr="00A50508">
              <w:rPr>
                <w:rFonts w:ascii="標楷體" w:eastAsia="標楷體" w:hAnsi="標楷體" w:cs="新細明體" w:hint="eastAsia"/>
                <w:color w:val="000000"/>
                <w:kern w:val="0"/>
                <w:szCs w:val="24"/>
              </w:rPr>
              <w:t>強化快取</w:t>
            </w:r>
            <w:r w:rsidRPr="00A50508">
              <w:rPr>
                <w:rFonts w:ascii="標楷體" w:eastAsia="標楷體" w:hAnsi="標楷體" w:cs="新細明體"/>
                <w:color w:val="000000"/>
                <w:kern w:val="0"/>
                <w:szCs w:val="24"/>
              </w:rPr>
              <w:t>DNS</w:t>
            </w:r>
            <w:r w:rsidRPr="00704E0A">
              <w:rPr>
                <w:rFonts w:ascii="標楷體" w:eastAsia="標楷體" w:hAnsi="標楷體" w:cs="新細明體" w:hint="eastAsia"/>
                <w:color w:val="000000"/>
                <w:kern w:val="0"/>
                <w:szCs w:val="24"/>
              </w:rPr>
              <w:t>之</w:t>
            </w:r>
            <w:r w:rsidRPr="00A50508">
              <w:rPr>
                <w:rFonts w:ascii="標楷體" w:eastAsia="標楷體" w:hAnsi="標楷體" w:cs="新細明體"/>
                <w:color w:val="000000"/>
                <w:kern w:val="0"/>
                <w:szCs w:val="24"/>
              </w:rPr>
              <w:t>防禦能量</w:t>
            </w:r>
          </w:p>
          <w:p w:rsidR="008876CF" w:rsidRDefault="008876CF" w:rsidP="008876CF">
            <w:pPr>
              <w:pStyle w:val="a9"/>
              <w:widowControl/>
              <w:numPr>
                <w:ilvl w:val="0"/>
                <w:numId w:val="116"/>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111年</w:t>
            </w:r>
            <w:r w:rsidRPr="00517972">
              <w:rPr>
                <w:rFonts w:ascii="標楷體" w:eastAsia="標楷體" w:hAnsi="標楷體" w:cs="新細明體" w:hint="eastAsia"/>
                <w:color w:val="000000"/>
                <w:kern w:val="0"/>
                <w:szCs w:val="24"/>
              </w:rPr>
              <w:t>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個機關導入零信任網路之身分鑑別機制</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提升</w:t>
            </w:r>
            <w:r w:rsidRPr="00517972">
              <w:rPr>
                <w:rFonts w:ascii="標楷體" w:eastAsia="標楷體" w:hAnsi="標楷體" w:cs="新細明體"/>
                <w:color w:val="000000"/>
                <w:kern w:val="0"/>
                <w:szCs w:val="24"/>
              </w:rPr>
              <w:t>GSN</w:t>
            </w:r>
            <w:r w:rsidRPr="00517972">
              <w:rPr>
                <w:rFonts w:ascii="標楷體" w:eastAsia="標楷體" w:hAnsi="標楷體" w:cs="新細明體" w:hint="eastAsia"/>
                <w:color w:val="000000"/>
                <w:kern w:val="0"/>
                <w:szCs w:val="24"/>
              </w:rPr>
              <w:t>骨幹網路社交工程手法偵測能量達</w:t>
            </w:r>
            <w:r w:rsidRPr="00517972">
              <w:rPr>
                <w:rFonts w:ascii="標楷體" w:eastAsia="標楷體" w:hAnsi="標楷體" w:cs="新細明體"/>
                <w:color w:val="000000"/>
                <w:kern w:val="0"/>
                <w:szCs w:val="24"/>
              </w:rPr>
              <w:t>40G</w:t>
            </w:r>
            <w:r w:rsidRPr="00BE4A7A">
              <w:rPr>
                <w:rFonts w:ascii="標楷體" w:eastAsia="標楷體" w:hAnsi="標楷體" w:cs="新細明體" w:hint="eastAsia"/>
                <w:color w:val="000000"/>
                <w:kern w:val="0"/>
                <w:szCs w:val="24"/>
              </w:rPr>
              <w:t>，</w:t>
            </w:r>
            <w:r w:rsidRPr="00517972">
              <w:rPr>
                <w:rFonts w:ascii="標楷體" w:eastAsia="標楷體" w:hAnsi="標楷體" w:cs="新細明體"/>
                <w:color w:val="000000"/>
                <w:kern w:val="0"/>
                <w:szCs w:val="24"/>
              </w:rPr>
              <w:t>GSN</w:t>
            </w:r>
            <w:r w:rsidRPr="00517972">
              <w:rPr>
                <w:rFonts w:ascii="標楷體" w:eastAsia="標楷體" w:hAnsi="標楷體" w:cs="新細明體" w:hint="eastAsia"/>
                <w:color w:val="000000"/>
                <w:kern w:val="0"/>
                <w:szCs w:val="24"/>
              </w:rPr>
              <w:t>連外台北主節點建置</w:t>
            </w:r>
            <w:r w:rsidRPr="00517972">
              <w:rPr>
                <w:rFonts w:ascii="標楷體" w:eastAsia="標楷體" w:hAnsi="標楷體" w:cs="新細明體"/>
                <w:color w:val="000000"/>
                <w:kern w:val="0"/>
                <w:szCs w:val="24"/>
              </w:rPr>
              <w:t>1</w:t>
            </w:r>
            <w:r w:rsidRPr="00517972">
              <w:rPr>
                <w:rFonts w:ascii="標楷體" w:eastAsia="標楷體" w:hAnsi="標楷體" w:cs="新細明體" w:hint="eastAsia"/>
                <w:color w:val="000000"/>
                <w:kern w:val="0"/>
                <w:szCs w:val="24"/>
              </w:rPr>
              <w:t>套高性能惡意</w:t>
            </w:r>
            <w:r w:rsidRPr="00517972">
              <w:rPr>
                <w:rFonts w:ascii="標楷體" w:eastAsia="標楷體" w:hAnsi="標楷體" w:cs="新細明體"/>
                <w:color w:val="000000"/>
                <w:kern w:val="0"/>
                <w:szCs w:val="24"/>
              </w:rPr>
              <w:t>IP</w:t>
            </w:r>
            <w:r w:rsidRPr="00517972">
              <w:rPr>
                <w:rFonts w:ascii="標楷體" w:eastAsia="標楷體" w:hAnsi="標楷體" w:cs="新細明體" w:hint="eastAsia"/>
                <w:color w:val="000000"/>
                <w:kern w:val="0"/>
                <w:szCs w:val="24"/>
              </w:rPr>
              <w:t>阻斷設施</w:t>
            </w:r>
          </w:p>
          <w:p w:rsidR="008876CF" w:rsidRDefault="008876CF" w:rsidP="008876CF">
            <w:pPr>
              <w:pStyle w:val="a9"/>
              <w:widowControl/>
              <w:numPr>
                <w:ilvl w:val="0"/>
                <w:numId w:val="116"/>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112年</w:t>
            </w:r>
            <w:r w:rsidRPr="00517972">
              <w:rPr>
                <w:rFonts w:ascii="標楷體" w:eastAsia="標楷體" w:hAnsi="標楷體" w:cs="新細明體" w:hint="eastAsia"/>
                <w:color w:val="000000"/>
                <w:kern w:val="0"/>
                <w:szCs w:val="24"/>
              </w:rPr>
              <w:t>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個機關導入零信任網路之設備鑑別機制</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完成GSN骨幹網路威脅情資分析索引系統建置</w:t>
            </w:r>
            <w:r w:rsidRPr="00BE4A7A">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並</w:t>
            </w:r>
            <w:r w:rsidRPr="00517972">
              <w:rPr>
                <w:rFonts w:ascii="標楷體" w:eastAsia="標楷體" w:hAnsi="標楷體" w:cs="新細明體" w:hint="eastAsia"/>
                <w:color w:val="000000"/>
                <w:kern w:val="0"/>
                <w:szCs w:val="24"/>
              </w:rPr>
              <w:t>佈署</w:t>
            </w:r>
            <w:r w:rsidRPr="00517972">
              <w:rPr>
                <w:rFonts w:ascii="標楷體" w:eastAsia="標楷體" w:hAnsi="標楷體" w:cs="新細明體"/>
                <w:color w:val="000000"/>
                <w:kern w:val="0"/>
                <w:szCs w:val="24"/>
              </w:rPr>
              <w:t>1</w:t>
            </w:r>
            <w:r w:rsidRPr="00517972">
              <w:rPr>
                <w:rFonts w:ascii="標楷體" w:eastAsia="標楷體" w:hAnsi="標楷體" w:cs="新細明體" w:hint="eastAsia"/>
                <w:color w:val="000000"/>
                <w:kern w:val="0"/>
                <w:szCs w:val="24"/>
              </w:rPr>
              <w:t>套高性能及容量之</w:t>
            </w:r>
            <w:r w:rsidRPr="00517972">
              <w:rPr>
                <w:rFonts w:ascii="標楷體" w:eastAsia="標楷體" w:hAnsi="標楷體" w:cs="新細明體"/>
                <w:color w:val="000000"/>
                <w:kern w:val="0"/>
                <w:szCs w:val="24"/>
              </w:rPr>
              <w:t>DNS</w:t>
            </w:r>
            <w:r>
              <w:rPr>
                <w:rFonts w:ascii="標楷體" w:eastAsia="標楷體" w:hAnsi="標楷體" w:cs="新細明體" w:hint="eastAsia"/>
                <w:color w:val="000000"/>
                <w:kern w:val="0"/>
                <w:szCs w:val="24"/>
              </w:rPr>
              <w:t>過濾器</w:t>
            </w:r>
          </w:p>
          <w:p w:rsidR="008876CF" w:rsidRPr="00704E0A" w:rsidRDefault="008876CF" w:rsidP="008876CF">
            <w:pPr>
              <w:pStyle w:val="a9"/>
              <w:widowControl/>
              <w:numPr>
                <w:ilvl w:val="0"/>
                <w:numId w:val="116"/>
              </w:numPr>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113年</w:t>
            </w:r>
            <w:r w:rsidRPr="00517972">
              <w:rPr>
                <w:rFonts w:ascii="標楷體" w:eastAsia="標楷體" w:hAnsi="標楷體" w:cs="新細明體" w:hint="eastAsia"/>
                <w:color w:val="000000"/>
                <w:kern w:val="0"/>
                <w:szCs w:val="24"/>
              </w:rPr>
              <w:t>推動</w:t>
            </w:r>
            <w:r w:rsidRPr="00517972">
              <w:rPr>
                <w:rFonts w:ascii="標楷體" w:eastAsia="標楷體" w:hAnsi="標楷體" w:cs="新細明體"/>
                <w:color w:val="000000"/>
                <w:kern w:val="0"/>
                <w:szCs w:val="24"/>
              </w:rPr>
              <w:t>2</w:t>
            </w:r>
            <w:r w:rsidRPr="00517972">
              <w:rPr>
                <w:rFonts w:ascii="標楷體" w:eastAsia="標楷體" w:hAnsi="標楷體" w:cs="新細明體" w:hint="eastAsia"/>
                <w:color w:val="000000"/>
                <w:kern w:val="0"/>
                <w:szCs w:val="24"/>
              </w:rPr>
              <w:t>個機關導入零信任網路之信任推斷機制</w:t>
            </w:r>
            <w:r>
              <w:rPr>
                <w:rFonts w:ascii="標楷體" w:eastAsia="標楷體" w:hAnsi="標楷體" w:cs="新細明體" w:hint="eastAsia"/>
                <w:color w:val="000000"/>
                <w:kern w:val="0"/>
                <w:szCs w:val="24"/>
              </w:rPr>
              <w:t>；</w:t>
            </w:r>
            <w:r w:rsidRPr="00517972">
              <w:rPr>
                <w:rFonts w:ascii="標楷體" w:eastAsia="標楷體" w:hAnsi="標楷體" w:cs="新細明體" w:hint="eastAsia"/>
                <w:color w:val="000000"/>
                <w:kern w:val="0"/>
                <w:szCs w:val="24"/>
              </w:rPr>
              <w:t>精進威脅偵測與分析能力，產製我國自主資安威脅情資</w:t>
            </w:r>
            <w:r w:rsidRPr="00BE4A7A">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並</w:t>
            </w:r>
            <w:r w:rsidRPr="00517972">
              <w:rPr>
                <w:rFonts w:ascii="標楷體" w:eastAsia="標楷體" w:hAnsi="標楷體" w:cs="新細明體" w:hint="eastAsia"/>
                <w:color w:val="000000"/>
                <w:kern w:val="0"/>
                <w:szCs w:val="24"/>
              </w:rPr>
              <w:t>提供</w:t>
            </w:r>
            <w:r w:rsidRPr="00517972">
              <w:rPr>
                <w:rFonts w:ascii="標楷體" w:eastAsia="標楷體" w:hAnsi="標楷體" w:cs="新細明體"/>
                <w:color w:val="000000"/>
                <w:kern w:val="0"/>
                <w:szCs w:val="24"/>
              </w:rPr>
              <w:t>DNS</w:t>
            </w:r>
            <w:r w:rsidRPr="00517972">
              <w:rPr>
                <w:rFonts w:ascii="標楷體" w:eastAsia="標楷體" w:hAnsi="標楷體" w:cs="新細明體" w:hint="eastAsia"/>
                <w:color w:val="000000"/>
                <w:kern w:val="0"/>
                <w:szCs w:val="24"/>
              </w:rPr>
              <w:t>權威主機代管或備援服務，提升機關</w:t>
            </w:r>
            <w:r w:rsidRPr="00517972">
              <w:rPr>
                <w:rFonts w:ascii="標楷體" w:eastAsia="標楷體" w:hAnsi="標楷體" w:cs="新細明體"/>
                <w:color w:val="000000"/>
                <w:kern w:val="0"/>
                <w:szCs w:val="24"/>
              </w:rPr>
              <w:t>DNS</w:t>
            </w:r>
            <w:r w:rsidRPr="00517972">
              <w:rPr>
                <w:rFonts w:ascii="標楷體" w:eastAsia="標楷體" w:hAnsi="標楷體" w:cs="新細明體" w:hint="eastAsia"/>
                <w:color w:val="000000"/>
                <w:kern w:val="0"/>
                <w:szCs w:val="24"/>
              </w:rPr>
              <w:t>可靠度，並推動</w:t>
            </w:r>
            <w:r w:rsidRPr="00517972">
              <w:rPr>
                <w:rFonts w:ascii="標楷體" w:eastAsia="標楷體" w:hAnsi="標楷體" w:cs="新細明體"/>
                <w:color w:val="000000"/>
                <w:kern w:val="0"/>
                <w:szCs w:val="24"/>
              </w:rPr>
              <w:t>DNSSec</w:t>
            </w:r>
            <w:r w:rsidRPr="00517972">
              <w:rPr>
                <w:rFonts w:ascii="標楷體" w:eastAsia="標楷體" w:hAnsi="標楷體" w:cs="新細明體" w:hint="eastAsia"/>
                <w:color w:val="000000"/>
                <w:kern w:val="0"/>
                <w:szCs w:val="24"/>
              </w:rPr>
              <w:t>安全</w:t>
            </w:r>
          </w:p>
        </w:tc>
      </w:tr>
      <w:tr w:rsidR="008876CF" w:rsidRPr="00BE4A7A" w:rsidTr="00BE4A7A">
        <w:trPr>
          <w:trHeight w:val="330"/>
        </w:trPr>
        <w:tc>
          <w:tcPr>
            <w:tcW w:w="0" w:type="auto"/>
            <w:gridSpan w:val="3"/>
            <w:shd w:val="clear" w:color="000000" w:fill="D9D9D9"/>
            <w:vAlign w:val="center"/>
            <w:hideMark/>
          </w:tcPr>
          <w:p w:rsidR="008876CF" w:rsidRPr="00704E0A" w:rsidRDefault="008876CF" w:rsidP="008876CF">
            <w:pPr>
              <w:widowControl/>
              <w:rPr>
                <w:rFonts w:ascii="標楷體" w:eastAsia="標楷體" w:hAnsi="標楷體" w:cs="新細明體"/>
                <w:b/>
                <w:bCs/>
                <w:color w:val="000000" w:themeColor="text1"/>
                <w:kern w:val="0"/>
                <w:szCs w:val="24"/>
              </w:rPr>
            </w:pPr>
            <w:r w:rsidRPr="00704E0A">
              <w:rPr>
                <w:rFonts w:ascii="標楷體" w:eastAsia="標楷體" w:hAnsi="標楷體" w:cs="新細明體"/>
                <w:b/>
                <w:bCs/>
                <w:color w:val="000000" w:themeColor="text1"/>
                <w:kern w:val="0"/>
                <w:szCs w:val="24"/>
              </w:rPr>
              <w:t>4</w:t>
            </w:r>
            <w:r w:rsidRPr="00704E0A">
              <w:rPr>
                <w:rFonts w:ascii="標楷體" w:eastAsia="標楷體" w:hAnsi="標楷體" w:cs="新細明體" w:hint="eastAsia"/>
                <w:b/>
                <w:bCs/>
                <w:color w:val="000000" w:themeColor="text1"/>
                <w:kern w:val="0"/>
                <w:szCs w:val="24"/>
              </w:rPr>
              <w:t>、提升科技偵查能量防制新型網路犯罪</w:t>
            </w:r>
          </w:p>
        </w:tc>
      </w:tr>
      <w:tr w:rsidR="008876CF" w:rsidRPr="00BE4A7A" w:rsidTr="00624C24">
        <w:trPr>
          <w:trHeight w:val="1168"/>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4-1 強化新型網路犯罪偵</w:t>
            </w:r>
            <w:r w:rsidR="00E32073">
              <w:rPr>
                <w:rFonts w:ascii="標楷體" w:eastAsia="標楷體" w:hAnsi="標楷體" w:cs="新細明體" w:hint="eastAsia"/>
                <w:b/>
                <w:bCs/>
                <w:color w:val="000000"/>
                <w:kern w:val="0"/>
                <w:szCs w:val="24"/>
              </w:rPr>
              <w:t>查</w:t>
            </w:r>
            <w:r w:rsidRPr="00BE4A7A">
              <w:rPr>
                <w:rFonts w:ascii="標楷體" w:eastAsia="標楷體" w:hAnsi="標楷體" w:cs="新細明體" w:hint="eastAsia"/>
                <w:b/>
                <w:bCs/>
                <w:color w:val="000000"/>
                <w:kern w:val="0"/>
                <w:szCs w:val="24"/>
              </w:rPr>
              <w:t>能量</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內政部、法務部</w:t>
            </w:r>
          </w:p>
        </w:tc>
        <w:tc>
          <w:tcPr>
            <w:tcW w:w="10409" w:type="dxa"/>
            <w:shd w:val="clear" w:color="000000" w:fill="FFFFFF"/>
            <w:hideMark/>
          </w:tcPr>
          <w:p w:rsidR="008876CF" w:rsidRPr="00704E0A" w:rsidRDefault="008876CF" w:rsidP="008876CF">
            <w:pPr>
              <w:pStyle w:val="a9"/>
              <w:widowControl/>
              <w:numPr>
                <w:ilvl w:val="0"/>
                <w:numId w:val="128"/>
              </w:numPr>
              <w:ind w:leftChars="0"/>
              <w:jc w:val="both"/>
              <w:rPr>
                <w:rFonts w:ascii="標楷體" w:eastAsia="標楷體" w:hAnsi="標楷體" w:cs="新細明體"/>
                <w:color w:val="000000"/>
                <w:kern w:val="0"/>
                <w:szCs w:val="24"/>
              </w:rPr>
            </w:pPr>
            <w:r>
              <w:rPr>
                <w:rFonts w:ascii="標楷體" w:eastAsia="標楷體" w:hAnsi="標楷體" w:hint="eastAsia"/>
                <w:szCs w:val="24"/>
              </w:rPr>
              <w:t>加強犯罪偵查技能之實務訓練及</w:t>
            </w:r>
            <w:r w:rsidRPr="00FA2BD1">
              <w:rPr>
                <w:rFonts w:ascii="標楷體" w:eastAsia="標楷體" w:hAnsi="標楷體" w:cs="新細明體" w:hint="eastAsia"/>
                <w:color w:val="000000"/>
                <w:kern w:val="0"/>
                <w:szCs w:val="24"/>
              </w:rPr>
              <w:t>認證</w:t>
            </w:r>
            <w:r>
              <w:rPr>
                <w:rFonts w:ascii="標楷體" w:eastAsia="標楷體" w:hAnsi="標楷體" w:hint="eastAsia"/>
                <w:szCs w:val="24"/>
              </w:rPr>
              <w:t>，強化新型</w:t>
            </w:r>
            <w:r w:rsidRPr="00BB025B">
              <w:rPr>
                <w:rFonts w:ascii="標楷體" w:eastAsia="標楷體" w:hAnsi="標楷體" w:hint="eastAsia"/>
                <w:szCs w:val="24"/>
              </w:rPr>
              <w:t>網路犯罪偵</w:t>
            </w:r>
            <w:r w:rsidR="00E32073">
              <w:rPr>
                <w:rFonts w:ascii="標楷體" w:eastAsia="標楷體" w:hAnsi="標楷體" w:hint="eastAsia"/>
                <w:szCs w:val="24"/>
              </w:rPr>
              <w:t>查</w:t>
            </w:r>
            <w:r w:rsidRPr="00BB025B">
              <w:rPr>
                <w:rFonts w:ascii="標楷體" w:eastAsia="標楷體" w:hAnsi="標楷體" w:hint="eastAsia"/>
                <w:szCs w:val="24"/>
              </w:rPr>
              <w:t>能量</w:t>
            </w:r>
          </w:p>
          <w:p w:rsidR="008876CF" w:rsidRDefault="008876CF" w:rsidP="008876CF">
            <w:pPr>
              <w:pStyle w:val="a9"/>
              <w:widowControl/>
              <w:numPr>
                <w:ilvl w:val="0"/>
                <w:numId w:val="128"/>
              </w:numPr>
              <w:ind w:leftChars="0"/>
              <w:jc w:val="both"/>
              <w:rPr>
                <w:rFonts w:ascii="標楷體" w:eastAsia="標楷體" w:hAnsi="標楷體" w:cs="新細明體"/>
                <w:color w:val="000000"/>
                <w:kern w:val="0"/>
                <w:szCs w:val="24"/>
              </w:rPr>
            </w:pPr>
            <w:r w:rsidRPr="00826C2B">
              <w:rPr>
                <w:rFonts w:ascii="標楷體" w:eastAsia="標楷體" w:hAnsi="標楷體" w:cs="新細明體" w:hint="eastAsia"/>
                <w:color w:val="000000"/>
                <w:kern w:val="0"/>
                <w:szCs w:val="24"/>
              </w:rPr>
              <w:t>建置</w:t>
            </w:r>
            <w:r>
              <w:rPr>
                <w:rFonts w:ascii="標楷體" w:eastAsia="標楷體" w:hAnsi="標楷體" w:cs="新細明體" w:hint="eastAsia"/>
                <w:color w:val="000000"/>
                <w:kern w:val="0"/>
                <w:szCs w:val="24"/>
              </w:rPr>
              <w:t>並推廣</w:t>
            </w:r>
            <w:r w:rsidRPr="00826C2B">
              <w:rPr>
                <w:rFonts w:ascii="標楷體" w:eastAsia="標楷體" w:hAnsi="標楷體" w:cs="新細明體" w:hint="eastAsia"/>
                <w:color w:val="000000"/>
                <w:kern w:val="0"/>
                <w:szCs w:val="24"/>
              </w:rPr>
              <w:t>資安事件調查模擬平臺</w:t>
            </w:r>
          </w:p>
          <w:p w:rsidR="008876CF" w:rsidRPr="00E32073" w:rsidRDefault="008876CF">
            <w:pPr>
              <w:pStyle w:val="a9"/>
              <w:widowControl/>
              <w:numPr>
                <w:ilvl w:val="0"/>
                <w:numId w:val="128"/>
              </w:numPr>
              <w:ind w:leftChars="0"/>
              <w:jc w:val="both"/>
              <w:rPr>
                <w:rFonts w:ascii="標楷體" w:eastAsia="標楷體" w:hAnsi="標楷體" w:cs="新細明體"/>
                <w:color w:val="000000"/>
                <w:kern w:val="0"/>
                <w:szCs w:val="24"/>
              </w:rPr>
            </w:pPr>
            <w:r w:rsidRPr="00FA2BD1">
              <w:rPr>
                <w:rFonts w:ascii="標楷體" w:eastAsia="標楷體" w:hAnsi="標楷體" w:cs="新細明體" w:hint="eastAsia"/>
                <w:color w:val="000000"/>
                <w:kern w:val="0"/>
                <w:szCs w:val="24"/>
              </w:rPr>
              <w:t>持續協助駭侵案件查處</w:t>
            </w:r>
            <w:r>
              <w:rPr>
                <w:rFonts w:ascii="標楷體" w:eastAsia="標楷體" w:hAnsi="標楷體" w:cs="新細明體" w:hint="eastAsia"/>
                <w:color w:val="000000"/>
                <w:kern w:val="0"/>
                <w:szCs w:val="24"/>
              </w:rPr>
              <w:t>，</w:t>
            </w:r>
            <w:r w:rsidRPr="00826C2B">
              <w:rPr>
                <w:rFonts w:ascii="標楷體" w:eastAsia="標楷體" w:hAnsi="標楷體" w:cs="新細明體" w:hint="eastAsia"/>
                <w:color w:val="000000"/>
                <w:kern w:val="0"/>
                <w:szCs w:val="24"/>
              </w:rPr>
              <w:t>研提新型態網路犯罪偵</w:t>
            </w:r>
            <w:r w:rsidR="00E32073">
              <w:rPr>
                <w:rFonts w:ascii="標楷體" w:eastAsia="標楷體" w:hAnsi="標楷體" w:cs="新細明體" w:hint="eastAsia"/>
                <w:color w:val="000000"/>
                <w:kern w:val="0"/>
                <w:szCs w:val="24"/>
              </w:rPr>
              <w:t>查</w:t>
            </w:r>
            <w:r w:rsidRPr="00E32073">
              <w:rPr>
                <w:rFonts w:ascii="標楷體" w:eastAsia="標楷體" w:hAnsi="標楷體" w:cs="新細明體" w:hint="eastAsia"/>
                <w:color w:val="000000"/>
                <w:kern w:val="0"/>
                <w:szCs w:val="24"/>
              </w:rPr>
              <w:t>報告</w:t>
            </w:r>
          </w:p>
        </w:tc>
      </w:tr>
      <w:tr w:rsidR="008876CF" w:rsidRPr="00BE4A7A" w:rsidTr="00624C24">
        <w:trPr>
          <w:trHeight w:val="58"/>
        </w:trPr>
        <w:tc>
          <w:tcPr>
            <w:tcW w:w="1683" w:type="dxa"/>
            <w:shd w:val="clear" w:color="000000" w:fill="FFFFFF"/>
            <w:vAlign w:val="center"/>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4-2 提升資安事件溯源追蹤能力</w:t>
            </w:r>
          </w:p>
        </w:tc>
        <w:tc>
          <w:tcPr>
            <w:tcW w:w="1843" w:type="dxa"/>
            <w:shd w:val="clear" w:color="000000" w:fill="FFFFFF"/>
            <w:vAlign w:val="center"/>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內政部、法務部、</w:t>
            </w:r>
            <w:r w:rsidRPr="00704E0A">
              <w:rPr>
                <w:rFonts w:ascii="標楷體" w:eastAsia="標楷體" w:hAnsi="標楷體" w:cs="新細明體"/>
                <w:color w:val="000000" w:themeColor="text1"/>
                <w:kern w:val="0"/>
                <w:szCs w:val="24"/>
              </w:rPr>
              <w:t>(</w:t>
            </w:r>
            <w:r w:rsidRPr="00704E0A">
              <w:rPr>
                <w:rFonts w:ascii="標楷體" w:eastAsia="標楷體" w:hAnsi="標楷體" w:cs="新細明體" w:hint="eastAsia"/>
                <w:color w:val="000000" w:themeColor="text1"/>
                <w:kern w:val="0"/>
                <w:szCs w:val="24"/>
              </w:rPr>
              <w:t>行政院資安處</w:t>
            </w:r>
            <w:r w:rsidRPr="00704E0A">
              <w:rPr>
                <w:rFonts w:ascii="標楷體" w:eastAsia="標楷體" w:hAnsi="標楷體" w:cs="新細明體"/>
                <w:color w:val="000000" w:themeColor="text1"/>
                <w:kern w:val="0"/>
                <w:szCs w:val="24"/>
              </w:rPr>
              <w:t>)</w:t>
            </w:r>
          </w:p>
        </w:tc>
        <w:tc>
          <w:tcPr>
            <w:tcW w:w="10409" w:type="dxa"/>
            <w:shd w:val="clear" w:color="000000" w:fill="FFFFFF"/>
            <w:vAlign w:val="center"/>
          </w:tcPr>
          <w:p w:rsidR="008876CF" w:rsidRDefault="008876CF" w:rsidP="008876CF">
            <w:pPr>
              <w:pStyle w:val="a9"/>
              <w:widowControl/>
              <w:numPr>
                <w:ilvl w:val="0"/>
                <w:numId w:val="129"/>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持續提升數位鑑識能量、強化情資分享及技術交流</w:t>
            </w:r>
          </w:p>
          <w:p w:rsidR="008876CF" w:rsidRDefault="008876CF" w:rsidP="008876CF">
            <w:pPr>
              <w:pStyle w:val="a9"/>
              <w:widowControl/>
              <w:numPr>
                <w:ilvl w:val="0"/>
                <w:numId w:val="129"/>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分年推動建置南區延伸鑑</w:t>
            </w:r>
            <w:r>
              <w:rPr>
                <w:rFonts w:ascii="標楷體" w:eastAsia="標楷體" w:hAnsi="標楷體" w:cs="新細明體" w:hint="eastAsia"/>
                <w:color w:val="000000"/>
                <w:kern w:val="0"/>
                <w:szCs w:val="24"/>
              </w:rPr>
              <w:t>識實驗室，加速中南部單位取得數位鑑定報告時效，拓展資安鑑識能量</w:t>
            </w:r>
          </w:p>
          <w:p w:rsidR="008876CF" w:rsidRDefault="008876CF" w:rsidP="008876CF">
            <w:pPr>
              <w:pStyle w:val="a9"/>
              <w:widowControl/>
              <w:numPr>
                <w:ilvl w:val="0"/>
                <w:numId w:val="129"/>
              </w:numPr>
              <w:ind w:leftChars="0"/>
              <w:rPr>
                <w:rFonts w:ascii="標楷體" w:eastAsia="標楷體" w:hAnsi="標楷體" w:cs="新細明體"/>
                <w:color w:val="000000"/>
                <w:kern w:val="0"/>
                <w:szCs w:val="24"/>
              </w:rPr>
            </w:pPr>
            <w:r w:rsidRPr="001C0B43">
              <w:rPr>
                <w:rFonts w:ascii="標楷體" w:eastAsia="標楷體" w:hAnsi="標楷體" w:cs="新細明體" w:hint="eastAsia"/>
                <w:color w:val="000000"/>
                <w:kern w:val="0"/>
                <w:szCs w:val="24"/>
              </w:rPr>
              <w:t>自主研發</w:t>
            </w:r>
            <w:r>
              <w:rPr>
                <w:rFonts w:ascii="標楷體" w:eastAsia="標楷體" w:hAnsi="標楷體" w:cs="新細明體" w:hint="eastAsia"/>
                <w:color w:val="000000"/>
                <w:kern w:val="0"/>
                <w:szCs w:val="24"/>
              </w:rPr>
              <w:t>現場取證工具，並扶植國內廠商共同開發，提升國內鑑識工具研發能量</w:t>
            </w:r>
          </w:p>
          <w:p w:rsidR="008876CF" w:rsidRPr="00704E0A" w:rsidRDefault="008876CF" w:rsidP="008876CF">
            <w:pPr>
              <w:pStyle w:val="a9"/>
              <w:widowControl/>
              <w:numPr>
                <w:ilvl w:val="0"/>
                <w:numId w:val="129"/>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透過蒐集各單位所得國內情資，比對境外提供情資，找出策動攻擊之來源與駭客組織，以達溯源目的</w:t>
            </w:r>
            <w:r w:rsidRPr="00704E0A">
              <w:rPr>
                <w:rFonts w:ascii="標楷體" w:eastAsia="標楷體" w:hAnsi="標楷體" w:cs="新細明體"/>
                <w:color w:val="000000"/>
                <w:kern w:val="0"/>
                <w:szCs w:val="24"/>
              </w:rPr>
              <w:t xml:space="preserve"> </w:t>
            </w:r>
          </w:p>
        </w:tc>
      </w:tr>
      <w:tr w:rsidR="008876CF" w:rsidRPr="00BE4A7A" w:rsidTr="00704E0A">
        <w:trPr>
          <w:trHeight w:val="699"/>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4-3 加強跨境網路犯罪偵查機制</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內政部、法務部</w:t>
            </w:r>
          </w:p>
        </w:tc>
        <w:tc>
          <w:tcPr>
            <w:tcW w:w="10409" w:type="dxa"/>
            <w:shd w:val="clear" w:color="000000" w:fill="FFFFFF"/>
            <w:hideMark/>
          </w:tcPr>
          <w:p w:rsidR="008876CF" w:rsidRPr="00704E0A" w:rsidRDefault="008876CF" w:rsidP="008876CF">
            <w:pPr>
              <w:pStyle w:val="a9"/>
              <w:widowControl/>
              <w:numPr>
                <w:ilvl w:val="0"/>
                <w:numId w:val="130"/>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每年建立與國外企業調閱相關犯罪資料窗口</w:t>
            </w:r>
            <w:r w:rsidRPr="00BE4A7A">
              <w:rPr>
                <w:rFonts w:ascii="標楷體" w:eastAsia="標楷體" w:hAnsi="標楷體" w:cs="新細明體" w:hint="eastAsia"/>
                <w:color w:val="000000"/>
                <w:kern w:val="0"/>
                <w:szCs w:val="24"/>
              </w:rPr>
              <w:t>1件</w:t>
            </w:r>
          </w:p>
          <w:p w:rsidR="008876CF" w:rsidRDefault="008876CF" w:rsidP="008876CF">
            <w:pPr>
              <w:pStyle w:val="a9"/>
              <w:widowControl/>
              <w:numPr>
                <w:ilvl w:val="0"/>
                <w:numId w:val="130"/>
              </w:numPr>
              <w:ind w:leftChars="0"/>
              <w:rPr>
                <w:rFonts w:ascii="標楷體" w:eastAsia="標楷體" w:hAnsi="標楷體" w:cs="新細明體"/>
                <w:color w:val="000000"/>
                <w:kern w:val="0"/>
                <w:szCs w:val="24"/>
              </w:rPr>
            </w:pPr>
            <w:r w:rsidRPr="00B426CD">
              <w:rPr>
                <w:rFonts w:ascii="標楷體" w:eastAsia="標楷體" w:hAnsi="標楷體" w:cs="新細明體" w:hint="eastAsia"/>
                <w:color w:val="000000"/>
                <w:kern w:val="0"/>
                <w:szCs w:val="24"/>
              </w:rPr>
              <w:t>參加資安研討會、常態性出席實體或線上國際會議，並積極與國際組織駐臺代表交流</w:t>
            </w:r>
            <w:r>
              <w:rPr>
                <w:rFonts w:ascii="標楷體" w:eastAsia="標楷體" w:hAnsi="標楷體" w:cs="新細明體" w:hint="eastAsia"/>
                <w:color w:val="000000"/>
                <w:kern w:val="0"/>
                <w:szCs w:val="24"/>
              </w:rPr>
              <w:t>，每年至少7次</w:t>
            </w:r>
          </w:p>
          <w:p w:rsidR="00D1128B" w:rsidRPr="00BE4A7A" w:rsidRDefault="008876CF">
            <w:pPr>
              <w:pStyle w:val="a9"/>
              <w:widowControl/>
              <w:numPr>
                <w:ilvl w:val="0"/>
                <w:numId w:val="130"/>
              </w:numPr>
              <w:ind w:leftChars="0"/>
            </w:pPr>
            <w:r w:rsidRPr="00FA2BD1">
              <w:rPr>
                <w:rFonts w:ascii="標楷體" w:eastAsia="標楷體" w:hAnsi="標楷體" w:cs="新細明體" w:hint="eastAsia"/>
                <w:color w:val="000000"/>
                <w:kern w:val="0"/>
                <w:szCs w:val="24"/>
              </w:rPr>
              <w:t>開發主動式威脅端點獵蒐系統，機先發掘境內潛藏之惡意威脅端點</w:t>
            </w:r>
          </w:p>
        </w:tc>
      </w:tr>
      <w:tr w:rsidR="008876CF" w:rsidRPr="00BE4A7A" w:rsidTr="00BE4A7A">
        <w:trPr>
          <w:trHeight w:val="375"/>
        </w:trPr>
        <w:tc>
          <w:tcPr>
            <w:tcW w:w="0" w:type="auto"/>
            <w:gridSpan w:val="3"/>
            <w:shd w:val="clear" w:color="000000" w:fill="C5D9F1"/>
            <w:vAlign w:val="center"/>
            <w:hideMark/>
          </w:tcPr>
          <w:p w:rsidR="008876CF" w:rsidRPr="00BE4A7A" w:rsidRDefault="008876CF" w:rsidP="008876CF">
            <w:pPr>
              <w:widowControl/>
              <w:jc w:val="center"/>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策略四</w:t>
            </w:r>
            <w:r>
              <w:rPr>
                <w:rFonts w:ascii="標楷體" w:eastAsia="標楷體" w:hAnsi="標楷體" w:cs="新細明體" w:hint="eastAsia"/>
                <w:b/>
                <w:bCs/>
                <w:color w:val="000000"/>
                <w:kern w:val="0"/>
                <w:szCs w:val="24"/>
              </w:rPr>
              <w:t>：建構安全智慧聯網，</w:t>
            </w:r>
            <w:r w:rsidRPr="00BE4A7A">
              <w:rPr>
                <w:rFonts w:ascii="標楷體" w:eastAsia="標楷體" w:hAnsi="標楷體" w:cs="新細明體" w:hint="eastAsia"/>
                <w:b/>
                <w:bCs/>
                <w:color w:val="000000"/>
                <w:kern w:val="0"/>
                <w:szCs w:val="24"/>
              </w:rPr>
              <w:t>提升民間防護能量</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1</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輔導企業強化數位轉型之資安防護能量</w:t>
            </w:r>
          </w:p>
        </w:tc>
      </w:tr>
      <w:tr w:rsidR="008876CF" w:rsidRPr="00BE4A7A" w:rsidTr="00624C24">
        <w:trPr>
          <w:trHeight w:val="2233"/>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1-1</w:t>
            </w:r>
            <w:r w:rsidRPr="00BE4A7A">
              <w:rPr>
                <w:rFonts w:ascii="標楷體" w:eastAsia="標楷體" w:hAnsi="標楷體" w:cs="新細明體" w:hint="eastAsia"/>
                <w:b/>
                <w:bCs/>
                <w:color w:val="000000"/>
                <w:kern w:val="0"/>
                <w:szCs w:val="24"/>
              </w:rPr>
              <w:t xml:space="preserve"> 結合民間資源，建立公私協同合作機制，協助企業提升資安防護能量</w:t>
            </w:r>
          </w:p>
        </w:tc>
        <w:tc>
          <w:tcPr>
            <w:tcW w:w="1843" w:type="dxa"/>
            <w:shd w:val="clear" w:color="000000" w:fill="FFFFFF"/>
            <w:vAlign w:val="center"/>
            <w:hideMark/>
          </w:tcPr>
          <w:p w:rsidR="008876CF" w:rsidRPr="00BE4A7A" w:rsidRDefault="008876CF" w:rsidP="008876CF">
            <w:pPr>
              <w:widowControl/>
              <w:rPr>
                <w:rFonts w:ascii="標楷體" w:eastAsia="標楷體" w:hAnsi="標楷體" w:cs="新細明體"/>
                <w:color w:val="000000"/>
                <w:kern w:val="0"/>
                <w:szCs w:val="24"/>
              </w:rPr>
            </w:pPr>
            <w:r w:rsidRPr="00704E0A">
              <w:rPr>
                <w:rFonts w:ascii="標楷體" w:eastAsia="標楷體" w:hAnsi="標楷體" w:cs="新細明體" w:hint="eastAsia"/>
                <w:color w:val="000000" w:themeColor="text1"/>
                <w:kern w:val="0"/>
                <w:szCs w:val="24"/>
              </w:rPr>
              <w:t>通傳會、</w:t>
            </w:r>
            <w:r w:rsidRPr="00704E0A">
              <w:rPr>
                <w:rFonts w:ascii="標楷體" w:eastAsia="標楷體" w:hAnsi="標楷體" w:cs="新細明體"/>
                <w:color w:val="000000" w:themeColor="text1"/>
                <w:kern w:val="0"/>
                <w:szCs w:val="24"/>
              </w:rPr>
              <w:t>(經濟部)</w:t>
            </w:r>
          </w:p>
        </w:tc>
        <w:tc>
          <w:tcPr>
            <w:tcW w:w="10409" w:type="dxa"/>
            <w:shd w:val="clear" w:color="auto" w:fill="auto"/>
            <w:vAlign w:val="center"/>
            <w:hideMark/>
          </w:tcPr>
          <w:p w:rsidR="008876CF" w:rsidRDefault="008876CF" w:rsidP="008876CF">
            <w:pPr>
              <w:pStyle w:val="a9"/>
              <w:widowControl/>
              <w:numPr>
                <w:ilvl w:val="0"/>
                <w:numId w:val="135"/>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優化</w:t>
            </w:r>
            <w:r w:rsidRPr="00704E0A">
              <w:rPr>
                <w:rFonts w:ascii="標楷體" w:eastAsia="標楷體" w:hAnsi="標楷體" w:cs="新細明體"/>
                <w:color w:val="000000"/>
                <w:kern w:val="0"/>
                <w:szCs w:val="24"/>
              </w:rPr>
              <w:t>TWCERT/CC</w:t>
            </w:r>
            <w:r w:rsidRPr="00704E0A">
              <w:rPr>
                <w:rFonts w:ascii="標楷體" w:eastAsia="標楷體" w:hAnsi="標楷體" w:cs="新細明體" w:hint="eastAsia"/>
                <w:color w:val="000000"/>
                <w:kern w:val="0"/>
                <w:szCs w:val="24"/>
              </w:rPr>
              <w:t>資安情資系統及服務，深化我國企業資安事件諮詢及協處服務，每年受理並審核國內企業產品資安漏洞通報至少</w:t>
            </w:r>
            <w:r w:rsidR="00355AFB">
              <w:rPr>
                <w:rFonts w:ascii="標楷體" w:eastAsia="標楷體" w:hAnsi="標楷體" w:cs="新細明體" w:hint="eastAsia"/>
                <w:color w:val="000000"/>
                <w:kern w:val="0"/>
                <w:szCs w:val="24"/>
              </w:rPr>
              <w:t>3</w:t>
            </w:r>
            <w:r w:rsidRPr="00704E0A">
              <w:rPr>
                <w:rFonts w:ascii="標楷體" w:eastAsia="標楷體" w:hAnsi="標楷體" w:cs="新細明體"/>
                <w:color w:val="000000"/>
                <w:kern w:val="0"/>
                <w:szCs w:val="24"/>
              </w:rPr>
              <w:t>0</w:t>
            </w:r>
            <w:r w:rsidRPr="00704E0A">
              <w:rPr>
                <w:rFonts w:ascii="標楷體" w:eastAsia="標楷體" w:hAnsi="標楷體" w:cs="新細明體" w:hint="eastAsia"/>
                <w:color w:val="000000"/>
                <w:kern w:val="0"/>
                <w:szCs w:val="24"/>
              </w:rPr>
              <w:t>個</w:t>
            </w:r>
          </w:p>
          <w:p w:rsidR="00151C78" w:rsidRPr="00704E0A" w:rsidRDefault="004120D0" w:rsidP="004120D0">
            <w:pPr>
              <w:pStyle w:val="a9"/>
              <w:widowControl/>
              <w:numPr>
                <w:ilvl w:val="0"/>
                <w:numId w:val="135"/>
              </w:numPr>
              <w:ind w:leftChars="0"/>
              <w:rPr>
                <w:rFonts w:ascii="標楷體" w:eastAsia="標楷體" w:hAnsi="標楷體" w:cs="新細明體"/>
                <w:color w:val="000000"/>
                <w:kern w:val="0"/>
                <w:szCs w:val="24"/>
              </w:rPr>
            </w:pPr>
            <w:r w:rsidRPr="004120D0">
              <w:rPr>
                <w:rFonts w:ascii="標楷體" w:eastAsia="標楷體" w:hAnsi="標楷體" w:cs="新細明體" w:hint="eastAsia"/>
                <w:kern w:val="0"/>
                <w:szCs w:val="24"/>
              </w:rPr>
              <w:t>逐年擴大與國內企業分享資安威脅情資</w:t>
            </w:r>
          </w:p>
          <w:p w:rsidR="008876CF" w:rsidRPr="006F4865" w:rsidRDefault="008876CF" w:rsidP="00E02280">
            <w:pPr>
              <w:pStyle w:val="a9"/>
              <w:widowControl/>
              <w:numPr>
                <w:ilvl w:val="0"/>
                <w:numId w:val="135"/>
              </w:numPr>
              <w:ind w:leftChars="0"/>
            </w:pPr>
            <w:r w:rsidRPr="00E02280">
              <w:rPr>
                <w:rFonts w:ascii="標楷體" w:eastAsia="標楷體" w:hAnsi="標楷體" w:cs="新細明體" w:hint="eastAsia"/>
                <w:color w:val="000000"/>
                <w:kern w:val="0"/>
                <w:szCs w:val="24"/>
              </w:rPr>
              <w:t>每年輔導至少</w:t>
            </w:r>
            <w:r w:rsidRPr="00E02280">
              <w:rPr>
                <w:rFonts w:ascii="標楷體" w:eastAsia="標楷體" w:hAnsi="標楷體" w:cs="新細明體"/>
                <w:color w:val="000000"/>
                <w:kern w:val="0"/>
                <w:szCs w:val="24"/>
              </w:rPr>
              <w:t>10</w:t>
            </w:r>
            <w:r w:rsidRPr="00E02280">
              <w:rPr>
                <w:rFonts w:ascii="標楷體" w:eastAsia="標楷體" w:hAnsi="標楷體" w:cs="新細明體" w:hint="eastAsia"/>
                <w:color w:val="000000"/>
                <w:kern w:val="0"/>
                <w:szCs w:val="24"/>
              </w:rPr>
              <w:t>家高風險網路零售業者導入資安防護措施，舉辦</w:t>
            </w:r>
            <w:r w:rsidRPr="00E02280">
              <w:rPr>
                <w:rFonts w:ascii="標楷體" w:eastAsia="標楷體" w:hAnsi="標楷體" w:cs="新細明體"/>
                <w:color w:val="000000"/>
                <w:kern w:val="0"/>
                <w:szCs w:val="24"/>
              </w:rPr>
              <w:t>2</w:t>
            </w:r>
            <w:r w:rsidRPr="00E02280">
              <w:rPr>
                <w:rFonts w:ascii="標楷體" w:eastAsia="標楷體" w:hAnsi="標楷體" w:cs="新細明體" w:hint="eastAsia"/>
                <w:color w:val="000000"/>
                <w:kern w:val="0"/>
                <w:szCs w:val="24"/>
              </w:rPr>
              <w:t>場網路零售資安推廣活動</w:t>
            </w:r>
          </w:p>
        </w:tc>
      </w:tr>
      <w:tr w:rsidR="008876CF" w:rsidRPr="00BE4A7A" w:rsidTr="00624C24">
        <w:trPr>
          <w:trHeight w:val="1191"/>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 xml:space="preserve">1-2 </w:t>
            </w:r>
            <w:r w:rsidRPr="008876CF">
              <w:rPr>
                <w:rFonts w:ascii="標楷體" w:eastAsia="標楷體" w:hAnsi="標楷體" w:cs="新細明體" w:hint="eastAsia"/>
                <w:b/>
                <w:bCs/>
                <w:color w:val="000000"/>
                <w:kern w:val="0"/>
                <w:szCs w:val="24"/>
              </w:rPr>
              <w:t>提升民眾資安意識</w:t>
            </w:r>
          </w:p>
        </w:tc>
        <w:tc>
          <w:tcPr>
            <w:tcW w:w="1843" w:type="dxa"/>
            <w:shd w:val="clear" w:color="000000" w:fill="FFFFFF"/>
            <w:vAlign w:val="center"/>
            <w:hideMark/>
          </w:tcPr>
          <w:p w:rsidR="008876CF" w:rsidRPr="002C7862" w:rsidRDefault="008876CF">
            <w:pPr>
              <w:widowControl/>
              <w:rPr>
                <w:rFonts w:ascii="標楷體" w:eastAsia="標楷體" w:hAnsi="標楷體" w:cs="新細明體"/>
                <w:color w:val="000000" w:themeColor="text1"/>
                <w:kern w:val="0"/>
                <w:szCs w:val="24"/>
              </w:rPr>
            </w:pPr>
            <w:r w:rsidRPr="00402781">
              <w:rPr>
                <w:rFonts w:ascii="標楷體" w:eastAsia="標楷體" w:hAnsi="標楷體" w:cs="新細明體" w:hint="eastAsia"/>
                <w:color w:val="000000" w:themeColor="text1"/>
                <w:kern w:val="0"/>
                <w:szCs w:val="24"/>
              </w:rPr>
              <w:t>通傳會</w:t>
            </w:r>
          </w:p>
        </w:tc>
        <w:tc>
          <w:tcPr>
            <w:tcW w:w="10409" w:type="dxa"/>
            <w:shd w:val="clear" w:color="000000" w:fill="FFFFFF"/>
            <w:vAlign w:val="center"/>
            <w:hideMark/>
          </w:tcPr>
          <w:p w:rsidR="00F71EDA" w:rsidRPr="002C7862" w:rsidRDefault="00F71EDA" w:rsidP="00F71EDA">
            <w:pPr>
              <w:pStyle w:val="a9"/>
              <w:widowControl/>
              <w:numPr>
                <w:ilvl w:val="0"/>
                <w:numId w:val="161"/>
              </w:numPr>
              <w:ind w:leftChars="0"/>
              <w:rPr>
                <w:rFonts w:ascii="標楷體" w:eastAsia="標楷體" w:hAnsi="標楷體" w:cs="新細明體"/>
                <w:color w:val="000000"/>
                <w:kern w:val="0"/>
                <w:szCs w:val="24"/>
              </w:rPr>
            </w:pPr>
            <w:r w:rsidRPr="002C7862">
              <w:rPr>
                <w:rFonts w:ascii="標楷體" w:eastAsia="標楷體" w:hAnsi="標楷體" w:cs="新細明體" w:hint="eastAsia"/>
                <w:color w:val="000000"/>
                <w:kern w:val="0"/>
                <w:szCs w:val="24"/>
              </w:rPr>
              <w:t>每年提供</w:t>
            </w:r>
            <w:r w:rsidRPr="002C7862">
              <w:rPr>
                <w:rFonts w:ascii="標楷體" w:eastAsia="標楷體" w:hAnsi="標楷體" w:cs="新細明體"/>
                <w:color w:val="000000"/>
                <w:kern w:val="0"/>
                <w:szCs w:val="24"/>
              </w:rPr>
              <w:t>12期</w:t>
            </w:r>
            <w:r w:rsidRPr="002C7862">
              <w:rPr>
                <w:rFonts w:ascii="標楷體" w:eastAsia="標楷體" w:hAnsi="標楷體" w:cs="新細明體" w:hint="eastAsia"/>
                <w:color w:val="000000"/>
                <w:kern w:val="0"/>
                <w:szCs w:val="24"/>
              </w:rPr>
              <w:t>資安情資電子報，訂閱讀者每年成長</w:t>
            </w:r>
            <w:r w:rsidRPr="002C7862">
              <w:rPr>
                <w:rFonts w:ascii="標楷體" w:eastAsia="標楷體" w:hAnsi="標楷體" w:cs="新細明體"/>
                <w:color w:val="000000"/>
                <w:kern w:val="0"/>
                <w:szCs w:val="24"/>
              </w:rPr>
              <w:t>10%</w:t>
            </w:r>
          </w:p>
          <w:p w:rsidR="00F71EDA" w:rsidRPr="00402781" w:rsidRDefault="00F71EDA" w:rsidP="00F71EDA">
            <w:pPr>
              <w:pStyle w:val="a9"/>
              <w:widowControl/>
              <w:numPr>
                <w:ilvl w:val="0"/>
                <w:numId w:val="161"/>
              </w:numPr>
              <w:ind w:leftChars="0"/>
              <w:rPr>
                <w:rFonts w:ascii="標楷體" w:eastAsia="標楷體" w:hAnsi="標楷體" w:cs="新細明體"/>
                <w:color w:val="000000"/>
                <w:kern w:val="0"/>
                <w:szCs w:val="24"/>
              </w:rPr>
            </w:pPr>
            <w:r w:rsidRPr="002C7862">
              <w:rPr>
                <w:rFonts w:ascii="標楷體" w:eastAsia="標楷體" w:hAnsi="標楷體" w:cs="新細明體" w:hint="eastAsia"/>
                <w:color w:val="000000"/>
                <w:kern w:val="0"/>
                <w:szCs w:val="24"/>
              </w:rPr>
              <w:t>每年對民眾進行</w:t>
            </w:r>
            <w:r w:rsidRPr="002C7862">
              <w:rPr>
                <w:rFonts w:ascii="標楷體" w:eastAsia="標楷體" w:hAnsi="標楷體" w:cs="新細明體"/>
                <w:color w:val="000000"/>
                <w:kern w:val="0"/>
                <w:szCs w:val="24"/>
              </w:rPr>
              <w:t>4</w:t>
            </w:r>
            <w:r w:rsidRPr="00E02280">
              <w:rPr>
                <w:rFonts w:ascii="標楷體" w:eastAsia="標楷體" w:hAnsi="標楷體" w:cs="新細明體" w:hint="eastAsia"/>
                <w:color w:val="000000"/>
                <w:kern w:val="0"/>
                <w:szCs w:val="24"/>
              </w:rPr>
              <w:t>則資安相關宣導，以降低民眾受害風險</w:t>
            </w:r>
          </w:p>
          <w:p w:rsidR="008876CF" w:rsidRPr="002C7862" w:rsidRDefault="00F71EDA" w:rsidP="00E02280">
            <w:pPr>
              <w:pStyle w:val="a9"/>
              <w:widowControl/>
              <w:numPr>
                <w:ilvl w:val="0"/>
                <w:numId w:val="161"/>
              </w:numPr>
              <w:ind w:leftChars="0"/>
              <w:rPr>
                <w:rFonts w:ascii="標楷體" w:eastAsia="標楷體" w:hAnsi="標楷體" w:cs="新細明體"/>
                <w:color w:val="000000"/>
                <w:kern w:val="0"/>
                <w:szCs w:val="24"/>
              </w:rPr>
            </w:pPr>
            <w:r w:rsidRPr="00402781">
              <w:rPr>
                <w:rFonts w:ascii="標楷體" w:eastAsia="標楷體" w:hAnsi="標楷體" w:cs="新細明體" w:hint="eastAsia"/>
                <w:color w:val="000000"/>
                <w:kern w:val="0"/>
                <w:szCs w:val="24"/>
              </w:rPr>
              <w:t>每年發布</w:t>
            </w:r>
            <w:r w:rsidRPr="00402781">
              <w:rPr>
                <w:rFonts w:ascii="標楷體" w:eastAsia="標楷體" w:hAnsi="標楷體" w:cs="新細明體"/>
                <w:color w:val="000000"/>
                <w:kern w:val="0"/>
                <w:szCs w:val="24"/>
              </w:rPr>
              <w:t>4</w:t>
            </w:r>
            <w:r w:rsidRPr="002C7862">
              <w:rPr>
                <w:rFonts w:ascii="標楷體" w:eastAsia="標楷體" w:hAnsi="標楷體" w:cs="新細明體"/>
                <w:color w:val="000000"/>
                <w:kern w:val="0"/>
                <w:szCs w:val="24"/>
              </w:rPr>
              <w:t>篇</w:t>
            </w:r>
            <w:r w:rsidRPr="002C7862">
              <w:rPr>
                <w:rFonts w:ascii="標楷體" w:eastAsia="標楷體" w:hAnsi="標楷體" w:cs="新細明體" w:hint="eastAsia"/>
                <w:color w:val="000000"/>
                <w:kern w:val="0"/>
                <w:szCs w:val="24"/>
              </w:rPr>
              <w:t>資安小知識專欄文章及</w:t>
            </w:r>
            <w:r w:rsidRPr="002C7862">
              <w:rPr>
                <w:rFonts w:ascii="標楷體" w:eastAsia="標楷體" w:hAnsi="標楷體" w:cs="新細明體"/>
                <w:color w:val="000000"/>
                <w:kern w:val="0"/>
                <w:szCs w:val="24"/>
              </w:rPr>
              <w:t>4則宣導影片，以提升</w:t>
            </w:r>
            <w:r w:rsidRPr="002C7862">
              <w:rPr>
                <w:rFonts w:ascii="標楷體" w:eastAsia="標楷體" w:hAnsi="標楷體" w:cs="新細明體" w:hint="eastAsia"/>
                <w:color w:val="000000"/>
                <w:kern w:val="0"/>
                <w:szCs w:val="24"/>
              </w:rPr>
              <w:t>民眾資安意識</w:t>
            </w:r>
          </w:p>
        </w:tc>
      </w:tr>
      <w:tr w:rsidR="008876CF" w:rsidRPr="00BE4A7A" w:rsidTr="00BE4A7A">
        <w:trPr>
          <w:trHeight w:val="330"/>
        </w:trPr>
        <w:tc>
          <w:tcPr>
            <w:tcW w:w="0" w:type="auto"/>
            <w:gridSpan w:val="3"/>
            <w:shd w:val="clear" w:color="000000" w:fill="D9D9D9"/>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w:t>
            </w:r>
            <w:r>
              <w:rPr>
                <w:rFonts w:ascii="標楷體" w:eastAsia="標楷體" w:hAnsi="標楷體" w:cs="新細明體" w:hint="eastAsia"/>
                <w:b/>
                <w:bCs/>
                <w:color w:val="000000"/>
                <w:kern w:val="0"/>
                <w:szCs w:val="24"/>
              </w:rPr>
              <w:t>、</w:t>
            </w:r>
            <w:r w:rsidRPr="00BE4A7A">
              <w:rPr>
                <w:rFonts w:ascii="標楷體" w:eastAsia="標楷體" w:hAnsi="標楷體" w:cs="新細明體" w:hint="eastAsia"/>
                <w:b/>
                <w:bCs/>
                <w:color w:val="000000"/>
                <w:kern w:val="0"/>
                <w:szCs w:val="24"/>
              </w:rPr>
              <w:t>強化供應鏈安全管理</w:t>
            </w:r>
          </w:p>
        </w:tc>
      </w:tr>
      <w:tr w:rsidR="008876CF" w:rsidRPr="00BE4A7A" w:rsidTr="00624C24">
        <w:trPr>
          <w:trHeight w:val="1134"/>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2-1 強化委外供應鏈風險管理</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p>
        </w:tc>
        <w:tc>
          <w:tcPr>
            <w:tcW w:w="10409" w:type="dxa"/>
            <w:shd w:val="clear" w:color="auto" w:fill="auto"/>
            <w:hideMark/>
          </w:tcPr>
          <w:p w:rsidR="008876CF" w:rsidRPr="00704E0A" w:rsidRDefault="008876CF" w:rsidP="008876CF">
            <w:pPr>
              <w:pStyle w:val="a9"/>
              <w:widowControl/>
              <w:numPr>
                <w:ilvl w:val="0"/>
                <w:numId w:val="136"/>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因應新興科技及國際資安威脅情勢，每年完成</w:t>
            </w:r>
            <w:r w:rsidRPr="00704E0A">
              <w:rPr>
                <w:rFonts w:ascii="標楷體" w:eastAsia="標楷體" w:hAnsi="標楷體" w:cs="新細明體"/>
                <w:color w:val="000000"/>
                <w:kern w:val="0"/>
                <w:szCs w:val="24"/>
              </w:rPr>
              <w:t>2</w:t>
            </w:r>
            <w:r w:rsidRPr="00704E0A">
              <w:rPr>
                <w:rFonts w:ascii="標楷體" w:eastAsia="標楷體" w:hAnsi="標楷體" w:cs="新細明體" w:hint="eastAsia"/>
                <w:color w:val="000000"/>
                <w:kern w:val="0"/>
                <w:szCs w:val="24"/>
              </w:rPr>
              <w:t>份委外管理相關參考文件之檢視或增修訂</w:t>
            </w:r>
          </w:p>
          <w:p w:rsidR="008876CF" w:rsidRDefault="008876CF" w:rsidP="008876CF">
            <w:pPr>
              <w:pStyle w:val="a9"/>
              <w:widowControl/>
              <w:numPr>
                <w:ilvl w:val="0"/>
                <w:numId w:val="136"/>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每年遴選</w:t>
            </w:r>
            <w:r w:rsidRPr="00704E0A">
              <w:rPr>
                <w:rFonts w:ascii="標楷體" w:eastAsia="標楷體" w:hAnsi="標楷體" w:cs="新細明體"/>
                <w:color w:val="000000"/>
                <w:kern w:val="0"/>
                <w:szCs w:val="24"/>
              </w:rPr>
              <w:t>10</w:t>
            </w:r>
            <w:r w:rsidRPr="00704E0A">
              <w:rPr>
                <w:rFonts w:ascii="標楷體" w:eastAsia="標楷體" w:hAnsi="標楷體" w:cs="新細明體" w:hint="eastAsia"/>
                <w:color w:val="000000"/>
                <w:kern w:val="0"/>
                <w:szCs w:val="24"/>
              </w:rPr>
              <w:t>個機關進行實地輔導，落實委外作業安全管理</w:t>
            </w:r>
          </w:p>
          <w:p w:rsidR="002337DB" w:rsidRPr="008C41AB" w:rsidRDefault="008876CF">
            <w:pPr>
              <w:pStyle w:val="a9"/>
              <w:widowControl/>
              <w:numPr>
                <w:ilvl w:val="0"/>
                <w:numId w:val="136"/>
              </w:numPr>
              <w:ind w:leftChars="0"/>
              <w:rPr>
                <w:rFonts w:ascii="標楷體" w:eastAsia="標楷體" w:hAnsi="標楷體" w:cs="新細明體"/>
                <w:color w:val="000000"/>
                <w:kern w:val="0"/>
                <w:szCs w:val="24"/>
              </w:rPr>
            </w:pPr>
            <w:r w:rsidRPr="00704E0A">
              <w:rPr>
                <w:rFonts w:ascii="標楷體" w:eastAsia="標楷體" w:hAnsi="標楷體" w:cs="新細明體" w:hint="eastAsia"/>
                <w:color w:val="000000"/>
                <w:kern w:val="0"/>
                <w:szCs w:val="24"/>
              </w:rPr>
              <w:t>每年遴選至少</w:t>
            </w:r>
            <w:r w:rsidRPr="00704E0A">
              <w:rPr>
                <w:rFonts w:ascii="標楷體" w:eastAsia="標楷體" w:hAnsi="標楷體" w:cs="新細明體"/>
                <w:color w:val="000000"/>
                <w:kern w:val="0"/>
                <w:szCs w:val="24"/>
              </w:rPr>
              <w:t>20</w:t>
            </w:r>
            <w:r w:rsidRPr="00704E0A">
              <w:rPr>
                <w:rFonts w:ascii="標楷體" w:eastAsia="標楷體" w:hAnsi="標楷體" w:cs="新細明體" w:hint="eastAsia"/>
                <w:color w:val="000000"/>
                <w:kern w:val="0"/>
                <w:szCs w:val="24"/>
              </w:rPr>
              <w:t>個以上機關辦理資安稽核，加強檢視委外管理制度</w:t>
            </w:r>
          </w:p>
        </w:tc>
      </w:tr>
      <w:tr w:rsidR="008876CF" w:rsidRPr="00BE4A7A" w:rsidTr="00624C24">
        <w:trPr>
          <w:trHeight w:val="2742"/>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2-2 聚焦資通訊晶片產品安全性</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經濟部</w:t>
            </w:r>
          </w:p>
        </w:tc>
        <w:tc>
          <w:tcPr>
            <w:tcW w:w="10409" w:type="dxa"/>
            <w:shd w:val="clear" w:color="000000" w:fill="FFFFFF"/>
            <w:hideMark/>
          </w:tcPr>
          <w:p w:rsidR="008876CF" w:rsidRPr="00704E0A" w:rsidRDefault="008876CF" w:rsidP="008876CF">
            <w:pPr>
              <w:pStyle w:val="a9"/>
              <w:widowControl/>
              <w:numPr>
                <w:ilvl w:val="0"/>
                <w:numId w:val="137"/>
              </w:numPr>
              <w:ind w:leftChars="0"/>
              <w:rPr>
                <w:rFonts w:ascii="標楷體" w:eastAsia="標楷體" w:hAnsi="標楷體" w:cs="新細明體"/>
                <w:color w:val="000000" w:themeColor="text1"/>
                <w:kern w:val="0"/>
                <w:szCs w:val="24"/>
              </w:rPr>
            </w:pPr>
            <w:r w:rsidRPr="00704E0A">
              <w:rPr>
                <w:rFonts w:ascii="標楷體" w:eastAsia="標楷體" w:hAnsi="標楷體" w:cs="新細明體"/>
                <w:color w:val="000000" w:themeColor="text1"/>
                <w:kern w:val="0"/>
                <w:szCs w:val="24"/>
              </w:rPr>
              <w:t>110</w:t>
            </w:r>
            <w:r w:rsidRPr="00704E0A">
              <w:rPr>
                <w:rFonts w:ascii="標楷體" w:eastAsia="標楷體" w:hAnsi="標楷體" w:cs="新細明體" w:hint="eastAsia"/>
                <w:color w:val="000000" w:themeColor="text1"/>
                <w:kern w:val="0"/>
                <w:szCs w:val="24"/>
              </w:rPr>
              <w:t>年研發晶片惡意邏輯威脅檢測工具</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套；制定晶片安全檢測規範</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份及晶片安全相關指引</w:t>
            </w:r>
            <w:r w:rsidRPr="00704E0A">
              <w:rPr>
                <w:rFonts w:ascii="標楷體" w:eastAsia="標楷體" w:hAnsi="標楷體" w:cs="新細明體"/>
                <w:color w:val="000000" w:themeColor="text1"/>
                <w:kern w:val="0"/>
                <w:szCs w:val="24"/>
              </w:rPr>
              <w:t>10</w:t>
            </w:r>
            <w:r w:rsidRPr="00704E0A">
              <w:rPr>
                <w:rFonts w:ascii="標楷體" w:eastAsia="標楷體" w:hAnsi="標楷體" w:cs="新細明體" w:hint="eastAsia"/>
                <w:color w:val="000000" w:themeColor="text1"/>
                <w:kern w:val="0"/>
                <w:szCs w:val="24"/>
              </w:rPr>
              <w:t>份；完成國際認可檢測實驗室前置作業報告</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份</w:t>
            </w:r>
          </w:p>
          <w:p w:rsidR="008876CF" w:rsidRPr="00704E0A" w:rsidRDefault="008876CF" w:rsidP="008876CF">
            <w:pPr>
              <w:pStyle w:val="a9"/>
              <w:widowControl/>
              <w:numPr>
                <w:ilvl w:val="0"/>
                <w:numId w:val="137"/>
              </w:numPr>
              <w:ind w:leftChars="0"/>
              <w:rPr>
                <w:rFonts w:ascii="標楷體" w:eastAsia="標楷體" w:hAnsi="標楷體" w:cs="新細明體"/>
                <w:color w:val="000000" w:themeColor="text1"/>
                <w:kern w:val="0"/>
                <w:szCs w:val="24"/>
              </w:rPr>
            </w:pPr>
            <w:r w:rsidRPr="00704E0A">
              <w:rPr>
                <w:rFonts w:ascii="標楷體" w:eastAsia="標楷體" w:hAnsi="標楷體" w:cs="新細明體"/>
                <w:color w:val="000000" w:themeColor="text1"/>
                <w:kern w:val="0"/>
                <w:szCs w:val="24"/>
              </w:rPr>
              <w:t>111</w:t>
            </w:r>
            <w:r w:rsidRPr="00704E0A">
              <w:rPr>
                <w:rFonts w:ascii="標楷體" w:eastAsia="標楷體" w:hAnsi="標楷體" w:cs="新細明體" w:hint="eastAsia"/>
                <w:color w:val="000000" w:themeColor="text1"/>
                <w:kern w:val="0"/>
                <w:szCs w:val="24"/>
              </w:rPr>
              <w:t>年研發晶片旁通道攻擊檢測工具</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套；成立國內晶片安全檢測實驗室；協助至少</w:t>
            </w:r>
            <w:r w:rsidRPr="00704E0A">
              <w:rPr>
                <w:rFonts w:ascii="標楷體" w:eastAsia="標楷體" w:hAnsi="標楷體" w:cs="新細明體"/>
                <w:color w:val="000000" w:themeColor="text1"/>
                <w:kern w:val="0"/>
                <w:szCs w:val="24"/>
              </w:rPr>
              <w:t>2家晶片業者進行晶片安全檢測工具場域實證</w:t>
            </w:r>
          </w:p>
          <w:p w:rsidR="008876CF" w:rsidRPr="00704E0A" w:rsidRDefault="008876CF" w:rsidP="008876CF">
            <w:pPr>
              <w:pStyle w:val="a9"/>
              <w:widowControl/>
              <w:numPr>
                <w:ilvl w:val="0"/>
                <w:numId w:val="137"/>
              </w:numPr>
              <w:ind w:leftChars="0"/>
              <w:rPr>
                <w:rFonts w:ascii="標楷體" w:eastAsia="標楷體" w:hAnsi="標楷體" w:cs="新細明體"/>
                <w:color w:val="000000" w:themeColor="text1"/>
                <w:kern w:val="0"/>
                <w:szCs w:val="24"/>
              </w:rPr>
            </w:pPr>
            <w:r w:rsidRPr="00704E0A">
              <w:rPr>
                <w:rFonts w:ascii="標楷體" w:eastAsia="標楷體" w:hAnsi="標楷體" w:cs="新細明體"/>
                <w:color w:val="000000" w:themeColor="text1"/>
                <w:kern w:val="0"/>
                <w:szCs w:val="24"/>
              </w:rPr>
              <w:t>112</w:t>
            </w:r>
            <w:r w:rsidRPr="00704E0A">
              <w:rPr>
                <w:rFonts w:ascii="標楷體" w:eastAsia="標楷體" w:hAnsi="標楷體" w:cs="新細明體" w:hint="eastAsia"/>
                <w:color w:val="000000" w:themeColor="text1"/>
                <w:kern w:val="0"/>
                <w:szCs w:val="24"/>
              </w:rPr>
              <w:t>年研發惡意邏輯加速模糊測試工具</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套；晶片安全檢測實驗室取得國際認可；協助至少</w:t>
            </w:r>
            <w:r w:rsidRPr="00704E0A">
              <w:rPr>
                <w:rFonts w:ascii="標楷體" w:eastAsia="標楷體" w:hAnsi="標楷體" w:cs="新細明體"/>
                <w:color w:val="000000" w:themeColor="text1"/>
                <w:kern w:val="0"/>
                <w:szCs w:val="24"/>
              </w:rPr>
              <w:t>2</w:t>
            </w:r>
            <w:r w:rsidRPr="00704E0A">
              <w:rPr>
                <w:rFonts w:ascii="標楷體" w:eastAsia="標楷體" w:hAnsi="標楷體" w:cs="新細明體" w:hint="eastAsia"/>
                <w:color w:val="000000" w:themeColor="text1"/>
                <w:kern w:val="0"/>
                <w:szCs w:val="24"/>
              </w:rPr>
              <w:t>家晶片業者進行晶片安全檢測工具場域實證</w:t>
            </w:r>
          </w:p>
          <w:p w:rsidR="008876CF" w:rsidRPr="0040100A" w:rsidRDefault="008876CF" w:rsidP="008876CF">
            <w:pPr>
              <w:pStyle w:val="a9"/>
              <w:widowControl/>
              <w:numPr>
                <w:ilvl w:val="0"/>
                <w:numId w:val="137"/>
              </w:numPr>
              <w:ind w:leftChars="0"/>
            </w:pPr>
            <w:r w:rsidRPr="00704E0A">
              <w:rPr>
                <w:rFonts w:ascii="標楷體" w:eastAsia="標楷體" w:hAnsi="標楷體" w:cs="新細明體"/>
                <w:color w:val="000000" w:themeColor="text1"/>
                <w:kern w:val="0"/>
                <w:szCs w:val="24"/>
              </w:rPr>
              <w:t>113年發展晶片安全合規檢測系統1</w:t>
            </w:r>
            <w:r w:rsidRPr="00704E0A">
              <w:rPr>
                <w:rFonts w:ascii="標楷體" w:eastAsia="標楷體" w:hAnsi="標楷體" w:cs="新細明體" w:hint="eastAsia"/>
                <w:color w:val="000000" w:themeColor="text1"/>
                <w:kern w:val="0"/>
                <w:szCs w:val="24"/>
              </w:rPr>
              <w:t>式；建立晶片安全開發垂直運用場域</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案；提供國際</w:t>
            </w:r>
            <w:r>
              <w:rPr>
                <w:rFonts w:ascii="標楷體" w:eastAsia="標楷體" w:hAnsi="標楷體" w:cs="新細明體" w:hint="eastAsia"/>
                <w:color w:val="000000" w:themeColor="text1"/>
                <w:kern w:val="0"/>
                <w:szCs w:val="24"/>
              </w:rPr>
              <w:t>IoT</w:t>
            </w:r>
            <w:r w:rsidRPr="00704E0A">
              <w:rPr>
                <w:rFonts w:ascii="標楷體" w:eastAsia="標楷體" w:hAnsi="標楷體" w:cs="新細明體" w:hint="eastAsia"/>
                <w:color w:val="000000" w:themeColor="text1"/>
                <w:kern w:val="0"/>
                <w:szCs w:val="24"/>
              </w:rPr>
              <w:t>平台安全標準</w:t>
            </w:r>
            <w:r w:rsidRPr="00704E0A">
              <w:rPr>
                <w:rFonts w:ascii="標楷體" w:eastAsia="標楷體" w:hAnsi="標楷體" w:cs="新細明體"/>
                <w:color w:val="000000" w:themeColor="text1"/>
                <w:kern w:val="0"/>
                <w:szCs w:val="24"/>
              </w:rPr>
              <w:t>(PSA</w:t>
            </w:r>
            <w:r w:rsidRPr="00704E0A">
              <w:rPr>
                <w:rFonts w:ascii="標楷體" w:eastAsia="標楷體" w:hAnsi="標楷體" w:cs="新細明體" w:hint="eastAsia"/>
                <w:color w:val="000000" w:themeColor="text1"/>
                <w:kern w:val="0"/>
                <w:szCs w:val="24"/>
              </w:rPr>
              <w:t>或</w:t>
            </w:r>
            <w:r w:rsidRPr="00704E0A">
              <w:rPr>
                <w:rFonts w:ascii="標楷體" w:eastAsia="標楷體" w:hAnsi="標楷體" w:cs="新細明體"/>
                <w:color w:val="000000" w:themeColor="text1"/>
                <w:kern w:val="0"/>
                <w:szCs w:val="24"/>
              </w:rPr>
              <w:t>SESIP)</w:t>
            </w:r>
            <w:r w:rsidRPr="00704E0A">
              <w:rPr>
                <w:rFonts w:ascii="標楷體" w:eastAsia="標楷體" w:hAnsi="標楷體" w:cs="新細明體" w:hint="eastAsia"/>
                <w:color w:val="000000" w:themeColor="text1"/>
                <w:kern w:val="0"/>
                <w:szCs w:val="24"/>
              </w:rPr>
              <w:t>等測試服務，達成產品國內檢測結果受國際承認至少</w:t>
            </w:r>
            <w:r w:rsidRPr="00704E0A">
              <w:rPr>
                <w:rFonts w:ascii="標楷體" w:eastAsia="標楷體" w:hAnsi="標楷體" w:cs="新細明體"/>
                <w:color w:val="000000" w:themeColor="text1"/>
                <w:kern w:val="0"/>
                <w:szCs w:val="24"/>
              </w:rPr>
              <w:t>1</w:t>
            </w:r>
            <w:r w:rsidRPr="00704E0A">
              <w:rPr>
                <w:rFonts w:ascii="標楷體" w:eastAsia="標楷體" w:hAnsi="標楷體" w:cs="新細明體" w:hint="eastAsia"/>
                <w:color w:val="000000" w:themeColor="text1"/>
                <w:kern w:val="0"/>
                <w:szCs w:val="24"/>
              </w:rPr>
              <w:t>案</w:t>
            </w:r>
          </w:p>
        </w:tc>
      </w:tr>
      <w:tr w:rsidR="008876CF" w:rsidRPr="00BE4A7A" w:rsidTr="00BE4A7A">
        <w:trPr>
          <w:trHeight w:val="330"/>
        </w:trPr>
        <w:tc>
          <w:tcPr>
            <w:tcW w:w="0" w:type="auto"/>
            <w:gridSpan w:val="3"/>
            <w:shd w:val="clear" w:color="000000" w:fill="D9D9D9"/>
            <w:vAlign w:val="center"/>
            <w:hideMark/>
          </w:tcPr>
          <w:p w:rsidR="008876CF" w:rsidRPr="00704E0A" w:rsidRDefault="008876CF" w:rsidP="008876CF">
            <w:pPr>
              <w:widowControl/>
              <w:rPr>
                <w:rFonts w:ascii="標楷體" w:eastAsia="標楷體" w:hAnsi="標楷體" w:cs="新細明體"/>
                <w:b/>
                <w:bCs/>
                <w:color w:val="000000" w:themeColor="text1"/>
                <w:kern w:val="0"/>
                <w:szCs w:val="24"/>
              </w:rPr>
            </w:pPr>
            <w:r w:rsidRPr="00704E0A">
              <w:rPr>
                <w:rFonts w:ascii="標楷體" w:eastAsia="標楷體" w:hAnsi="標楷體" w:cs="新細明體"/>
                <w:b/>
                <w:bCs/>
                <w:color w:val="000000" w:themeColor="text1"/>
                <w:kern w:val="0"/>
                <w:szCs w:val="24"/>
              </w:rPr>
              <w:t>3</w:t>
            </w:r>
            <w:r w:rsidRPr="00704E0A">
              <w:rPr>
                <w:rFonts w:ascii="標楷體" w:eastAsia="標楷體" w:hAnsi="標楷體" w:cs="新細明體" w:hint="eastAsia"/>
                <w:b/>
                <w:bCs/>
                <w:color w:val="000000" w:themeColor="text1"/>
                <w:kern w:val="0"/>
                <w:szCs w:val="24"/>
              </w:rPr>
              <w:t>、建構安全智慧聯網</w:t>
            </w:r>
          </w:p>
        </w:tc>
      </w:tr>
      <w:tr w:rsidR="008876CF" w:rsidRPr="00BE4A7A" w:rsidTr="00E02280">
        <w:trPr>
          <w:trHeight w:val="1974"/>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3-1 健全新世代行動通訊技術網路安全</w:t>
            </w:r>
          </w:p>
        </w:tc>
        <w:tc>
          <w:tcPr>
            <w:tcW w:w="1843" w:type="dxa"/>
            <w:shd w:val="clear" w:color="000000" w:fill="FFFFFF"/>
            <w:vAlign w:val="center"/>
            <w:hideMark/>
          </w:tcPr>
          <w:p w:rsidR="008876CF" w:rsidRPr="00704E0A" w:rsidRDefault="008876CF" w:rsidP="008876CF">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通傳會</w:t>
            </w:r>
          </w:p>
        </w:tc>
        <w:tc>
          <w:tcPr>
            <w:tcW w:w="10409" w:type="dxa"/>
            <w:shd w:val="clear" w:color="auto" w:fill="auto"/>
          </w:tcPr>
          <w:p w:rsidR="008876CF" w:rsidRPr="00704E0A" w:rsidRDefault="008876CF" w:rsidP="008876CF">
            <w:pPr>
              <w:pStyle w:val="a9"/>
              <w:numPr>
                <w:ilvl w:val="0"/>
                <w:numId w:val="143"/>
              </w:numPr>
              <w:ind w:leftChars="0"/>
              <w:rPr>
                <w:rFonts w:ascii="標楷體" w:eastAsia="標楷體" w:hAnsi="標楷體" w:cs="新細明體"/>
                <w:kern w:val="0"/>
                <w:szCs w:val="24"/>
              </w:rPr>
            </w:pPr>
            <w:r w:rsidRPr="00704E0A">
              <w:rPr>
                <w:rFonts w:ascii="標楷體" w:eastAsia="標楷體" w:hAnsi="標楷體" w:cs="新細明體" w:hint="eastAsia"/>
                <w:kern w:val="0"/>
                <w:szCs w:val="24"/>
              </w:rPr>
              <w:t>法規標準：修訂「</w:t>
            </w:r>
            <w:r w:rsidRPr="00704E0A">
              <w:rPr>
                <w:rFonts w:ascii="標楷體" w:eastAsia="標楷體" w:hAnsi="標楷體" w:cs="新細明體"/>
                <w:kern w:val="0"/>
                <w:szCs w:val="24"/>
              </w:rPr>
              <w:t>5G</w:t>
            </w:r>
            <w:r w:rsidRPr="00704E0A">
              <w:rPr>
                <w:rFonts w:ascii="標楷體" w:eastAsia="標楷體" w:hAnsi="標楷體" w:cs="新細明體" w:hint="eastAsia"/>
                <w:kern w:val="0"/>
                <w:szCs w:val="24"/>
              </w:rPr>
              <w:t>資通安全維護計畫」稽核計畫及標準作業程序文件，每年針對各類型</w:t>
            </w:r>
            <w:r w:rsidRPr="00704E0A">
              <w:rPr>
                <w:rFonts w:ascii="標楷體" w:eastAsia="標楷體" w:hAnsi="標楷體" w:cs="新細明體"/>
                <w:kern w:val="0"/>
                <w:szCs w:val="24"/>
              </w:rPr>
              <w:t>5G</w:t>
            </w:r>
            <w:r w:rsidRPr="00704E0A">
              <w:rPr>
                <w:rFonts w:ascii="標楷體" w:eastAsia="標楷體" w:hAnsi="標楷體" w:cs="新細明體" w:hint="eastAsia"/>
                <w:kern w:val="0"/>
                <w:szCs w:val="24"/>
              </w:rPr>
              <w:t>網路架構納入資安防護範圍</w:t>
            </w:r>
          </w:p>
          <w:p w:rsidR="008876CF" w:rsidRDefault="008876CF" w:rsidP="008876CF">
            <w:pPr>
              <w:pStyle w:val="a9"/>
              <w:numPr>
                <w:ilvl w:val="0"/>
                <w:numId w:val="143"/>
              </w:numPr>
              <w:ind w:leftChars="0"/>
              <w:rPr>
                <w:rFonts w:ascii="標楷體" w:eastAsia="標楷體" w:hAnsi="標楷體" w:cs="新細明體"/>
                <w:kern w:val="0"/>
                <w:szCs w:val="24"/>
              </w:rPr>
            </w:pPr>
            <w:r w:rsidRPr="00FA2BD1">
              <w:rPr>
                <w:rFonts w:ascii="標楷體" w:eastAsia="標楷體" w:hAnsi="標楷體" w:cs="新細明體" w:hint="eastAsia"/>
                <w:kern w:val="0"/>
                <w:szCs w:val="24"/>
              </w:rPr>
              <w:t>技術研發：建立5G「軟體整合開發暨運作程序」及「軟體系統」資通安全分析及檢測平台，提供業者相關評估、測試及驗證服務，另協助業者建立資安能量與能力</w:t>
            </w:r>
          </w:p>
          <w:p w:rsidR="008876CF" w:rsidRPr="0078048A" w:rsidRDefault="008876CF" w:rsidP="008876CF">
            <w:pPr>
              <w:pStyle w:val="a9"/>
              <w:numPr>
                <w:ilvl w:val="0"/>
                <w:numId w:val="143"/>
              </w:numPr>
              <w:ind w:leftChars="0"/>
            </w:pPr>
            <w:r w:rsidRPr="00FA2BD1">
              <w:rPr>
                <w:rFonts w:ascii="標楷體" w:eastAsia="標楷體" w:hAnsi="標楷體" w:cs="新細明體" w:hint="eastAsia"/>
                <w:kern w:val="0"/>
                <w:szCs w:val="24"/>
              </w:rPr>
              <w:t>場域實證：110年至111年，每年推動5G垂直場域實證1件；112年至113年，每年研析國內外5G垂直應用場域相關政策、案例與數位轉型議題1件</w:t>
            </w:r>
          </w:p>
        </w:tc>
      </w:tr>
      <w:tr w:rsidR="008876CF" w:rsidRPr="00BE4A7A" w:rsidTr="00624C24">
        <w:trPr>
          <w:trHeight w:val="2687"/>
        </w:trPr>
        <w:tc>
          <w:tcPr>
            <w:tcW w:w="1683" w:type="dxa"/>
            <w:shd w:val="clear" w:color="000000" w:fill="FFFFFF"/>
            <w:vAlign w:val="center"/>
            <w:hideMark/>
          </w:tcPr>
          <w:p w:rsidR="008876CF" w:rsidRPr="00BE4A7A" w:rsidRDefault="008876CF" w:rsidP="008876CF">
            <w:pPr>
              <w:widowControl/>
              <w:rPr>
                <w:rFonts w:ascii="標楷體" w:eastAsia="標楷體" w:hAnsi="標楷體" w:cs="新細明體"/>
                <w:b/>
                <w:bCs/>
                <w:color w:val="000000"/>
                <w:kern w:val="0"/>
                <w:szCs w:val="24"/>
              </w:rPr>
            </w:pPr>
            <w:r w:rsidRPr="00BE4A7A">
              <w:rPr>
                <w:rFonts w:ascii="標楷體" w:eastAsia="標楷體" w:hAnsi="標楷體" w:cs="新細明體" w:hint="eastAsia"/>
                <w:b/>
                <w:bCs/>
                <w:color w:val="000000"/>
                <w:kern w:val="0"/>
                <w:szCs w:val="24"/>
              </w:rPr>
              <w:t>3-2 推動物聯網合規驗證及場域實證</w:t>
            </w:r>
          </w:p>
        </w:tc>
        <w:tc>
          <w:tcPr>
            <w:tcW w:w="1843" w:type="dxa"/>
            <w:shd w:val="clear" w:color="000000" w:fill="FFFFFF"/>
            <w:vAlign w:val="center"/>
            <w:hideMark/>
          </w:tcPr>
          <w:p w:rsidR="008876CF" w:rsidRPr="00704E0A" w:rsidRDefault="007D6155">
            <w:pPr>
              <w:widowControl/>
              <w:rPr>
                <w:rFonts w:ascii="標楷體" w:eastAsia="標楷體" w:hAnsi="標楷體" w:cs="新細明體"/>
                <w:color w:val="000000" w:themeColor="text1"/>
                <w:kern w:val="0"/>
                <w:szCs w:val="24"/>
              </w:rPr>
            </w:pPr>
            <w:r w:rsidRPr="00704E0A">
              <w:rPr>
                <w:rFonts w:ascii="標楷體" w:eastAsia="標楷體" w:hAnsi="標楷體" w:cs="新細明體" w:hint="eastAsia"/>
                <w:color w:val="000000" w:themeColor="text1"/>
                <w:kern w:val="0"/>
                <w:szCs w:val="24"/>
              </w:rPr>
              <w:t>行政院資安處</w:t>
            </w:r>
            <w:r>
              <w:rPr>
                <w:rFonts w:ascii="標楷體" w:eastAsia="標楷體" w:hAnsi="標楷體" w:cs="新細明體" w:hint="eastAsia"/>
                <w:color w:val="000000" w:themeColor="text1"/>
                <w:kern w:val="0"/>
                <w:szCs w:val="24"/>
              </w:rPr>
              <w:t>、</w:t>
            </w:r>
            <w:r w:rsidR="008876CF" w:rsidRPr="00704E0A">
              <w:rPr>
                <w:rFonts w:ascii="標楷體" w:eastAsia="標楷體" w:hAnsi="標楷體" w:cs="新細明體" w:hint="eastAsia"/>
                <w:color w:val="000000" w:themeColor="text1"/>
                <w:kern w:val="0"/>
                <w:szCs w:val="24"/>
              </w:rPr>
              <w:t>經濟部、</w:t>
            </w:r>
            <w:r w:rsidR="008876CF" w:rsidRPr="00704E0A">
              <w:rPr>
                <w:rFonts w:ascii="標楷體" w:eastAsia="標楷體" w:hAnsi="標楷體" w:cs="新細明體"/>
                <w:color w:val="000000" w:themeColor="text1"/>
                <w:kern w:val="0"/>
                <w:szCs w:val="24"/>
              </w:rPr>
              <w:t>(通傳會)</w:t>
            </w:r>
          </w:p>
        </w:tc>
        <w:tc>
          <w:tcPr>
            <w:tcW w:w="10409" w:type="dxa"/>
            <w:shd w:val="clear" w:color="auto" w:fill="auto"/>
          </w:tcPr>
          <w:p w:rsidR="007D6155" w:rsidRPr="007D6155" w:rsidRDefault="005C7BB3" w:rsidP="007D6155">
            <w:pPr>
              <w:pStyle w:val="a9"/>
              <w:numPr>
                <w:ilvl w:val="0"/>
                <w:numId w:val="144"/>
              </w:numPr>
              <w:ind w:leftChars="0"/>
              <w:rPr>
                <w:rFonts w:ascii="標楷體" w:eastAsia="標楷體" w:hAnsi="標楷體" w:cs="新細明體"/>
                <w:kern w:val="0"/>
                <w:szCs w:val="24"/>
              </w:rPr>
            </w:pPr>
            <w:r>
              <w:rPr>
                <w:rFonts w:ascii="標楷體" w:eastAsia="標楷體" w:hAnsi="標楷體" w:cs="新細明體"/>
                <w:kern w:val="0"/>
                <w:szCs w:val="24"/>
              </w:rPr>
              <w:t>110</w:t>
            </w:r>
            <w:r>
              <w:rPr>
                <w:rFonts w:ascii="標楷體" w:eastAsia="標楷體" w:hAnsi="標楷體" w:cs="新細明體" w:hint="eastAsia"/>
                <w:kern w:val="0"/>
                <w:szCs w:val="24"/>
              </w:rPr>
              <w:t>年</w:t>
            </w:r>
            <w:r w:rsidR="007D6155" w:rsidRPr="005A46B6">
              <w:rPr>
                <w:rFonts w:ascii="標楷體" w:eastAsia="標楷體" w:hAnsi="標楷體" w:cs="新細明體" w:hint="eastAsia"/>
                <w:kern w:val="0"/>
                <w:szCs w:val="24"/>
              </w:rPr>
              <w:t>制定我國物聯網資安檢測驗證框架</w:t>
            </w:r>
            <w:r w:rsidR="007D6155">
              <w:rPr>
                <w:rFonts w:ascii="標楷體" w:eastAsia="標楷體" w:hAnsi="標楷體" w:cs="新細明體" w:hint="eastAsia"/>
                <w:kern w:val="0"/>
                <w:szCs w:val="24"/>
              </w:rPr>
              <w:t>，</w:t>
            </w:r>
            <w:r>
              <w:rPr>
                <w:rFonts w:ascii="標楷體" w:eastAsia="標楷體" w:hAnsi="標楷體" w:cs="新細明體" w:hint="eastAsia"/>
                <w:kern w:val="0"/>
                <w:szCs w:val="24"/>
              </w:rPr>
              <w:t>並於111年</w:t>
            </w:r>
            <w:r w:rsidR="007D6155" w:rsidRPr="007D6155">
              <w:rPr>
                <w:rFonts w:ascii="標楷體" w:eastAsia="標楷體" w:hAnsi="標楷體" w:cs="新細明體" w:hint="eastAsia"/>
                <w:kern w:val="0"/>
                <w:szCs w:val="24"/>
              </w:rPr>
              <w:t>擬訂物聯網資安檢測優先策略及清單項目</w:t>
            </w:r>
          </w:p>
          <w:p w:rsidR="008876CF" w:rsidRPr="007D64D2" w:rsidRDefault="008876CF" w:rsidP="008876CF">
            <w:pPr>
              <w:pStyle w:val="a9"/>
              <w:numPr>
                <w:ilvl w:val="0"/>
                <w:numId w:val="144"/>
              </w:numPr>
              <w:ind w:leftChars="0"/>
            </w:pPr>
            <w:r w:rsidRPr="0060788C">
              <w:rPr>
                <w:rFonts w:ascii="標楷體" w:eastAsia="標楷體" w:hAnsi="標楷體" w:cs="新細明體" w:hint="eastAsia"/>
                <w:kern w:val="0"/>
                <w:szCs w:val="24"/>
              </w:rPr>
              <w:t>每年建立</w:t>
            </w:r>
            <w:r w:rsidRPr="0060788C">
              <w:rPr>
                <w:rFonts w:ascii="標楷體" w:eastAsia="標楷體" w:hAnsi="標楷體" w:cs="新細明體"/>
                <w:kern w:val="0"/>
                <w:szCs w:val="24"/>
              </w:rPr>
              <w:t>1項指標應用示範展示場域，涵蓋至少2</w:t>
            </w:r>
            <w:r w:rsidRPr="0060788C">
              <w:rPr>
                <w:rFonts w:ascii="標楷體" w:eastAsia="標楷體" w:hAnsi="標楷體" w:cs="新細明體" w:hint="eastAsia"/>
                <w:kern w:val="0"/>
                <w:szCs w:val="24"/>
              </w:rPr>
              <w:t>項次資安技術或產品應用</w:t>
            </w:r>
            <w:r>
              <w:rPr>
                <w:rFonts w:ascii="標楷體" w:eastAsia="標楷體" w:hAnsi="標楷體" w:cs="新細明體" w:hint="eastAsia"/>
                <w:kern w:val="0"/>
                <w:szCs w:val="24"/>
              </w:rPr>
              <w:t>；</w:t>
            </w:r>
            <w:r w:rsidRPr="0060788C">
              <w:rPr>
                <w:rFonts w:ascii="標楷體" w:eastAsia="標楷體" w:hAnsi="標楷體" w:cs="新細明體"/>
                <w:kern w:val="0"/>
                <w:szCs w:val="24"/>
              </w:rPr>
              <w:t>111年起每年促成1</w:t>
            </w:r>
            <w:r w:rsidRPr="0060788C">
              <w:rPr>
                <w:rFonts w:ascii="標楷體" w:eastAsia="標楷體" w:hAnsi="標楷體" w:cs="新細明體" w:hint="eastAsia"/>
                <w:kern w:val="0"/>
                <w:szCs w:val="24"/>
              </w:rPr>
              <w:t>案次創新資安技術或產品試煉應用實證</w:t>
            </w:r>
          </w:p>
          <w:p w:rsidR="008876CF" w:rsidRPr="007D64D2" w:rsidRDefault="008876CF" w:rsidP="008876CF">
            <w:pPr>
              <w:pStyle w:val="a9"/>
              <w:numPr>
                <w:ilvl w:val="0"/>
                <w:numId w:val="144"/>
              </w:numPr>
              <w:ind w:leftChars="0"/>
            </w:pPr>
            <w:r w:rsidRPr="007D64D2">
              <w:rPr>
                <w:rFonts w:ascii="標楷體" w:eastAsia="標楷體" w:hAnsi="標楷體" w:cs="新細明體" w:hint="eastAsia"/>
                <w:kern w:val="0"/>
                <w:szCs w:val="24"/>
              </w:rPr>
              <w:t>支持國內法人及資通訊廠商參與資安相關之國際標準制定，</w:t>
            </w:r>
            <w:r>
              <w:rPr>
                <w:rFonts w:ascii="標楷體" w:eastAsia="標楷體" w:hAnsi="標楷體" w:cs="新細明體" w:hint="eastAsia"/>
                <w:color w:val="000000"/>
                <w:kern w:val="0"/>
                <w:szCs w:val="24"/>
              </w:rPr>
              <w:t>每年</w:t>
            </w:r>
            <w:r w:rsidRPr="007D64D2">
              <w:rPr>
                <w:rFonts w:ascii="標楷體" w:eastAsia="標楷體" w:hAnsi="標楷體" w:cs="新細明體" w:hint="eastAsia"/>
                <w:kern w:val="0"/>
                <w:szCs w:val="24"/>
              </w:rPr>
              <w:t>提出2</w:t>
            </w:r>
            <w:r>
              <w:rPr>
                <w:rFonts w:ascii="標楷體" w:eastAsia="標楷體" w:hAnsi="標楷體" w:cs="新細明體" w:hint="eastAsia"/>
                <w:kern w:val="0"/>
                <w:szCs w:val="24"/>
              </w:rPr>
              <w:t>件技術</w:t>
            </w:r>
            <w:r w:rsidRPr="007D64D2">
              <w:rPr>
                <w:rFonts w:ascii="標楷體" w:eastAsia="標楷體" w:hAnsi="標楷體" w:cs="新細明體" w:hint="eastAsia"/>
                <w:kern w:val="0"/>
                <w:szCs w:val="24"/>
              </w:rPr>
              <w:t>爭取納入國際標準，並與NIST進行資安標準交流</w:t>
            </w:r>
          </w:p>
          <w:p w:rsidR="008876CF" w:rsidRPr="00704E0A" w:rsidRDefault="008876CF" w:rsidP="008876CF">
            <w:pPr>
              <w:pStyle w:val="a9"/>
              <w:numPr>
                <w:ilvl w:val="0"/>
                <w:numId w:val="144"/>
              </w:numPr>
              <w:ind w:leftChars="0"/>
            </w:pPr>
            <w:r w:rsidRPr="007D64D2">
              <w:rPr>
                <w:rFonts w:ascii="標楷體" w:eastAsia="標楷體" w:hAnsi="標楷體" w:cs="新細明體" w:hint="eastAsia"/>
                <w:kern w:val="0"/>
                <w:szCs w:val="24"/>
              </w:rPr>
              <w:t>每年舉辦1場技術交流活動，將國際間相關技術發展資訊分享各界</w:t>
            </w:r>
          </w:p>
          <w:p w:rsidR="008876CF" w:rsidRPr="005D2616" w:rsidRDefault="008876CF" w:rsidP="008876CF">
            <w:pPr>
              <w:pStyle w:val="a9"/>
              <w:numPr>
                <w:ilvl w:val="0"/>
                <w:numId w:val="144"/>
              </w:numPr>
              <w:ind w:leftChars="0"/>
            </w:pPr>
            <w:r w:rsidRPr="007D64D2">
              <w:rPr>
                <w:rFonts w:ascii="標楷體" w:eastAsia="標楷體" w:hAnsi="標楷體" w:cs="新細明體" w:hint="eastAsia"/>
                <w:kern w:val="0"/>
                <w:szCs w:val="24"/>
              </w:rPr>
              <w:t>每年制(修)訂1項以上</w:t>
            </w:r>
            <w:r>
              <w:rPr>
                <w:rFonts w:ascii="標楷體" w:eastAsia="標楷體" w:hAnsi="標楷體" w:cs="新細明體" w:hint="eastAsia"/>
                <w:kern w:val="0"/>
                <w:szCs w:val="24"/>
              </w:rPr>
              <w:t>IoT</w:t>
            </w:r>
            <w:r w:rsidRPr="007D64D2">
              <w:rPr>
                <w:rFonts w:ascii="標楷體" w:eastAsia="標楷體" w:hAnsi="標楷體" w:cs="新細明體" w:hint="eastAsia"/>
                <w:kern w:val="0"/>
                <w:szCs w:val="24"/>
              </w:rPr>
              <w:t>設備或通傳事業使用之資通設備資安檢測產業標準或技術規範</w:t>
            </w:r>
          </w:p>
        </w:tc>
      </w:tr>
    </w:tbl>
    <w:p w:rsidR="00592B9A" w:rsidRPr="00EA73FA" w:rsidRDefault="00DE3AFA" w:rsidP="00592B9A">
      <w:pPr>
        <w:rPr>
          <w:rFonts w:ascii="標楷體" w:eastAsia="標楷體" w:hAnsi="標楷體" w:cs="新細明體"/>
          <w:color w:val="000000" w:themeColor="text1"/>
          <w:kern w:val="0"/>
          <w:szCs w:val="24"/>
        </w:rPr>
      </w:pPr>
      <w:r>
        <w:rPr>
          <w:rFonts w:ascii="標楷體" w:eastAsia="標楷體" w:hAnsi="標楷體" w:cs="新細明體" w:hint="eastAsia"/>
          <w:color w:val="000000" w:themeColor="text1"/>
          <w:kern w:val="0"/>
          <w:szCs w:val="24"/>
        </w:rPr>
        <w:t>註：</w:t>
      </w:r>
      <w:r w:rsidRPr="00973B6B">
        <w:rPr>
          <w:rFonts w:ascii="標楷體" w:eastAsia="標楷體" w:hAnsi="標楷體" w:cs="新細明體" w:hint="eastAsia"/>
          <w:color w:val="000000" w:themeColor="text1"/>
          <w:kern w:val="0"/>
          <w:szCs w:val="24"/>
        </w:rPr>
        <w:t>CI主管機關</w:t>
      </w:r>
      <w:r>
        <w:rPr>
          <w:rFonts w:ascii="標楷體" w:eastAsia="標楷體" w:hAnsi="標楷體" w:cs="新細明體" w:hint="eastAsia"/>
          <w:color w:val="000000" w:themeColor="text1"/>
          <w:kern w:val="0"/>
          <w:szCs w:val="24"/>
        </w:rPr>
        <w:t>係指</w:t>
      </w:r>
      <w:r w:rsidRPr="00EA73FA">
        <w:rPr>
          <w:rFonts w:ascii="標楷體" w:eastAsia="標楷體" w:hAnsi="標楷體" w:cs="新細明體" w:hint="eastAsia"/>
          <w:color w:val="000000" w:themeColor="text1"/>
          <w:kern w:val="0"/>
          <w:szCs w:val="24"/>
        </w:rPr>
        <w:t>經濟部、通傳會、金管會、衛福部、交通部</w:t>
      </w:r>
      <w:r>
        <w:rPr>
          <w:rFonts w:ascii="標楷體" w:eastAsia="標楷體" w:hAnsi="標楷體" w:cs="新細明體" w:hint="eastAsia"/>
          <w:color w:val="000000" w:themeColor="text1"/>
          <w:kern w:val="0"/>
          <w:szCs w:val="24"/>
        </w:rPr>
        <w:t>及</w:t>
      </w:r>
      <w:r w:rsidRPr="00EA73FA">
        <w:rPr>
          <w:rFonts w:ascii="標楷體" w:eastAsia="標楷體" w:hAnsi="標楷體" w:cs="新細明體" w:hint="eastAsia"/>
          <w:color w:val="000000" w:themeColor="text1"/>
          <w:kern w:val="0"/>
          <w:szCs w:val="24"/>
        </w:rPr>
        <w:t>科技部</w:t>
      </w:r>
      <w:r>
        <w:rPr>
          <w:rFonts w:ascii="標楷體" w:eastAsia="標楷體" w:hAnsi="標楷體" w:cs="新細明體" w:hint="eastAsia"/>
          <w:color w:val="000000" w:themeColor="text1"/>
          <w:kern w:val="0"/>
          <w:szCs w:val="24"/>
        </w:rPr>
        <w:t>。</w:t>
      </w:r>
    </w:p>
    <w:p w:rsidR="00C13804" w:rsidRPr="00592B9A" w:rsidRDefault="00C13804">
      <w:pPr>
        <w:widowControl/>
        <w:sectPr w:rsidR="00C13804" w:rsidRPr="00592B9A" w:rsidSect="00704E0A">
          <w:pgSz w:w="16838" w:h="11906" w:orient="landscape"/>
          <w:pgMar w:top="1276" w:right="1440" w:bottom="1276" w:left="1440" w:header="851" w:footer="992" w:gutter="0"/>
          <w:cols w:space="425"/>
          <w:docGrid w:type="lines" w:linePitch="360"/>
        </w:sectPr>
      </w:pPr>
    </w:p>
    <w:p w:rsidR="00AE254B" w:rsidRPr="00B36501" w:rsidRDefault="003C319A" w:rsidP="00296A6E">
      <w:pPr>
        <w:pStyle w:val="af"/>
        <w:spacing w:after="180"/>
        <w:ind w:leftChars="177" w:left="1276"/>
      </w:pPr>
      <w:r w:rsidRPr="00B36501">
        <w:rPr>
          <w:rFonts w:hint="eastAsia"/>
        </w:rPr>
        <w:t>附件</w:t>
      </w:r>
      <w:r w:rsidRPr="00B36501">
        <w:t>2</w:t>
      </w:r>
      <w:r w:rsidRPr="00B36501">
        <w:rPr>
          <w:rFonts w:hint="eastAsia"/>
        </w:rPr>
        <w:t>、</w:t>
      </w:r>
      <w:r w:rsidR="00FC561A" w:rsidRPr="00B36501">
        <w:rPr>
          <w:rFonts w:hint="eastAsia"/>
        </w:rPr>
        <w:t>行政院國家資通安全會報設置要點</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行政院台</w:t>
      </w:r>
      <w:r w:rsidRPr="006E4A74">
        <w:rPr>
          <w:rFonts w:ascii="標楷體" w:eastAsia="標楷體" w:hAnsi="標楷體"/>
          <w:sz w:val="18"/>
          <w:szCs w:val="20"/>
        </w:rPr>
        <w:t>90</w:t>
      </w:r>
      <w:r w:rsidRPr="006E4A74">
        <w:rPr>
          <w:rFonts w:ascii="標楷體" w:eastAsia="標楷體" w:hAnsi="標楷體" w:hint="eastAsia"/>
          <w:sz w:val="18"/>
          <w:szCs w:val="20"/>
        </w:rPr>
        <w:t>經字第</w:t>
      </w:r>
      <w:r w:rsidRPr="006E4A74">
        <w:rPr>
          <w:rFonts w:ascii="標楷體" w:eastAsia="標楷體" w:hAnsi="標楷體"/>
          <w:sz w:val="18"/>
          <w:szCs w:val="20"/>
        </w:rPr>
        <w:t>069579-1</w:t>
      </w:r>
      <w:r w:rsidRPr="006E4A74">
        <w:rPr>
          <w:rFonts w:ascii="標楷體" w:eastAsia="標楷體" w:hAnsi="標楷體" w:hint="eastAsia"/>
          <w:sz w:val="18"/>
          <w:szCs w:val="20"/>
        </w:rPr>
        <w:t>號函訂定發布</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92</w:t>
      </w:r>
      <w:r w:rsidRPr="006E4A74">
        <w:rPr>
          <w:rFonts w:ascii="標楷體" w:eastAsia="標楷體" w:hAnsi="標楷體" w:hint="eastAsia"/>
          <w:sz w:val="18"/>
          <w:szCs w:val="20"/>
        </w:rPr>
        <w:t>年</w:t>
      </w:r>
      <w:r w:rsidRPr="006E4A74">
        <w:rPr>
          <w:rFonts w:ascii="標楷體" w:eastAsia="標楷體" w:hAnsi="標楷體"/>
          <w:sz w:val="18"/>
          <w:szCs w:val="20"/>
        </w:rPr>
        <w:t>3</w:t>
      </w:r>
      <w:r w:rsidRPr="006E4A74">
        <w:rPr>
          <w:rFonts w:ascii="標楷體" w:eastAsia="標楷體" w:hAnsi="標楷體" w:hint="eastAsia"/>
          <w:sz w:val="18"/>
          <w:szCs w:val="20"/>
        </w:rPr>
        <w:t>月</w:t>
      </w:r>
      <w:r w:rsidRPr="006E4A74">
        <w:rPr>
          <w:rFonts w:ascii="標楷體" w:eastAsia="標楷體" w:hAnsi="標楷體"/>
          <w:sz w:val="18"/>
          <w:szCs w:val="20"/>
        </w:rPr>
        <w:t>17</w:t>
      </w:r>
      <w:r w:rsidRPr="006E4A74">
        <w:rPr>
          <w:rFonts w:ascii="標楷體" w:eastAsia="標楷體" w:hAnsi="標楷體" w:hint="eastAsia"/>
          <w:sz w:val="18"/>
          <w:szCs w:val="20"/>
        </w:rPr>
        <w:t>日行政院核定修正</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94</w:t>
      </w:r>
      <w:r w:rsidRPr="006E4A74">
        <w:rPr>
          <w:rFonts w:ascii="標楷體" w:eastAsia="標楷體" w:hAnsi="標楷體" w:hint="eastAsia"/>
          <w:sz w:val="18"/>
          <w:szCs w:val="20"/>
        </w:rPr>
        <w:t>年</w:t>
      </w:r>
      <w:r w:rsidRPr="006E4A74">
        <w:rPr>
          <w:rFonts w:ascii="標楷體" w:eastAsia="標楷體" w:hAnsi="標楷體"/>
          <w:sz w:val="18"/>
          <w:szCs w:val="20"/>
        </w:rPr>
        <w:t>4</w:t>
      </w:r>
      <w:r w:rsidRPr="006E4A74">
        <w:rPr>
          <w:rFonts w:ascii="標楷體" w:eastAsia="標楷體" w:hAnsi="標楷體" w:hint="eastAsia"/>
          <w:sz w:val="18"/>
          <w:szCs w:val="20"/>
        </w:rPr>
        <w:t>月</w:t>
      </w:r>
      <w:r w:rsidRPr="006E4A74">
        <w:rPr>
          <w:rFonts w:ascii="標楷體" w:eastAsia="標楷體" w:hAnsi="標楷體"/>
          <w:sz w:val="18"/>
          <w:szCs w:val="20"/>
        </w:rPr>
        <w:t>18</w:t>
      </w:r>
      <w:r w:rsidRPr="006E4A74">
        <w:rPr>
          <w:rFonts w:ascii="標楷體" w:eastAsia="標楷體" w:hAnsi="標楷體" w:hint="eastAsia"/>
          <w:sz w:val="18"/>
          <w:szCs w:val="20"/>
        </w:rPr>
        <w:t>日行政院院台科字第</w:t>
      </w:r>
      <w:r w:rsidRPr="006E4A74">
        <w:rPr>
          <w:rFonts w:ascii="標楷體" w:eastAsia="標楷體" w:hAnsi="標楷體"/>
          <w:sz w:val="18"/>
          <w:szCs w:val="20"/>
        </w:rPr>
        <w:t>94008356</w:t>
      </w:r>
      <w:r w:rsidRPr="006E4A74">
        <w:rPr>
          <w:rFonts w:ascii="標楷體" w:eastAsia="標楷體" w:hAnsi="標楷體" w:hint="eastAsia"/>
          <w:sz w:val="18"/>
          <w:szCs w:val="20"/>
        </w:rPr>
        <w:t>號函修正發布</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95</w:t>
      </w:r>
      <w:r w:rsidRPr="006E4A74">
        <w:rPr>
          <w:rFonts w:ascii="標楷體" w:eastAsia="標楷體" w:hAnsi="標楷體" w:hint="eastAsia"/>
          <w:sz w:val="18"/>
          <w:szCs w:val="20"/>
        </w:rPr>
        <w:t>年</w:t>
      </w:r>
      <w:r w:rsidRPr="006E4A74">
        <w:rPr>
          <w:rFonts w:ascii="標楷體" w:eastAsia="標楷體" w:hAnsi="標楷體"/>
          <w:sz w:val="18"/>
          <w:szCs w:val="20"/>
        </w:rPr>
        <w:t>9</w:t>
      </w:r>
      <w:r w:rsidRPr="006E4A74">
        <w:rPr>
          <w:rFonts w:ascii="標楷體" w:eastAsia="標楷體" w:hAnsi="標楷體" w:hint="eastAsia"/>
          <w:sz w:val="18"/>
          <w:szCs w:val="20"/>
        </w:rPr>
        <w:t>月</w:t>
      </w:r>
      <w:r w:rsidRPr="006E4A74">
        <w:rPr>
          <w:rFonts w:ascii="標楷體" w:eastAsia="標楷體" w:hAnsi="標楷體"/>
          <w:sz w:val="18"/>
          <w:szCs w:val="20"/>
        </w:rPr>
        <w:t>14</w:t>
      </w:r>
      <w:r w:rsidRPr="006E4A74">
        <w:rPr>
          <w:rFonts w:ascii="標楷體" w:eastAsia="標楷體" w:hAnsi="標楷體" w:hint="eastAsia"/>
          <w:sz w:val="18"/>
          <w:szCs w:val="20"/>
        </w:rPr>
        <w:t>日行政院院台經字第</w:t>
      </w:r>
      <w:r w:rsidRPr="006E4A74">
        <w:rPr>
          <w:rFonts w:ascii="標楷體" w:eastAsia="標楷體" w:hAnsi="標楷體"/>
          <w:sz w:val="18"/>
          <w:szCs w:val="20"/>
        </w:rPr>
        <w:t>0950091248</w:t>
      </w:r>
      <w:r w:rsidRPr="006E4A74">
        <w:rPr>
          <w:rFonts w:ascii="標楷體" w:eastAsia="標楷體" w:hAnsi="標楷體" w:hint="eastAsia"/>
          <w:sz w:val="18"/>
          <w:szCs w:val="20"/>
        </w:rPr>
        <w:t>號函修正發布</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97</w:t>
      </w:r>
      <w:r w:rsidRPr="006E4A74">
        <w:rPr>
          <w:rFonts w:ascii="標楷體" w:eastAsia="標楷體" w:hAnsi="標楷體" w:hint="eastAsia"/>
          <w:sz w:val="18"/>
          <w:szCs w:val="20"/>
        </w:rPr>
        <w:t>年</w:t>
      </w:r>
      <w:r w:rsidRPr="006E4A74">
        <w:rPr>
          <w:rFonts w:ascii="標楷體" w:eastAsia="標楷體" w:hAnsi="標楷體"/>
          <w:sz w:val="18"/>
          <w:szCs w:val="20"/>
        </w:rPr>
        <w:t>7</w:t>
      </w:r>
      <w:r w:rsidRPr="006E4A74">
        <w:rPr>
          <w:rFonts w:ascii="標楷體" w:eastAsia="標楷體" w:hAnsi="標楷體" w:hint="eastAsia"/>
          <w:sz w:val="18"/>
          <w:szCs w:val="20"/>
        </w:rPr>
        <w:t>月</w:t>
      </w:r>
      <w:r w:rsidRPr="006E4A74">
        <w:rPr>
          <w:rFonts w:ascii="標楷體" w:eastAsia="標楷體" w:hAnsi="標楷體"/>
          <w:sz w:val="18"/>
          <w:szCs w:val="20"/>
        </w:rPr>
        <w:t>29</w:t>
      </w:r>
      <w:r w:rsidRPr="006E4A74">
        <w:rPr>
          <w:rFonts w:ascii="標楷體" w:eastAsia="標楷體" w:hAnsi="標楷體" w:hint="eastAsia"/>
          <w:sz w:val="18"/>
          <w:szCs w:val="20"/>
        </w:rPr>
        <w:t>日行政院院台經字第</w:t>
      </w:r>
      <w:r w:rsidRPr="006E4A74">
        <w:rPr>
          <w:rFonts w:ascii="標楷體" w:eastAsia="標楷體" w:hAnsi="標楷體"/>
          <w:sz w:val="18"/>
          <w:szCs w:val="20"/>
        </w:rPr>
        <w:t>0970088180</w:t>
      </w:r>
      <w:r w:rsidRPr="006E4A74">
        <w:rPr>
          <w:rFonts w:ascii="標楷體" w:eastAsia="標楷體" w:hAnsi="標楷體" w:hint="eastAsia"/>
          <w:sz w:val="18"/>
          <w:szCs w:val="20"/>
        </w:rPr>
        <w:t>號函修正發布</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98</w:t>
      </w:r>
      <w:r w:rsidRPr="006E4A74">
        <w:rPr>
          <w:rFonts w:ascii="標楷體" w:eastAsia="標楷體" w:hAnsi="標楷體" w:hint="eastAsia"/>
          <w:sz w:val="18"/>
          <w:szCs w:val="20"/>
        </w:rPr>
        <w:t>年</w:t>
      </w:r>
      <w:r w:rsidRPr="006E4A74">
        <w:rPr>
          <w:rFonts w:ascii="標楷體" w:eastAsia="標楷體" w:hAnsi="標楷體"/>
          <w:sz w:val="18"/>
          <w:szCs w:val="20"/>
        </w:rPr>
        <w:t>12</w:t>
      </w:r>
      <w:r w:rsidRPr="006E4A74">
        <w:rPr>
          <w:rFonts w:ascii="標楷體" w:eastAsia="標楷體" w:hAnsi="標楷體" w:hint="eastAsia"/>
          <w:sz w:val="18"/>
          <w:szCs w:val="20"/>
        </w:rPr>
        <w:t>月</w:t>
      </w:r>
      <w:r w:rsidRPr="006E4A74">
        <w:rPr>
          <w:rFonts w:ascii="標楷體" w:eastAsia="標楷體" w:hAnsi="標楷體"/>
          <w:sz w:val="18"/>
          <w:szCs w:val="20"/>
        </w:rPr>
        <w:t>31</w:t>
      </w:r>
      <w:r w:rsidRPr="006E4A74">
        <w:rPr>
          <w:rFonts w:ascii="標楷體" w:eastAsia="標楷體" w:hAnsi="標楷體" w:hint="eastAsia"/>
          <w:sz w:val="18"/>
          <w:szCs w:val="20"/>
        </w:rPr>
        <w:t>日行政院院台經字第</w:t>
      </w:r>
      <w:r w:rsidRPr="006E4A74">
        <w:rPr>
          <w:rFonts w:ascii="標楷體" w:eastAsia="標楷體" w:hAnsi="標楷體"/>
          <w:sz w:val="18"/>
          <w:szCs w:val="20"/>
        </w:rPr>
        <w:t>0980099344</w:t>
      </w:r>
      <w:r w:rsidRPr="006E4A74">
        <w:rPr>
          <w:rFonts w:ascii="標楷體" w:eastAsia="標楷體" w:hAnsi="標楷體" w:hint="eastAsia"/>
          <w:sz w:val="18"/>
          <w:szCs w:val="20"/>
        </w:rPr>
        <w:t>號函修正發布</w:t>
      </w:r>
    </w:p>
    <w:p w:rsidR="004361AE" w:rsidRPr="006E4A74" w:rsidRDefault="004361AE" w:rsidP="004361AE">
      <w:pPr>
        <w:snapToGrid w:val="0"/>
        <w:spacing w:line="220" w:lineRule="exact"/>
        <w:jc w:val="right"/>
        <w:rPr>
          <w:rFonts w:ascii="標楷體" w:eastAsia="標楷體" w:hAnsi="標楷體"/>
          <w:sz w:val="18"/>
          <w:szCs w:val="20"/>
        </w:rPr>
      </w:pPr>
      <w:r w:rsidRPr="006E4A74">
        <w:rPr>
          <w:rFonts w:ascii="標楷體" w:eastAsia="標楷體" w:hAnsi="標楷體"/>
          <w:sz w:val="18"/>
          <w:szCs w:val="20"/>
        </w:rPr>
        <w:t xml:space="preserve"> </w:t>
      </w:r>
      <w:r w:rsidRPr="006E4A74">
        <w:rPr>
          <w:rFonts w:ascii="標楷體" w:eastAsia="標楷體" w:hAnsi="標楷體" w:hint="eastAsia"/>
          <w:sz w:val="18"/>
          <w:szCs w:val="20"/>
        </w:rPr>
        <w:t>中華民國</w:t>
      </w:r>
      <w:r w:rsidRPr="006E4A74">
        <w:rPr>
          <w:rFonts w:ascii="標楷體" w:eastAsia="標楷體" w:hAnsi="標楷體"/>
          <w:sz w:val="18"/>
          <w:szCs w:val="20"/>
        </w:rPr>
        <w:t>100</w:t>
      </w:r>
      <w:r w:rsidRPr="006E4A74">
        <w:rPr>
          <w:rFonts w:ascii="標楷體" w:eastAsia="標楷體" w:hAnsi="標楷體" w:hint="eastAsia"/>
          <w:sz w:val="18"/>
          <w:szCs w:val="20"/>
        </w:rPr>
        <w:t>年</w:t>
      </w:r>
      <w:r w:rsidRPr="006E4A74">
        <w:rPr>
          <w:rFonts w:ascii="標楷體" w:eastAsia="標楷體" w:hAnsi="標楷體"/>
          <w:sz w:val="18"/>
          <w:szCs w:val="20"/>
        </w:rPr>
        <w:t>3</w:t>
      </w:r>
      <w:r w:rsidRPr="006E4A74">
        <w:rPr>
          <w:rFonts w:ascii="標楷體" w:eastAsia="標楷體" w:hAnsi="標楷體" w:hint="eastAsia"/>
          <w:sz w:val="18"/>
          <w:szCs w:val="20"/>
        </w:rPr>
        <w:t>月</w:t>
      </w:r>
      <w:r w:rsidRPr="006E4A74">
        <w:rPr>
          <w:rFonts w:ascii="標楷體" w:eastAsia="標楷體" w:hAnsi="標楷體"/>
          <w:sz w:val="18"/>
          <w:szCs w:val="20"/>
        </w:rPr>
        <w:t>7</w:t>
      </w:r>
      <w:r w:rsidRPr="006E4A74">
        <w:rPr>
          <w:rFonts w:ascii="標楷體" w:eastAsia="標楷體" w:hAnsi="標楷體" w:hint="eastAsia"/>
          <w:sz w:val="18"/>
          <w:szCs w:val="20"/>
        </w:rPr>
        <w:t>日行政院院臺經字第</w:t>
      </w:r>
      <w:r w:rsidRPr="006E4A74">
        <w:rPr>
          <w:rFonts w:ascii="標楷體" w:eastAsia="標楷體" w:hAnsi="標楷體"/>
          <w:sz w:val="18"/>
          <w:szCs w:val="20"/>
        </w:rPr>
        <w:t>1000093156</w:t>
      </w:r>
      <w:r w:rsidRPr="006E4A74">
        <w:rPr>
          <w:rFonts w:ascii="標楷體" w:eastAsia="標楷體" w:hAnsi="標楷體" w:hint="eastAsia"/>
          <w:sz w:val="18"/>
          <w:szCs w:val="20"/>
        </w:rPr>
        <w:t>號函修正發布</w:t>
      </w:r>
    </w:p>
    <w:p w:rsidR="004361AE" w:rsidRPr="006E4A74" w:rsidRDefault="004361AE" w:rsidP="004361AE">
      <w:pPr>
        <w:tabs>
          <w:tab w:val="left" w:pos="2880"/>
        </w:tabs>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10</w:t>
      </w:r>
      <w:r w:rsidRPr="006E4A74">
        <w:rPr>
          <w:rFonts w:ascii="標楷體" w:eastAsia="標楷體" w:hAnsi="標楷體" w:hint="eastAsia"/>
          <w:sz w:val="18"/>
          <w:szCs w:val="20"/>
        </w:rPr>
        <w:t>2年1月4日行政院院臺護揆字第</w:t>
      </w:r>
      <w:r w:rsidRPr="006E4A74">
        <w:rPr>
          <w:rFonts w:ascii="標楷體" w:eastAsia="標楷體" w:hAnsi="標楷體"/>
          <w:sz w:val="18"/>
          <w:szCs w:val="20"/>
        </w:rPr>
        <w:t>1010155308</w:t>
      </w:r>
      <w:r w:rsidRPr="006E4A74">
        <w:rPr>
          <w:rFonts w:ascii="標楷體" w:eastAsia="標楷體" w:hAnsi="標楷體" w:hint="eastAsia"/>
          <w:sz w:val="18"/>
          <w:szCs w:val="20"/>
        </w:rPr>
        <w:t>號函修正發布，並自102年1月1日生效</w:t>
      </w:r>
    </w:p>
    <w:p w:rsidR="004361AE" w:rsidRPr="006E4A74" w:rsidRDefault="004361AE" w:rsidP="004361AE">
      <w:pPr>
        <w:tabs>
          <w:tab w:val="left" w:pos="2880"/>
        </w:tabs>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10</w:t>
      </w:r>
      <w:r w:rsidRPr="006E4A74">
        <w:rPr>
          <w:rFonts w:ascii="標楷體" w:eastAsia="標楷體" w:hAnsi="標楷體" w:hint="eastAsia"/>
          <w:sz w:val="18"/>
          <w:szCs w:val="20"/>
        </w:rPr>
        <w:t>3年</w:t>
      </w:r>
      <w:r w:rsidRPr="006E4A74">
        <w:rPr>
          <w:rFonts w:ascii="標楷體" w:eastAsia="標楷體" w:hAnsi="標楷體"/>
          <w:sz w:val="18"/>
          <w:szCs w:val="20"/>
        </w:rPr>
        <w:t>3</w:t>
      </w:r>
      <w:r w:rsidRPr="006E4A74">
        <w:rPr>
          <w:rFonts w:ascii="標楷體" w:eastAsia="標楷體" w:hAnsi="標楷體" w:hint="eastAsia"/>
          <w:sz w:val="18"/>
          <w:szCs w:val="20"/>
        </w:rPr>
        <w:t>月24日行政院院臺護字第</w:t>
      </w:r>
      <w:r w:rsidRPr="006E4A74">
        <w:rPr>
          <w:rFonts w:ascii="標楷體" w:eastAsia="標楷體" w:hAnsi="標楷體"/>
          <w:sz w:val="18"/>
          <w:szCs w:val="20"/>
        </w:rPr>
        <w:t>10</w:t>
      </w:r>
      <w:r w:rsidRPr="006E4A74">
        <w:rPr>
          <w:rFonts w:ascii="標楷體" w:eastAsia="標楷體" w:hAnsi="標楷體" w:hint="eastAsia"/>
          <w:sz w:val="18"/>
          <w:szCs w:val="20"/>
        </w:rPr>
        <w:t>30128738號函修正發布，並自103年3月3日生效</w:t>
      </w:r>
    </w:p>
    <w:p w:rsidR="004361AE" w:rsidRPr="006E4A74" w:rsidRDefault="004361AE" w:rsidP="004361AE">
      <w:pPr>
        <w:tabs>
          <w:tab w:val="left" w:pos="2880"/>
        </w:tabs>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10</w:t>
      </w:r>
      <w:r w:rsidRPr="006E4A74">
        <w:rPr>
          <w:rFonts w:ascii="標楷體" w:eastAsia="標楷體" w:hAnsi="標楷體" w:hint="eastAsia"/>
          <w:sz w:val="18"/>
          <w:szCs w:val="20"/>
        </w:rPr>
        <w:t>3年12月29日行政院院臺護字第1030157519號函修正發布，並自103年12月29日生效</w:t>
      </w:r>
    </w:p>
    <w:p w:rsidR="004361AE" w:rsidRPr="006E4A74" w:rsidRDefault="004361AE" w:rsidP="004361AE">
      <w:pPr>
        <w:tabs>
          <w:tab w:val="left" w:pos="2880"/>
        </w:tabs>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sidRPr="006E4A74">
        <w:rPr>
          <w:rFonts w:ascii="標楷體" w:eastAsia="標楷體" w:hAnsi="標楷體"/>
          <w:sz w:val="18"/>
          <w:szCs w:val="20"/>
        </w:rPr>
        <w:t>10</w:t>
      </w:r>
      <w:r w:rsidRPr="006E4A74">
        <w:rPr>
          <w:rFonts w:ascii="標楷體" w:eastAsia="標楷體" w:hAnsi="標楷體" w:hint="eastAsia"/>
          <w:sz w:val="18"/>
          <w:szCs w:val="20"/>
        </w:rPr>
        <w:t>4年3月13日行政院院臺護字第</w:t>
      </w:r>
      <w:r w:rsidRPr="006E4A74">
        <w:rPr>
          <w:rFonts w:ascii="標楷體" w:eastAsia="標楷體" w:hAnsi="標楷體"/>
          <w:sz w:val="18"/>
          <w:szCs w:val="20"/>
        </w:rPr>
        <w:t>1040126086</w:t>
      </w:r>
      <w:r w:rsidRPr="006E4A74">
        <w:rPr>
          <w:rFonts w:ascii="標楷體" w:eastAsia="標楷體" w:hAnsi="標楷體" w:hint="eastAsia"/>
          <w:sz w:val="18"/>
          <w:szCs w:val="20"/>
        </w:rPr>
        <w:t>號函修正發布，並自104年3月13日生效</w:t>
      </w:r>
    </w:p>
    <w:p w:rsidR="004361AE" w:rsidRDefault="004361AE" w:rsidP="004361AE">
      <w:pPr>
        <w:tabs>
          <w:tab w:val="left" w:pos="2880"/>
        </w:tabs>
        <w:snapToGrid w:val="0"/>
        <w:spacing w:line="220" w:lineRule="exact"/>
        <w:jc w:val="right"/>
        <w:rPr>
          <w:rFonts w:ascii="標楷體" w:eastAsia="標楷體" w:hAnsi="標楷體"/>
          <w:sz w:val="18"/>
          <w:szCs w:val="20"/>
        </w:rPr>
      </w:pPr>
      <w:r w:rsidRPr="006E4A74">
        <w:rPr>
          <w:rFonts w:ascii="標楷體" w:eastAsia="標楷體" w:hAnsi="標楷體" w:hint="eastAsia"/>
          <w:sz w:val="18"/>
          <w:szCs w:val="20"/>
        </w:rPr>
        <w:t>中華民國</w:t>
      </w:r>
      <w:r>
        <w:rPr>
          <w:rFonts w:ascii="標楷體" w:eastAsia="標楷體" w:hAnsi="標楷體" w:hint="eastAsia"/>
          <w:sz w:val="18"/>
          <w:szCs w:val="20"/>
        </w:rPr>
        <w:t>105</w:t>
      </w:r>
      <w:r w:rsidRPr="006E4A74">
        <w:rPr>
          <w:rFonts w:ascii="標楷體" w:eastAsia="標楷體" w:hAnsi="標楷體" w:hint="eastAsia"/>
          <w:sz w:val="18"/>
          <w:szCs w:val="20"/>
        </w:rPr>
        <w:t>年</w:t>
      </w:r>
      <w:r>
        <w:rPr>
          <w:rFonts w:ascii="標楷體" w:eastAsia="標楷體" w:hAnsi="標楷體" w:hint="eastAsia"/>
          <w:sz w:val="18"/>
          <w:szCs w:val="20"/>
        </w:rPr>
        <w:t>1</w:t>
      </w:r>
      <w:r w:rsidRPr="006E4A74">
        <w:rPr>
          <w:rFonts w:ascii="標楷體" w:eastAsia="標楷體" w:hAnsi="標楷體" w:hint="eastAsia"/>
          <w:sz w:val="18"/>
          <w:szCs w:val="20"/>
        </w:rPr>
        <w:t>月</w:t>
      </w:r>
      <w:r>
        <w:rPr>
          <w:rFonts w:ascii="標楷體" w:eastAsia="標楷體" w:hAnsi="標楷體" w:hint="eastAsia"/>
          <w:sz w:val="18"/>
          <w:szCs w:val="20"/>
        </w:rPr>
        <w:t>19</w:t>
      </w:r>
      <w:r w:rsidRPr="006E4A74">
        <w:rPr>
          <w:rFonts w:ascii="標楷體" w:eastAsia="標楷體" w:hAnsi="標楷體" w:hint="eastAsia"/>
          <w:sz w:val="18"/>
          <w:szCs w:val="20"/>
        </w:rPr>
        <w:t>日行政院院臺護字第</w:t>
      </w:r>
      <w:r w:rsidRPr="006E4A74">
        <w:rPr>
          <w:rFonts w:ascii="標楷體" w:eastAsia="標楷體" w:hAnsi="標楷體"/>
          <w:sz w:val="18"/>
          <w:szCs w:val="20"/>
        </w:rPr>
        <w:t>1050150599</w:t>
      </w:r>
      <w:r w:rsidRPr="006E4A74">
        <w:rPr>
          <w:rFonts w:ascii="標楷體" w:eastAsia="標楷體" w:hAnsi="標楷體" w:hint="eastAsia"/>
          <w:sz w:val="18"/>
          <w:szCs w:val="20"/>
        </w:rPr>
        <w:t>號函修正發布，並自105年1月</w:t>
      </w:r>
      <w:r w:rsidRPr="006E4A74">
        <w:rPr>
          <w:rFonts w:ascii="標楷體" w:eastAsia="標楷體" w:hAnsi="標楷體" w:hint="eastAsia"/>
          <w:bCs/>
          <w:sz w:val="18"/>
          <w:szCs w:val="18"/>
        </w:rPr>
        <w:t>20</w:t>
      </w:r>
      <w:r w:rsidRPr="006E4A74">
        <w:rPr>
          <w:rFonts w:ascii="標楷體" w:eastAsia="標楷體" w:hAnsi="標楷體" w:hint="eastAsia"/>
          <w:sz w:val="18"/>
          <w:szCs w:val="20"/>
        </w:rPr>
        <w:t>日生效</w:t>
      </w:r>
    </w:p>
    <w:p w:rsidR="004361AE" w:rsidRDefault="004361AE" w:rsidP="004361AE">
      <w:pPr>
        <w:tabs>
          <w:tab w:val="left" w:pos="2880"/>
        </w:tabs>
        <w:snapToGrid w:val="0"/>
        <w:spacing w:line="220" w:lineRule="exact"/>
        <w:jc w:val="right"/>
        <w:rPr>
          <w:rFonts w:ascii="標楷體" w:eastAsia="標楷體" w:hAnsi="標楷體"/>
          <w:sz w:val="18"/>
          <w:szCs w:val="20"/>
        </w:rPr>
      </w:pPr>
      <w:r w:rsidRPr="00D44E55">
        <w:rPr>
          <w:rFonts w:ascii="標楷體" w:eastAsia="標楷體" w:hAnsi="標楷體" w:hint="eastAsia"/>
          <w:sz w:val="18"/>
          <w:szCs w:val="20"/>
        </w:rPr>
        <w:t>中華民國105年8月24日行政院院臺護字第1050173756號函修正發布，並自105年8月1日生效</w:t>
      </w:r>
    </w:p>
    <w:p w:rsidR="004361AE" w:rsidRDefault="004361AE" w:rsidP="004361AE">
      <w:pPr>
        <w:tabs>
          <w:tab w:val="left" w:pos="2880"/>
        </w:tabs>
        <w:snapToGrid w:val="0"/>
        <w:spacing w:line="220" w:lineRule="exact"/>
        <w:jc w:val="right"/>
        <w:rPr>
          <w:rFonts w:ascii="標楷體" w:eastAsia="標楷體" w:hAnsi="標楷體"/>
          <w:sz w:val="18"/>
          <w:szCs w:val="20"/>
        </w:rPr>
      </w:pPr>
      <w:r w:rsidRPr="00D44E55">
        <w:rPr>
          <w:rFonts w:ascii="標楷體" w:eastAsia="標楷體" w:hAnsi="標楷體" w:hint="eastAsia"/>
          <w:sz w:val="18"/>
          <w:szCs w:val="20"/>
        </w:rPr>
        <w:t>中華民國</w:t>
      </w:r>
      <w:r>
        <w:rPr>
          <w:rFonts w:ascii="標楷體" w:eastAsia="標楷體" w:hAnsi="標楷體" w:hint="eastAsia"/>
          <w:sz w:val="18"/>
          <w:szCs w:val="20"/>
        </w:rPr>
        <w:t>108</w:t>
      </w:r>
      <w:r w:rsidRPr="00D44E55">
        <w:rPr>
          <w:rFonts w:ascii="標楷體" w:eastAsia="標楷體" w:hAnsi="標楷體" w:hint="eastAsia"/>
          <w:sz w:val="18"/>
          <w:szCs w:val="20"/>
        </w:rPr>
        <w:t>年</w:t>
      </w:r>
      <w:r>
        <w:rPr>
          <w:rFonts w:ascii="標楷體" w:eastAsia="標楷體" w:hAnsi="標楷體" w:hint="eastAsia"/>
          <w:sz w:val="18"/>
          <w:szCs w:val="20"/>
        </w:rPr>
        <w:t>2</w:t>
      </w:r>
      <w:r w:rsidRPr="00D44E55">
        <w:rPr>
          <w:rFonts w:ascii="標楷體" w:eastAsia="標楷體" w:hAnsi="標楷體" w:hint="eastAsia"/>
          <w:sz w:val="18"/>
          <w:szCs w:val="20"/>
        </w:rPr>
        <w:t>月</w:t>
      </w:r>
      <w:r>
        <w:rPr>
          <w:rFonts w:ascii="標楷體" w:eastAsia="標楷體" w:hAnsi="標楷體" w:hint="eastAsia"/>
          <w:sz w:val="18"/>
          <w:szCs w:val="20"/>
        </w:rPr>
        <w:t>14</w:t>
      </w:r>
      <w:r w:rsidRPr="00D44E55">
        <w:rPr>
          <w:rFonts w:ascii="標楷體" w:eastAsia="標楷體" w:hAnsi="標楷體" w:hint="eastAsia"/>
          <w:sz w:val="18"/>
          <w:szCs w:val="20"/>
        </w:rPr>
        <w:t>日行政院院臺護字第</w:t>
      </w:r>
      <w:r>
        <w:rPr>
          <w:rFonts w:ascii="標楷體" w:eastAsia="標楷體" w:hAnsi="標楷體" w:hint="eastAsia"/>
          <w:sz w:val="18"/>
          <w:szCs w:val="20"/>
        </w:rPr>
        <w:t>1080163928</w:t>
      </w:r>
      <w:r w:rsidRPr="00D44E55">
        <w:rPr>
          <w:rFonts w:ascii="標楷體" w:eastAsia="標楷體" w:hAnsi="標楷體" w:hint="eastAsia"/>
          <w:sz w:val="18"/>
          <w:szCs w:val="20"/>
        </w:rPr>
        <w:t>號函修正發布，並自</w:t>
      </w:r>
      <w:r>
        <w:rPr>
          <w:rFonts w:ascii="標楷體" w:eastAsia="標楷體" w:hAnsi="標楷體" w:hint="eastAsia"/>
          <w:sz w:val="18"/>
          <w:szCs w:val="20"/>
        </w:rPr>
        <w:t>108</w:t>
      </w:r>
      <w:r w:rsidRPr="00D44E55">
        <w:rPr>
          <w:rFonts w:ascii="標楷體" w:eastAsia="標楷體" w:hAnsi="標楷體" w:hint="eastAsia"/>
          <w:sz w:val="18"/>
          <w:szCs w:val="20"/>
        </w:rPr>
        <w:t>年</w:t>
      </w:r>
      <w:r>
        <w:rPr>
          <w:rFonts w:ascii="標楷體" w:eastAsia="標楷體" w:hAnsi="標楷體" w:hint="eastAsia"/>
          <w:sz w:val="18"/>
          <w:szCs w:val="20"/>
        </w:rPr>
        <w:t>2</w:t>
      </w:r>
      <w:r w:rsidRPr="00D44E55">
        <w:rPr>
          <w:rFonts w:ascii="標楷體" w:eastAsia="標楷體" w:hAnsi="標楷體" w:hint="eastAsia"/>
          <w:sz w:val="18"/>
          <w:szCs w:val="20"/>
        </w:rPr>
        <w:t>月</w:t>
      </w:r>
      <w:r>
        <w:rPr>
          <w:rFonts w:ascii="標楷體" w:eastAsia="標楷體" w:hAnsi="標楷體" w:hint="eastAsia"/>
          <w:sz w:val="18"/>
          <w:szCs w:val="20"/>
        </w:rPr>
        <w:t>14</w:t>
      </w:r>
      <w:r w:rsidRPr="00D44E55">
        <w:rPr>
          <w:rFonts w:ascii="標楷體" w:eastAsia="標楷體" w:hAnsi="標楷體" w:hint="eastAsia"/>
          <w:sz w:val="18"/>
          <w:szCs w:val="20"/>
        </w:rPr>
        <w:t>日生效</w:t>
      </w:r>
    </w:p>
    <w:p w:rsidR="004361AE" w:rsidRPr="00683C37" w:rsidRDefault="004361AE" w:rsidP="004361AE">
      <w:pPr>
        <w:tabs>
          <w:tab w:val="left" w:pos="2880"/>
        </w:tabs>
        <w:snapToGrid w:val="0"/>
        <w:spacing w:line="220" w:lineRule="exact"/>
        <w:jc w:val="right"/>
        <w:rPr>
          <w:rFonts w:ascii="標楷體" w:eastAsia="標楷體" w:hAnsi="標楷體"/>
          <w:color w:val="000000" w:themeColor="text1"/>
          <w:sz w:val="18"/>
          <w:szCs w:val="20"/>
        </w:rPr>
      </w:pPr>
      <w:r w:rsidRPr="00683C37">
        <w:rPr>
          <w:rFonts w:ascii="標楷體" w:eastAsia="標楷體" w:hAnsi="標楷體" w:hint="eastAsia"/>
          <w:color w:val="000000" w:themeColor="text1"/>
          <w:sz w:val="18"/>
          <w:szCs w:val="20"/>
        </w:rPr>
        <w:t>中華民國</w:t>
      </w:r>
      <w:r w:rsidRPr="00683C37">
        <w:rPr>
          <w:rFonts w:ascii="標楷體" w:eastAsia="標楷體" w:hAnsi="標楷體"/>
          <w:color w:val="000000" w:themeColor="text1"/>
          <w:sz w:val="18"/>
          <w:szCs w:val="20"/>
        </w:rPr>
        <w:t>109年12月25日行政院院</w:t>
      </w:r>
      <w:r w:rsidRPr="00683C37">
        <w:rPr>
          <w:rFonts w:ascii="標楷體" w:eastAsia="標楷體" w:hAnsi="標楷體" w:hint="eastAsia"/>
          <w:color w:val="000000" w:themeColor="text1"/>
          <w:sz w:val="18"/>
          <w:szCs w:val="20"/>
        </w:rPr>
        <w:t>臺護字第</w:t>
      </w:r>
      <w:r w:rsidRPr="00683C37">
        <w:rPr>
          <w:rFonts w:ascii="標楷體" w:eastAsia="標楷體" w:hAnsi="標楷體"/>
          <w:color w:val="000000" w:themeColor="text1"/>
          <w:sz w:val="18"/>
          <w:szCs w:val="20"/>
        </w:rPr>
        <w:t>1090202543</w:t>
      </w:r>
      <w:r w:rsidRPr="00683C37">
        <w:rPr>
          <w:rFonts w:ascii="標楷體" w:eastAsia="標楷體" w:hAnsi="標楷體" w:hint="eastAsia"/>
          <w:color w:val="000000" w:themeColor="text1"/>
          <w:sz w:val="18"/>
          <w:szCs w:val="20"/>
        </w:rPr>
        <w:t>號函修正發布，並自</w:t>
      </w:r>
      <w:r w:rsidRPr="00683C37">
        <w:rPr>
          <w:rFonts w:ascii="標楷體" w:eastAsia="標楷體" w:hAnsi="標楷體"/>
          <w:color w:val="000000" w:themeColor="text1"/>
          <w:sz w:val="18"/>
          <w:szCs w:val="20"/>
        </w:rPr>
        <w:t>109年12月25日生效</w:t>
      </w:r>
    </w:p>
    <w:p w:rsidR="004361AE" w:rsidRPr="00BA688E" w:rsidRDefault="004361AE" w:rsidP="004361AE">
      <w:pPr>
        <w:tabs>
          <w:tab w:val="left" w:pos="2880"/>
        </w:tabs>
        <w:snapToGrid w:val="0"/>
        <w:jc w:val="right"/>
        <w:rPr>
          <w:rFonts w:ascii="標楷體" w:eastAsia="標楷體" w:hAnsi="標楷體"/>
          <w:sz w:val="18"/>
          <w:szCs w:val="20"/>
        </w:rPr>
      </w:pPr>
    </w:p>
    <w:p w:rsidR="004361AE" w:rsidRPr="00256BCB"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Style w:val="14"/>
          <w:rFonts w:ascii="標楷體" w:hAnsi="標楷體"/>
          <w:color w:val="000000"/>
          <w:szCs w:val="28"/>
        </w:rPr>
        <w:t>行政院（以下簡稱本院）為積極推動國家資通安全政策，加速建構國家資通安全環境，提升國家競爭力，特設國家資通安全會報（以下簡稱本會報）。</w:t>
      </w:r>
    </w:p>
    <w:p w:rsidR="004361AE" w:rsidRPr="00256BCB"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Fonts w:ascii="標楷體" w:eastAsia="標楷體" w:hAnsi="標楷體"/>
          <w:color w:val="000000"/>
          <w:kern w:val="0"/>
          <w:sz w:val="28"/>
          <w:szCs w:val="28"/>
          <w:lang w:bidi="ta-IN"/>
        </w:rPr>
        <w:t>本會報任務如下：</w:t>
      </w:r>
    </w:p>
    <w:p w:rsidR="004361AE" w:rsidRPr="00256BCB" w:rsidRDefault="004361AE" w:rsidP="004361AE">
      <w:pPr>
        <w:pStyle w:val="3-"/>
        <w:numPr>
          <w:ilvl w:val="1"/>
          <w:numId w:val="27"/>
        </w:numPr>
        <w:tabs>
          <w:tab w:val="clear" w:pos="794"/>
          <w:tab w:val="num" w:pos="851"/>
        </w:tabs>
        <w:snapToGrid w:val="0"/>
        <w:spacing w:line="420" w:lineRule="exact"/>
        <w:ind w:left="851"/>
        <w:rPr>
          <w:rFonts w:ascii="標楷體" w:eastAsia="標楷體" w:hAnsi="標楷體"/>
          <w:color w:val="000000"/>
          <w:kern w:val="0"/>
          <w:sz w:val="28"/>
          <w:szCs w:val="28"/>
        </w:rPr>
      </w:pPr>
      <w:r w:rsidRPr="00256BCB">
        <w:rPr>
          <w:rFonts w:ascii="標楷體" w:eastAsia="標楷體" w:hAnsi="標楷體"/>
          <w:color w:val="000000"/>
          <w:kern w:val="0"/>
          <w:sz w:val="28"/>
          <w:szCs w:val="28"/>
          <w:lang w:bidi="ta-IN"/>
        </w:rPr>
        <w:t>國家資通安全政策之諮詢審議。</w:t>
      </w:r>
    </w:p>
    <w:p w:rsidR="004361AE" w:rsidRPr="00256BCB" w:rsidRDefault="004361AE" w:rsidP="004361AE">
      <w:pPr>
        <w:pStyle w:val="3-"/>
        <w:numPr>
          <w:ilvl w:val="1"/>
          <w:numId w:val="27"/>
        </w:numPr>
        <w:tabs>
          <w:tab w:val="clear" w:pos="794"/>
          <w:tab w:val="num" w:pos="851"/>
        </w:tabs>
        <w:snapToGrid w:val="0"/>
        <w:spacing w:line="420" w:lineRule="exact"/>
        <w:ind w:left="851"/>
        <w:rPr>
          <w:rFonts w:ascii="標楷體" w:eastAsia="標楷體" w:hAnsi="標楷體"/>
          <w:color w:val="000000"/>
          <w:kern w:val="0"/>
          <w:sz w:val="28"/>
          <w:szCs w:val="28"/>
        </w:rPr>
      </w:pPr>
      <w:r w:rsidRPr="00256BCB">
        <w:rPr>
          <w:rFonts w:ascii="標楷體" w:eastAsia="標楷體" w:hAnsi="標楷體"/>
          <w:color w:val="000000"/>
          <w:kern w:val="0"/>
          <w:sz w:val="28"/>
          <w:szCs w:val="28"/>
          <w:lang w:bidi="ta-IN"/>
        </w:rPr>
        <w:t>國家資通安全通報應變機制之諮詢審議。</w:t>
      </w:r>
    </w:p>
    <w:p w:rsidR="004361AE" w:rsidRPr="00256BCB" w:rsidRDefault="004361AE" w:rsidP="004361AE">
      <w:pPr>
        <w:pStyle w:val="3-"/>
        <w:numPr>
          <w:ilvl w:val="1"/>
          <w:numId w:val="27"/>
        </w:numPr>
        <w:tabs>
          <w:tab w:val="clear" w:pos="794"/>
          <w:tab w:val="num" w:pos="851"/>
        </w:tabs>
        <w:snapToGrid w:val="0"/>
        <w:spacing w:line="420" w:lineRule="exact"/>
        <w:ind w:left="851"/>
        <w:rPr>
          <w:rFonts w:ascii="標楷體" w:eastAsia="標楷體" w:hAnsi="標楷體"/>
          <w:color w:val="000000"/>
          <w:kern w:val="0"/>
          <w:sz w:val="28"/>
          <w:szCs w:val="28"/>
        </w:rPr>
      </w:pPr>
      <w:r w:rsidRPr="00256BCB">
        <w:rPr>
          <w:rFonts w:ascii="標楷體" w:eastAsia="標楷體" w:hAnsi="標楷體"/>
          <w:color w:val="000000"/>
          <w:kern w:val="0"/>
          <w:sz w:val="28"/>
          <w:szCs w:val="28"/>
          <w:lang w:bidi="ta-IN"/>
        </w:rPr>
        <w:t>國家資通安全重大計畫之諮詢審議。</w:t>
      </w:r>
    </w:p>
    <w:p w:rsidR="004361AE" w:rsidRPr="00256BCB" w:rsidRDefault="004361AE" w:rsidP="004361AE">
      <w:pPr>
        <w:pStyle w:val="3-"/>
        <w:numPr>
          <w:ilvl w:val="1"/>
          <w:numId w:val="27"/>
        </w:numPr>
        <w:tabs>
          <w:tab w:val="clear" w:pos="794"/>
          <w:tab w:val="num" w:pos="851"/>
        </w:tabs>
        <w:snapToGrid w:val="0"/>
        <w:spacing w:line="420" w:lineRule="exact"/>
        <w:ind w:left="851"/>
        <w:rPr>
          <w:rFonts w:ascii="標楷體" w:eastAsia="標楷體" w:hAnsi="標楷體"/>
          <w:color w:val="000000"/>
          <w:kern w:val="0"/>
          <w:sz w:val="28"/>
          <w:szCs w:val="28"/>
        </w:rPr>
      </w:pPr>
      <w:r w:rsidRPr="00256BCB">
        <w:rPr>
          <w:rFonts w:ascii="標楷體" w:eastAsia="標楷體" w:hAnsi="標楷體"/>
          <w:color w:val="000000"/>
          <w:kern w:val="0"/>
          <w:sz w:val="28"/>
          <w:szCs w:val="28"/>
          <w:lang w:bidi="ta-IN"/>
        </w:rPr>
        <w:t>跨部會資通安全事務之協調及督導。</w:t>
      </w:r>
    </w:p>
    <w:p w:rsidR="004361AE" w:rsidRPr="00256BCB" w:rsidRDefault="004361AE" w:rsidP="004361AE">
      <w:pPr>
        <w:pStyle w:val="3-"/>
        <w:numPr>
          <w:ilvl w:val="1"/>
          <w:numId w:val="27"/>
        </w:numPr>
        <w:tabs>
          <w:tab w:val="clear" w:pos="794"/>
          <w:tab w:val="num" w:pos="851"/>
        </w:tabs>
        <w:snapToGrid w:val="0"/>
        <w:spacing w:line="420" w:lineRule="exact"/>
        <w:ind w:left="851"/>
        <w:rPr>
          <w:rFonts w:ascii="標楷體" w:eastAsia="標楷體" w:hAnsi="標楷體"/>
          <w:color w:val="000000"/>
          <w:kern w:val="0"/>
          <w:sz w:val="28"/>
          <w:szCs w:val="28"/>
        </w:rPr>
      </w:pPr>
      <w:r w:rsidRPr="00256BCB">
        <w:rPr>
          <w:rFonts w:ascii="標楷體" w:eastAsia="標楷體" w:hAnsi="標楷體"/>
          <w:color w:val="000000"/>
          <w:kern w:val="0"/>
          <w:sz w:val="28"/>
          <w:szCs w:val="28"/>
          <w:lang w:bidi="ta-IN"/>
        </w:rPr>
        <w:t>其他本院交辦國家資通安全相關事項。</w:t>
      </w:r>
    </w:p>
    <w:p w:rsidR="004361AE"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Fonts w:ascii="標楷體" w:eastAsia="標楷體" w:hAnsi="標楷體" w:hint="eastAsia"/>
          <w:color w:val="000000"/>
          <w:sz w:val="28"/>
          <w:szCs w:val="28"/>
        </w:rPr>
        <w:t>本會報置召集人一人，由本院副院長兼任；副召集人二人，</w:t>
      </w:r>
      <w:r w:rsidRPr="00E80A86">
        <w:rPr>
          <w:rFonts w:ascii="標楷體" w:eastAsia="標楷體" w:hAnsi="標楷體" w:hint="eastAsia"/>
          <w:color w:val="000000"/>
          <w:sz w:val="28"/>
          <w:szCs w:val="28"/>
        </w:rPr>
        <w:t>由本院院長指派之政務委員及相關部會首長兼任</w:t>
      </w:r>
      <w:r w:rsidRPr="00256BCB">
        <w:rPr>
          <w:rFonts w:ascii="標楷體" w:eastAsia="標楷體" w:hAnsi="標楷體" w:hint="eastAsia"/>
          <w:color w:val="000000"/>
          <w:sz w:val="28"/>
          <w:szCs w:val="28"/>
        </w:rPr>
        <w:t>；協同副召集人一人，由國家安全會議諮詢委員兼任；委員十八人至三十五人，除召集人、副召集人及協同副召集人為當然委員外，其餘委員，由本院院長就推動資通安全有關之機關、直轄市政府副首長及學者、專家派（聘）兼之</w:t>
      </w:r>
      <w:r>
        <w:rPr>
          <w:rFonts w:ascii="標楷體" w:eastAsia="標楷體" w:hAnsi="標楷體" w:hint="eastAsia"/>
          <w:color w:val="000000"/>
          <w:sz w:val="28"/>
          <w:szCs w:val="28"/>
        </w:rPr>
        <w:t>；非由機關代表兼任之委員得隨同召集人異動改聘之。</w:t>
      </w:r>
    </w:p>
    <w:p w:rsidR="004361AE" w:rsidRPr="00256BCB" w:rsidRDefault="004361AE" w:rsidP="004361AE">
      <w:pPr>
        <w:tabs>
          <w:tab w:val="left" w:pos="2880"/>
        </w:tabs>
        <w:spacing w:line="420" w:lineRule="exact"/>
        <w:ind w:left="567"/>
        <w:jc w:val="both"/>
        <w:rPr>
          <w:rFonts w:ascii="標楷體" w:eastAsia="標楷體" w:hAnsi="標楷體"/>
          <w:color w:val="000000"/>
          <w:sz w:val="28"/>
          <w:szCs w:val="28"/>
        </w:rPr>
      </w:pPr>
      <w:r>
        <w:rPr>
          <w:rFonts w:ascii="標楷體" w:eastAsia="標楷體" w:hAnsi="標楷體"/>
          <w:color w:val="000000"/>
          <w:sz w:val="28"/>
          <w:szCs w:val="28"/>
        </w:rPr>
        <w:t xml:space="preserve">    </w:t>
      </w:r>
      <w:r w:rsidRPr="00C36C35">
        <w:rPr>
          <w:rFonts w:ascii="標楷體" w:eastAsia="標楷體" w:hAnsi="標楷體" w:hint="eastAsia"/>
          <w:color w:val="000000"/>
          <w:sz w:val="28"/>
          <w:szCs w:val="28"/>
        </w:rPr>
        <w:t>為協調及推動國家資通安全政策，本院置資通安全長一人，由本會報召集人兼任。</w:t>
      </w:r>
    </w:p>
    <w:p w:rsidR="004361AE" w:rsidRPr="00256BCB"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Fonts w:ascii="標楷體" w:eastAsia="標楷體" w:hAnsi="標楷體"/>
          <w:color w:val="000000"/>
          <w:kern w:val="0"/>
          <w:sz w:val="28"/>
          <w:szCs w:val="28"/>
          <w:lang w:bidi="ta-IN"/>
        </w:rPr>
        <w:t>本會報之幕僚作業，由本院資通安全</w:t>
      </w:r>
      <w:r>
        <w:rPr>
          <w:rFonts w:ascii="標楷體" w:eastAsia="標楷體" w:hAnsi="標楷體" w:hint="eastAsia"/>
          <w:color w:val="000000"/>
          <w:kern w:val="0"/>
          <w:sz w:val="28"/>
          <w:szCs w:val="28"/>
          <w:lang w:bidi="ta-IN"/>
        </w:rPr>
        <w:t>處</w:t>
      </w:r>
      <w:r w:rsidRPr="00256BCB">
        <w:rPr>
          <w:rFonts w:ascii="標楷體" w:eastAsia="標楷體" w:hAnsi="標楷體"/>
          <w:color w:val="000000"/>
          <w:kern w:val="0"/>
          <w:sz w:val="28"/>
          <w:szCs w:val="28"/>
          <w:lang w:bidi="ta-IN"/>
        </w:rPr>
        <w:t>辦理。</w:t>
      </w:r>
    </w:p>
    <w:p w:rsidR="004361AE" w:rsidRPr="00256BCB"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Fonts w:ascii="標楷體" w:eastAsia="標楷體" w:hAnsi="標楷體"/>
          <w:color w:val="000000"/>
          <w:sz w:val="28"/>
          <w:szCs w:val="28"/>
        </w:rPr>
        <w:t>本會報下設網際防護及網際犯罪偵防等</w:t>
      </w:r>
      <w:r w:rsidRPr="00256BCB">
        <w:rPr>
          <w:rFonts w:ascii="標楷體" w:eastAsia="標楷體" w:hAnsi="標楷體" w:hint="eastAsia"/>
          <w:color w:val="000000"/>
          <w:sz w:val="28"/>
          <w:szCs w:val="28"/>
        </w:rPr>
        <w:t>二</w:t>
      </w:r>
      <w:r w:rsidRPr="00256BCB">
        <w:rPr>
          <w:rFonts w:ascii="標楷體" w:eastAsia="標楷體" w:hAnsi="標楷體"/>
          <w:color w:val="000000"/>
          <w:sz w:val="28"/>
          <w:szCs w:val="28"/>
        </w:rPr>
        <w:t>體系，其主辦機關（單位）及任務如下：</w:t>
      </w:r>
    </w:p>
    <w:p w:rsidR="004361AE" w:rsidRPr="00A35A1F" w:rsidRDefault="004361AE" w:rsidP="004361AE">
      <w:pPr>
        <w:widowControl/>
        <w:numPr>
          <w:ilvl w:val="1"/>
          <w:numId w:val="26"/>
        </w:numPr>
        <w:tabs>
          <w:tab w:val="clear" w:pos="567"/>
          <w:tab w:val="num" w:pos="851"/>
          <w:tab w:val="left" w:pos="916"/>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851"/>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網際防護體系：由</w:t>
      </w:r>
      <w:r w:rsidRPr="00256BCB">
        <w:rPr>
          <w:rFonts w:ascii="標楷體" w:eastAsia="標楷體" w:hAnsi="標楷體"/>
          <w:color w:val="000000"/>
          <w:kern w:val="0"/>
          <w:sz w:val="28"/>
          <w:szCs w:val="28"/>
          <w:lang w:bidi="ta-IN"/>
        </w:rPr>
        <w:t>本</w:t>
      </w:r>
      <w:r>
        <w:rPr>
          <w:rFonts w:ascii="標楷體" w:eastAsia="標楷體" w:hAnsi="標楷體" w:hint="eastAsia"/>
          <w:color w:val="000000"/>
          <w:sz w:val="28"/>
          <w:szCs w:val="28"/>
        </w:rPr>
        <w:t>院資通安全處</w:t>
      </w:r>
      <w:r w:rsidRPr="00256BCB">
        <w:rPr>
          <w:rFonts w:ascii="標楷體" w:eastAsia="標楷體" w:hAnsi="標楷體"/>
          <w:color w:val="000000"/>
          <w:sz w:val="28"/>
          <w:szCs w:val="28"/>
        </w:rPr>
        <w:t>主辦，負責整合</w:t>
      </w:r>
      <w:r w:rsidRPr="00256BCB">
        <w:rPr>
          <w:rFonts w:ascii="標楷體" w:eastAsia="標楷體" w:hAnsi="標楷體"/>
          <w:color w:val="000000"/>
          <w:kern w:val="0"/>
          <w:sz w:val="28"/>
          <w:szCs w:val="28"/>
          <w:lang w:bidi="ta-IN"/>
        </w:rPr>
        <w:t>資通安全</w:t>
      </w:r>
      <w:r w:rsidRPr="00256BCB">
        <w:rPr>
          <w:rStyle w:val="14"/>
          <w:rFonts w:ascii="標楷體" w:hAnsi="標楷體"/>
          <w:color w:val="000000"/>
          <w:szCs w:val="28"/>
        </w:rPr>
        <w:t>（</w:t>
      </w:r>
      <w:r w:rsidRPr="00256BCB">
        <w:rPr>
          <w:rFonts w:ascii="標楷體" w:eastAsia="標楷體" w:hAnsi="標楷體" w:hint="eastAsia"/>
          <w:color w:val="000000"/>
          <w:kern w:val="0"/>
          <w:sz w:val="28"/>
          <w:szCs w:val="28"/>
          <w:lang w:bidi="ta-IN"/>
        </w:rPr>
        <w:t>以下簡稱</w:t>
      </w:r>
      <w:r w:rsidRPr="00256BCB">
        <w:rPr>
          <w:rFonts w:ascii="標楷體" w:eastAsia="標楷體" w:hAnsi="標楷體"/>
          <w:color w:val="000000"/>
          <w:sz w:val="28"/>
          <w:szCs w:val="28"/>
        </w:rPr>
        <w:t>資安</w:t>
      </w:r>
      <w:r w:rsidRPr="00256BCB">
        <w:rPr>
          <w:rStyle w:val="14"/>
          <w:rFonts w:ascii="標楷體" w:hAnsi="標楷體"/>
          <w:color w:val="000000"/>
          <w:szCs w:val="28"/>
        </w:rPr>
        <w:t>）</w:t>
      </w:r>
      <w:r w:rsidRPr="00256BCB">
        <w:rPr>
          <w:rFonts w:ascii="標楷體" w:eastAsia="標楷體" w:hAnsi="標楷體"/>
          <w:color w:val="000000"/>
          <w:sz w:val="28"/>
          <w:szCs w:val="28"/>
        </w:rPr>
        <w:t>防護資源，推動資安相關政策，並設下列各組，其主辦機關</w:t>
      </w:r>
      <w:r w:rsidRPr="00256BCB">
        <w:rPr>
          <w:rFonts w:ascii="標楷體" w:eastAsia="標楷體" w:hAnsi="標楷體" w:hint="eastAsia"/>
          <w:color w:val="000000"/>
          <w:sz w:val="28"/>
          <w:szCs w:val="28"/>
        </w:rPr>
        <w:t>（</w:t>
      </w:r>
      <w:r w:rsidRPr="00256BCB">
        <w:rPr>
          <w:rFonts w:ascii="標楷體" w:eastAsia="標楷體" w:hAnsi="標楷體"/>
          <w:color w:val="000000"/>
          <w:sz w:val="28"/>
          <w:szCs w:val="28"/>
        </w:rPr>
        <w:t>單位</w:t>
      </w:r>
      <w:r w:rsidRPr="00256BCB">
        <w:rPr>
          <w:rFonts w:ascii="標楷體" w:eastAsia="標楷體" w:hAnsi="標楷體" w:hint="eastAsia"/>
          <w:color w:val="000000"/>
          <w:sz w:val="28"/>
          <w:szCs w:val="28"/>
        </w:rPr>
        <w:t>）</w:t>
      </w:r>
      <w:r w:rsidRPr="00256BCB">
        <w:rPr>
          <w:rFonts w:ascii="標楷體" w:eastAsia="標楷體" w:hAnsi="標楷體"/>
          <w:color w:val="000000"/>
          <w:sz w:val="28"/>
          <w:szCs w:val="28"/>
        </w:rPr>
        <w:t>及任務如下：</w:t>
      </w:r>
    </w:p>
    <w:p w:rsidR="004361AE" w:rsidRPr="00A35A1F"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Pr>
          <w:rFonts w:ascii="標楷體" w:eastAsia="標楷體" w:hAnsi="標楷體" w:hint="eastAsia"/>
          <w:color w:val="000000"/>
          <w:sz w:val="28"/>
          <w:szCs w:val="28"/>
        </w:rPr>
        <w:t>關鍵資訊基礎設施</w:t>
      </w:r>
      <w:r w:rsidRPr="0033024A">
        <w:rPr>
          <w:rFonts w:ascii="標楷體" w:eastAsia="標楷體" w:hAnsi="標楷體" w:hint="eastAsia"/>
          <w:color w:val="000000"/>
          <w:sz w:val="28"/>
          <w:szCs w:val="28"/>
        </w:rPr>
        <w:t>安全管理組</w:t>
      </w:r>
      <w:r w:rsidRPr="00256BCB">
        <w:rPr>
          <w:rFonts w:ascii="標楷體" w:eastAsia="標楷體" w:hAnsi="標楷體"/>
          <w:color w:val="000000"/>
          <w:sz w:val="28"/>
          <w:szCs w:val="28"/>
        </w:rPr>
        <w:t>：</w:t>
      </w:r>
      <w:r w:rsidRPr="00256BCB">
        <w:rPr>
          <w:rFonts w:ascii="標楷體" w:eastAsia="標楷體" w:hAnsi="標楷體"/>
          <w:color w:val="000000"/>
          <w:kern w:val="0"/>
          <w:sz w:val="28"/>
          <w:szCs w:val="28"/>
          <w:lang w:bidi="ta-IN"/>
        </w:rPr>
        <w:t>本院資通安全</w:t>
      </w:r>
      <w:r>
        <w:rPr>
          <w:rFonts w:ascii="標楷體" w:eastAsia="標楷體" w:hAnsi="標楷體" w:hint="eastAsia"/>
          <w:color w:val="000000"/>
          <w:kern w:val="0"/>
          <w:sz w:val="28"/>
          <w:szCs w:val="28"/>
          <w:lang w:bidi="ta-IN"/>
        </w:rPr>
        <w:t>處</w:t>
      </w:r>
      <w:r w:rsidRPr="00256BCB">
        <w:rPr>
          <w:rFonts w:ascii="標楷體" w:eastAsia="標楷體" w:hAnsi="標楷體"/>
          <w:color w:val="000000"/>
          <w:sz w:val="28"/>
          <w:szCs w:val="28"/>
        </w:rPr>
        <w:t>主辦，</w:t>
      </w:r>
      <w:r w:rsidRPr="0033024A">
        <w:rPr>
          <w:rFonts w:ascii="標楷體" w:eastAsia="標楷體" w:hAnsi="標楷體" w:hint="eastAsia"/>
          <w:color w:val="000000"/>
          <w:sz w:val="28"/>
          <w:szCs w:val="28"/>
        </w:rPr>
        <w:t>負責</w:t>
      </w:r>
      <w:r>
        <w:rPr>
          <w:rFonts w:ascii="標楷體" w:eastAsia="標楷體" w:hAnsi="標楷體" w:hint="eastAsia"/>
          <w:color w:val="000000"/>
          <w:sz w:val="28"/>
          <w:szCs w:val="28"/>
        </w:rPr>
        <w:t>規劃推動</w:t>
      </w:r>
      <w:r w:rsidRPr="0033024A">
        <w:rPr>
          <w:rFonts w:ascii="標楷體" w:eastAsia="標楷體" w:hAnsi="標楷體" w:hint="eastAsia"/>
          <w:color w:val="000000"/>
          <w:sz w:val="28"/>
          <w:szCs w:val="28"/>
        </w:rPr>
        <w:t>關鍵資訊基礎設施安全管理機制</w:t>
      </w:r>
      <w:r>
        <w:rPr>
          <w:rFonts w:ascii="標楷體" w:eastAsia="標楷體" w:hAnsi="標楷體" w:hint="eastAsia"/>
          <w:color w:val="000000"/>
          <w:sz w:val="28"/>
          <w:szCs w:val="28"/>
        </w:rPr>
        <w:t>，並督導各領域落實</w:t>
      </w:r>
      <w:r w:rsidRPr="0033024A">
        <w:rPr>
          <w:rFonts w:ascii="標楷體" w:eastAsia="標楷體" w:hAnsi="標楷體" w:hint="eastAsia"/>
          <w:color w:val="000000"/>
          <w:sz w:val="28"/>
          <w:szCs w:val="28"/>
        </w:rPr>
        <w:t>安全</w:t>
      </w:r>
      <w:r>
        <w:rPr>
          <w:rFonts w:ascii="標楷體" w:eastAsia="標楷體" w:hAnsi="標楷體" w:hint="eastAsia"/>
          <w:color w:val="000000"/>
          <w:sz w:val="28"/>
          <w:szCs w:val="28"/>
        </w:rPr>
        <w:t>防護及辦理稽核、演練等作業。</w:t>
      </w:r>
    </w:p>
    <w:p w:rsidR="004361AE" w:rsidRPr="00256BCB"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Pr>
          <w:rFonts w:ascii="標楷體" w:eastAsia="標楷體" w:hAnsi="標楷體" w:hint="eastAsia"/>
          <w:color w:val="000000"/>
          <w:sz w:val="28"/>
          <w:szCs w:val="28"/>
        </w:rPr>
        <w:t>產業發展</w:t>
      </w:r>
      <w:r w:rsidRPr="00256BCB">
        <w:rPr>
          <w:rFonts w:ascii="標楷體" w:eastAsia="標楷體" w:hAnsi="標楷體"/>
          <w:color w:val="000000"/>
          <w:sz w:val="28"/>
          <w:szCs w:val="28"/>
        </w:rPr>
        <w:t>組：經濟部主辦，負責</w:t>
      </w:r>
      <w:r>
        <w:rPr>
          <w:rFonts w:ascii="標楷體" w:eastAsia="標楷體" w:hAnsi="標楷體" w:hint="eastAsia"/>
          <w:color w:val="000000"/>
          <w:sz w:val="28"/>
          <w:szCs w:val="28"/>
        </w:rPr>
        <w:t>推動資安產業發展，整合</w:t>
      </w:r>
      <w:r w:rsidRPr="00197AFA">
        <w:rPr>
          <w:rFonts w:ascii="標楷體" w:eastAsia="標楷體" w:hAnsi="標楷體" w:hint="eastAsia"/>
          <w:color w:val="000000"/>
          <w:kern w:val="0"/>
          <w:sz w:val="28"/>
          <w:szCs w:val="28"/>
          <w:lang w:bidi="ta-IN"/>
        </w:rPr>
        <w:t>產官學研資源</w:t>
      </w:r>
      <w:r>
        <w:rPr>
          <w:rFonts w:ascii="標楷體" w:eastAsia="標楷體" w:hAnsi="標楷體" w:hint="eastAsia"/>
          <w:color w:val="000000"/>
          <w:kern w:val="0"/>
          <w:sz w:val="28"/>
          <w:szCs w:val="28"/>
          <w:lang w:bidi="ta-IN"/>
        </w:rPr>
        <w:t>，並</w:t>
      </w:r>
      <w:r>
        <w:rPr>
          <w:rFonts w:ascii="標楷體" w:eastAsia="標楷體" w:hAnsi="標楷體" w:hint="eastAsia"/>
          <w:color w:val="000000"/>
          <w:sz w:val="28"/>
          <w:szCs w:val="28"/>
        </w:rPr>
        <w:t>發展</w:t>
      </w:r>
      <w:r>
        <w:rPr>
          <w:rFonts w:ascii="標楷體" w:eastAsia="標楷體" w:hAnsi="標楷體" w:hint="eastAsia"/>
          <w:color w:val="000000"/>
          <w:kern w:val="0"/>
          <w:sz w:val="28"/>
          <w:szCs w:val="28"/>
          <w:lang w:bidi="ta-IN"/>
        </w:rPr>
        <w:t>相關</w:t>
      </w:r>
      <w:r w:rsidRPr="00197AFA">
        <w:rPr>
          <w:rFonts w:ascii="標楷體" w:eastAsia="標楷體" w:hAnsi="標楷體" w:hint="eastAsia"/>
          <w:color w:val="000000"/>
          <w:kern w:val="0"/>
          <w:sz w:val="28"/>
          <w:szCs w:val="28"/>
          <w:lang w:bidi="ta-IN"/>
        </w:rPr>
        <w:t>創新應用</w:t>
      </w:r>
      <w:r w:rsidRPr="00256BCB">
        <w:rPr>
          <w:rFonts w:ascii="標楷體" w:eastAsia="標楷體" w:hAnsi="標楷體"/>
          <w:color w:val="000000"/>
          <w:sz w:val="28"/>
          <w:szCs w:val="28"/>
        </w:rPr>
        <w:t>。</w:t>
      </w:r>
    </w:p>
    <w:p w:rsidR="004361AE" w:rsidRPr="00256BCB"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資</w:t>
      </w:r>
      <w:r>
        <w:rPr>
          <w:rFonts w:ascii="標楷體" w:eastAsia="標楷體" w:hAnsi="標楷體" w:hint="eastAsia"/>
          <w:color w:val="000000"/>
          <w:sz w:val="28"/>
          <w:szCs w:val="28"/>
        </w:rPr>
        <w:t>通安全防護</w:t>
      </w:r>
      <w:r w:rsidRPr="00256BCB">
        <w:rPr>
          <w:rFonts w:ascii="標楷體" w:eastAsia="標楷體" w:hAnsi="標楷體"/>
          <w:color w:val="000000"/>
          <w:sz w:val="28"/>
          <w:szCs w:val="28"/>
        </w:rPr>
        <w:t>組：</w:t>
      </w:r>
      <w:r w:rsidRPr="00256BCB">
        <w:rPr>
          <w:rFonts w:ascii="標楷體" w:eastAsia="標楷體" w:hAnsi="標楷體"/>
          <w:color w:val="000000"/>
          <w:kern w:val="0"/>
          <w:sz w:val="28"/>
          <w:szCs w:val="28"/>
          <w:lang w:bidi="ta-IN"/>
        </w:rPr>
        <w:t>本</w:t>
      </w:r>
      <w:r>
        <w:rPr>
          <w:rFonts w:ascii="標楷體" w:eastAsia="標楷體" w:hAnsi="標楷體" w:hint="eastAsia"/>
          <w:color w:val="000000"/>
          <w:sz w:val="28"/>
          <w:szCs w:val="28"/>
        </w:rPr>
        <w:t>院資通安全處</w:t>
      </w:r>
      <w:r w:rsidRPr="00256BCB">
        <w:rPr>
          <w:rFonts w:ascii="標楷體" w:eastAsia="標楷體" w:hAnsi="標楷體"/>
          <w:color w:val="000000"/>
          <w:sz w:val="28"/>
          <w:szCs w:val="28"/>
        </w:rPr>
        <w:t>主辦，負責規劃、推動政府各項資通訊應用服務之安全機制，</w:t>
      </w:r>
      <w:r>
        <w:rPr>
          <w:rFonts w:ascii="標楷體" w:eastAsia="標楷體" w:hAnsi="標楷體" w:hint="eastAsia"/>
          <w:color w:val="000000"/>
          <w:sz w:val="28"/>
          <w:szCs w:val="28"/>
        </w:rPr>
        <w:t>提供</w:t>
      </w:r>
      <w:r w:rsidRPr="00256BCB">
        <w:rPr>
          <w:rFonts w:ascii="標楷體" w:eastAsia="標楷體" w:hAnsi="標楷體"/>
          <w:color w:val="000000"/>
          <w:sz w:val="28"/>
          <w:szCs w:val="28"/>
        </w:rPr>
        <w:t>資安技術服務</w:t>
      </w:r>
      <w:r>
        <w:rPr>
          <w:rFonts w:ascii="標楷體" w:eastAsia="標楷體" w:hAnsi="標楷體"/>
          <w:color w:val="000000"/>
          <w:sz w:val="28"/>
          <w:szCs w:val="28"/>
        </w:rPr>
        <w:t>，</w:t>
      </w:r>
      <w:r>
        <w:rPr>
          <w:rFonts w:ascii="標楷體" w:eastAsia="標楷體" w:hAnsi="標楷體" w:hint="eastAsia"/>
          <w:color w:val="000000"/>
          <w:sz w:val="28"/>
          <w:szCs w:val="28"/>
        </w:rPr>
        <w:t>督</w:t>
      </w:r>
      <w:r w:rsidRPr="00256BCB">
        <w:rPr>
          <w:rFonts w:ascii="標楷體" w:eastAsia="標楷體" w:hAnsi="標楷體"/>
          <w:color w:val="000000"/>
          <w:sz w:val="28"/>
          <w:szCs w:val="28"/>
        </w:rPr>
        <w:t>導政府機關</w:t>
      </w:r>
      <w:r>
        <w:rPr>
          <w:rFonts w:ascii="標楷體" w:eastAsia="標楷體" w:hAnsi="標楷體"/>
          <w:color w:val="000000"/>
          <w:sz w:val="28"/>
          <w:szCs w:val="28"/>
        </w:rPr>
        <w:t>落實</w:t>
      </w:r>
      <w:r w:rsidRPr="00256BCB">
        <w:rPr>
          <w:rFonts w:ascii="標楷體" w:eastAsia="標楷體" w:hAnsi="標楷體"/>
          <w:color w:val="000000"/>
          <w:sz w:val="28"/>
          <w:szCs w:val="28"/>
        </w:rPr>
        <w:t>資安防護及</w:t>
      </w:r>
      <w:r>
        <w:rPr>
          <w:rFonts w:ascii="標楷體" w:eastAsia="標楷體" w:hAnsi="標楷體" w:hint="eastAsia"/>
          <w:color w:val="000000"/>
          <w:sz w:val="28"/>
          <w:szCs w:val="28"/>
        </w:rPr>
        <w:t>通報</w:t>
      </w:r>
      <w:r w:rsidRPr="00256BCB">
        <w:rPr>
          <w:rFonts w:ascii="標楷體" w:eastAsia="標楷體" w:hAnsi="標楷體"/>
          <w:color w:val="000000"/>
          <w:sz w:val="28"/>
          <w:szCs w:val="28"/>
        </w:rPr>
        <w:t>應變，</w:t>
      </w:r>
      <w:r>
        <w:rPr>
          <w:rFonts w:ascii="標楷體" w:eastAsia="標楷體" w:hAnsi="標楷體" w:hint="eastAsia"/>
          <w:color w:val="000000"/>
          <w:sz w:val="28"/>
          <w:szCs w:val="28"/>
        </w:rPr>
        <w:t>辦理</w:t>
      </w:r>
      <w:r>
        <w:rPr>
          <w:rFonts w:ascii="標楷體" w:eastAsia="標楷體" w:hAnsi="標楷體"/>
          <w:color w:val="000000"/>
          <w:sz w:val="28"/>
          <w:szCs w:val="28"/>
        </w:rPr>
        <w:t>資安稽核</w:t>
      </w:r>
      <w:r>
        <w:rPr>
          <w:rFonts w:ascii="標楷體" w:eastAsia="標楷體" w:hAnsi="標楷體" w:hint="eastAsia"/>
          <w:color w:val="000000"/>
          <w:sz w:val="28"/>
          <w:szCs w:val="28"/>
        </w:rPr>
        <w:t>及網路攻防演練，</w:t>
      </w:r>
      <w:r w:rsidRPr="00256BCB">
        <w:rPr>
          <w:rFonts w:ascii="標楷體" w:eastAsia="標楷體" w:hAnsi="標楷體"/>
          <w:color w:val="000000"/>
          <w:sz w:val="28"/>
          <w:szCs w:val="28"/>
        </w:rPr>
        <w:t>協助各機關強化資安防護工作之完整性及有效性。</w:t>
      </w:r>
    </w:p>
    <w:p w:rsidR="004361AE" w:rsidRPr="006E392B"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Pr>
          <w:rFonts w:ascii="標楷體" w:eastAsia="標楷體" w:hAnsi="標楷體" w:hint="eastAsia"/>
          <w:color w:val="000000"/>
          <w:sz w:val="28"/>
          <w:szCs w:val="28"/>
        </w:rPr>
        <w:t>法規及</w:t>
      </w:r>
      <w:r w:rsidRPr="00256BCB">
        <w:rPr>
          <w:rFonts w:ascii="標楷體" w:eastAsia="標楷體" w:hAnsi="標楷體"/>
          <w:color w:val="000000"/>
          <w:sz w:val="28"/>
          <w:szCs w:val="28"/>
        </w:rPr>
        <w:t>標準規範組：</w:t>
      </w:r>
      <w:r w:rsidRPr="00256BCB">
        <w:rPr>
          <w:rFonts w:ascii="標楷體" w:eastAsia="標楷體" w:hAnsi="標楷體"/>
          <w:color w:val="000000"/>
          <w:kern w:val="0"/>
          <w:sz w:val="28"/>
          <w:szCs w:val="28"/>
          <w:lang w:bidi="ta-IN"/>
        </w:rPr>
        <w:t>本</w:t>
      </w:r>
      <w:r>
        <w:rPr>
          <w:rFonts w:ascii="標楷體" w:eastAsia="標楷體" w:hAnsi="標楷體" w:hint="eastAsia"/>
          <w:color w:val="000000"/>
          <w:sz w:val="28"/>
          <w:szCs w:val="28"/>
        </w:rPr>
        <w:t>院資通安全處</w:t>
      </w:r>
      <w:r w:rsidRPr="00256BCB">
        <w:rPr>
          <w:rFonts w:ascii="標楷體" w:eastAsia="標楷體" w:hAnsi="標楷體"/>
          <w:color w:val="000000"/>
          <w:sz w:val="28"/>
          <w:szCs w:val="28"/>
        </w:rPr>
        <w:t>主辦，負責</w:t>
      </w:r>
      <w:r>
        <w:rPr>
          <w:rFonts w:ascii="標楷體" w:eastAsia="標楷體" w:hAnsi="標楷體" w:hint="eastAsia"/>
          <w:color w:val="000000"/>
          <w:sz w:val="28"/>
          <w:szCs w:val="28"/>
        </w:rPr>
        <w:t>研訂(修)資安</w:t>
      </w:r>
      <w:r w:rsidRPr="00256BCB">
        <w:rPr>
          <w:rFonts w:ascii="標楷體" w:eastAsia="標楷體" w:hAnsi="標楷體"/>
          <w:color w:val="000000"/>
          <w:sz w:val="28"/>
          <w:szCs w:val="28"/>
        </w:rPr>
        <w:t>相關法令規章</w:t>
      </w:r>
      <w:r>
        <w:rPr>
          <w:rFonts w:ascii="標楷體" w:eastAsia="標楷體" w:hAnsi="標楷體"/>
          <w:color w:val="000000"/>
          <w:sz w:val="28"/>
          <w:szCs w:val="28"/>
        </w:rPr>
        <w:t>，</w:t>
      </w:r>
      <w:r w:rsidRPr="00256BCB">
        <w:rPr>
          <w:rFonts w:ascii="標楷體" w:eastAsia="標楷體" w:hAnsi="標楷體"/>
          <w:color w:val="000000"/>
          <w:sz w:val="28"/>
          <w:szCs w:val="28"/>
        </w:rPr>
        <w:t>發展資安</w:t>
      </w:r>
      <w:r>
        <w:rPr>
          <w:rFonts w:ascii="標楷體" w:eastAsia="標楷體" w:hAnsi="標楷體" w:hint="eastAsia"/>
          <w:color w:val="000000"/>
          <w:sz w:val="28"/>
          <w:szCs w:val="28"/>
        </w:rPr>
        <w:t>相關國家標準</w:t>
      </w:r>
      <w:r w:rsidRPr="00256BCB">
        <w:rPr>
          <w:rFonts w:ascii="標楷體" w:eastAsia="標楷體" w:hAnsi="標楷體"/>
          <w:color w:val="000000"/>
          <w:sz w:val="28"/>
          <w:szCs w:val="28"/>
        </w:rPr>
        <w:t>，</w:t>
      </w:r>
      <w:r>
        <w:rPr>
          <w:rFonts w:ascii="標楷體" w:eastAsia="標楷體" w:hAnsi="標楷體" w:hint="eastAsia"/>
          <w:color w:val="000000"/>
          <w:sz w:val="28"/>
          <w:szCs w:val="28"/>
        </w:rPr>
        <w:t>訂定</w:t>
      </w:r>
      <w:r w:rsidRPr="00256BCB">
        <w:rPr>
          <w:rFonts w:ascii="標楷體" w:eastAsia="標楷體" w:hAnsi="標楷體"/>
          <w:color w:val="000000"/>
          <w:sz w:val="28"/>
          <w:szCs w:val="28"/>
        </w:rPr>
        <w:t>、維護政府機關資安作業規範及參考指引。</w:t>
      </w:r>
    </w:p>
    <w:p w:rsidR="004361AE"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sz w:val="28"/>
          <w:szCs w:val="28"/>
        </w:rPr>
      </w:pPr>
      <w:r w:rsidRPr="00197AFA">
        <w:rPr>
          <w:rFonts w:ascii="標楷體" w:eastAsia="標楷體" w:hAnsi="標楷體"/>
          <w:color w:val="000000"/>
          <w:sz w:val="28"/>
          <w:szCs w:val="28"/>
        </w:rPr>
        <w:t>認知教育及人才培育組：教育部主辦，負責</w:t>
      </w:r>
      <w:r w:rsidRPr="00674F0F">
        <w:rPr>
          <w:rFonts w:ascii="標楷體" w:eastAsia="標楷體" w:hAnsi="標楷體"/>
          <w:color w:val="000000"/>
          <w:sz w:val="28"/>
          <w:szCs w:val="28"/>
        </w:rPr>
        <w:t>推動</w:t>
      </w:r>
      <w:r w:rsidRPr="00197AFA">
        <w:rPr>
          <w:rFonts w:ascii="標楷體" w:eastAsia="標楷體" w:hAnsi="標楷體"/>
          <w:color w:val="000000"/>
          <w:sz w:val="28"/>
          <w:szCs w:val="28"/>
        </w:rPr>
        <w:t>資安基礎教育，強化教育體系資安，提升全民資安素養，提供資安資訊服務，</w:t>
      </w:r>
      <w:r w:rsidRPr="00ED586A">
        <w:rPr>
          <w:rFonts w:ascii="標楷體" w:eastAsia="標楷體" w:hAnsi="標楷體"/>
          <w:color w:val="000000"/>
          <w:sz w:val="28"/>
          <w:szCs w:val="28"/>
        </w:rPr>
        <w:t>建構全功能之整合平臺</w:t>
      </w:r>
      <w:r>
        <w:rPr>
          <w:rFonts w:ascii="標楷體" w:eastAsia="標楷體" w:hAnsi="標楷體"/>
          <w:color w:val="000000"/>
          <w:sz w:val="28"/>
          <w:szCs w:val="28"/>
        </w:rPr>
        <w:t>，</w:t>
      </w:r>
      <w:r>
        <w:rPr>
          <w:rFonts w:ascii="標楷體" w:eastAsia="標楷體" w:hAnsi="標楷體" w:hint="eastAsia"/>
          <w:color w:val="000000"/>
          <w:sz w:val="28"/>
          <w:szCs w:val="28"/>
        </w:rPr>
        <w:t>辦理</w:t>
      </w:r>
      <w:r w:rsidRPr="00674F0F">
        <w:rPr>
          <w:rFonts w:ascii="標楷體" w:eastAsia="標楷體" w:hAnsi="標楷體"/>
          <w:color w:val="000000"/>
          <w:sz w:val="28"/>
          <w:szCs w:val="28"/>
        </w:rPr>
        <w:t>國際級資安競賽</w:t>
      </w:r>
      <w:r w:rsidRPr="00674F0F">
        <w:rPr>
          <w:rFonts w:ascii="標楷體" w:eastAsia="標楷體" w:hAnsi="標楷體" w:hint="eastAsia"/>
          <w:color w:val="000000"/>
          <w:sz w:val="28"/>
          <w:szCs w:val="28"/>
        </w:rPr>
        <w:t>，</w:t>
      </w:r>
      <w:r>
        <w:rPr>
          <w:rFonts w:ascii="標楷體" w:eastAsia="標楷體" w:hAnsi="標楷體" w:hint="eastAsia"/>
          <w:color w:val="000000"/>
          <w:sz w:val="28"/>
          <w:szCs w:val="28"/>
        </w:rPr>
        <w:t>促進</w:t>
      </w:r>
      <w:r w:rsidRPr="00674F0F">
        <w:rPr>
          <w:rFonts w:ascii="標楷體" w:eastAsia="標楷體" w:hAnsi="標楷體" w:hint="eastAsia"/>
          <w:color w:val="000000"/>
          <w:sz w:val="28"/>
          <w:szCs w:val="28"/>
        </w:rPr>
        <w:t>產學交流，</w:t>
      </w:r>
      <w:r>
        <w:rPr>
          <w:rFonts w:ascii="標楷體" w:eastAsia="標楷體" w:hAnsi="標楷體" w:hint="eastAsia"/>
          <w:color w:val="000000"/>
          <w:sz w:val="28"/>
          <w:szCs w:val="28"/>
        </w:rPr>
        <w:t>加強</w:t>
      </w:r>
      <w:r w:rsidRPr="00197AFA">
        <w:rPr>
          <w:rFonts w:ascii="標楷體" w:eastAsia="標楷體" w:hAnsi="標楷體"/>
          <w:color w:val="000000"/>
          <w:sz w:val="28"/>
          <w:szCs w:val="28"/>
        </w:rPr>
        <w:t>資安人才培育。</w:t>
      </w:r>
    </w:p>
    <w:p w:rsidR="004361AE" w:rsidRPr="00683C37" w:rsidRDefault="004361AE" w:rsidP="004361AE">
      <w:pPr>
        <w:widowControl/>
        <w:numPr>
          <w:ilvl w:val="0"/>
          <w:numId w:val="165"/>
        </w:numPr>
        <w:tabs>
          <w:tab w:val="clear" w:pos="794"/>
          <w:tab w:val="left" w:pos="916"/>
          <w:tab w:val="num"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themeColor="text1"/>
          <w:sz w:val="28"/>
          <w:szCs w:val="28"/>
        </w:rPr>
      </w:pPr>
      <w:r w:rsidRPr="00683C37">
        <w:rPr>
          <w:rFonts w:ascii="標楷體" w:eastAsia="標楷體" w:hAnsi="標楷體" w:hint="eastAsia"/>
          <w:color w:val="000000" w:themeColor="text1"/>
          <w:sz w:val="28"/>
          <w:szCs w:val="28"/>
        </w:rPr>
        <w:t>外館網際防護組：外交部主辦，負責統合外館各合署機關之資訊及網路管理，以提升外館資通安全防護能力，降低發生網駭及資安事件之風險。</w:t>
      </w:r>
    </w:p>
    <w:p w:rsidR="004361AE" w:rsidRPr="00256BCB" w:rsidRDefault="004361AE" w:rsidP="004361AE">
      <w:pPr>
        <w:widowControl/>
        <w:numPr>
          <w:ilvl w:val="1"/>
          <w:numId w:val="26"/>
        </w:numPr>
        <w:tabs>
          <w:tab w:val="clear" w:pos="567"/>
          <w:tab w:val="num" w:pos="851"/>
          <w:tab w:val="left" w:pos="916"/>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851"/>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網際犯罪偵防體系：</w:t>
      </w:r>
      <w:r>
        <w:rPr>
          <w:rFonts w:ascii="標楷體" w:eastAsia="標楷體" w:hAnsi="標楷體"/>
          <w:color w:val="000000"/>
          <w:sz w:val="28"/>
          <w:szCs w:val="28"/>
        </w:rPr>
        <w:t>由</w:t>
      </w:r>
      <w:r w:rsidRPr="00256BCB">
        <w:rPr>
          <w:rFonts w:ascii="標楷體" w:eastAsia="標楷體" w:hAnsi="標楷體"/>
          <w:color w:val="000000"/>
          <w:sz w:val="28"/>
          <w:szCs w:val="28"/>
        </w:rPr>
        <w:t>內政部</w:t>
      </w:r>
      <w:r>
        <w:rPr>
          <w:rFonts w:ascii="標楷體" w:eastAsia="標楷體" w:hAnsi="標楷體" w:hint="eastAsia"/>
          <w:color w:val="000000"/>
          <w:sz w:val="28"/>
          <w:szCs w:val="28"/>
        </w:rPr>
        <w:t>及法務部</w:t>
      </w:r>
      <w:r w:rsidRPr="00256BCB">
        <w:rPr>
          <w:rFonts w:ascii="標楷體" w:eastAsia="標楷體" w:hAnsi="標楷體"/>
          <w:color w:val="000000"/>
          <w:sz w:val="28"/>
          <w:szCs w:val="28"/>
        </w:rPr>
        <w:t>共同主辦，負責防範網路犯罪、維護民眾隱私、促進</w:t>
      </w:r>
      <w:r w:rsidRPr="00372D17">
        <w:rPr>
          <w:rFonts w:ascii="標楷體" w:eastAsia="標楷體" w:hAnsi="標楷體" w:hint="eastAsia"/>
          <w:color w:val="000000"/>
          <w:sz w:val="28"/>
          <w:szCs w:val="28"/>
        </w:rPr>
        <w:t>資通訊環境及</w:t>
      </w:r>
      <w:r w:rsidRPr="00256BCB">
        <w:rPr>
          <w:rFonts w:ascii="標楷體" w:eastAsia="標楷體" w:hAnsi="標楷體"/>
          <w:color w:val="000000"/>
          <w:sz w:val="28"/>
          <w:szCs w:val="28"/>
        </w:rPr>
        <w:t>網</w:t>
      </w:r>
      <w:r>
        <w:rPr>
          <w:rFonts w:ascii="標楷體" w:eastAsia="標楷體" w:hAnsi="標楷體" w:hint="eastAsia"/>
          <w:color w:val="000000"/>
          <w:sz w:val="28"/>
          <w:szCs w:val="28"/>
        </w:rPr>
        <w:t>際</w:t>
      </w:r>
      <w:r w:rsidRPr="00256BCB">
        <w:rPr>
          <w:rFonts w:ascii="標楷體" w:eastAsia="標楷體" w:hAnsi="標楷體"/>
          <w:color w:val="000000"/>
          <w:sz w:val="28"/>
          <w:szCs w:val="28"/>
        </w:rPr>
        <w:t>內容安全等工作，並設下列各組，其主辦機關及任務如下：</w:t>
      </w:r>
    </w:p>
    <w:p w:rsidR="004361AE" w:rsidRPr="00256BCB" w:rsidRDefault="004361AE" w:rsidP="004361AE">
      <w:pPr>
        <w:widowControl/>
        <w:numPr>
          <w:ilvl w:val="3"/>
          <w:numId w:val="164"/>
        </w:numPr>
        <w:tabs>
          <w:tab w:val="left"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防治網路犯罪組：內政部</w:t>
      </w:r>
      <w:r>
        <w:rPr>
          <w:rFonts w:ascii="標楷體" w:eastAsia="標楷體" w:hAnsi="標楷體" w:hint="eastAsia"/>
          <w:color w:val="000000"/>
          <w:sz w:val="28"/>
          <w:szCs w:val="28"/>
        </w:rPr>
        <w:t>及法務部共同</w:t>
      </w:r>
      <w:r w:rsidRPr="00256BCB">
        <w:rPr>
          <w:rFonts w:ascii="標楷體" w:eastAsia="標楷體" w:hAnsi="標楷體"/>
          <w:color w:val="000000"/>
          <w:sz w:val="28"/>
          <w:szCs w:val="28"/>
        </w:rPr>
        <w:t>主辦，負責網路犯罪查察、電腦犯罪防治</w:t>
      </w:r>
      <w:r>
        <w:rPr>
          <w:rFonts w:ascii="標楷體" w:eastAsia="標楷體" w:hAnsi="標楷體" w:hint="eastAsia"/>
          <w:color w:val="000000"/>
          <w:sz w:val="28"/>
          <w:szCs w:val="28"/>
        </w:rPr>
        <w:t>、數位鑑識及</w:t>
      </w:r>
      <w:r w:rsidRPr="00256BCB">
        <w:rPr>
          <w:rFonts w:ascii="標楷體" w:eastAsia="標楷體" w:hAnsi="標楷體"/>
          <w:color w:val="000000"/>
          <w:sz w:val="28"/>
          <w:szCs w:val="28"/>
        </w:rPr>
        <w:t>檢討防制網路犯罪相關法令規章等工作。</w:t>
      </w:r>
    </w:p>
    <w:p w:rsidR="004361AE" w:rsidRPr="00256BCB" w:rsidRDefault="004361AE" w:rsidP="004361AE">
      <w:pPr>
        <w:widowControl/>
        <w:numPr>
          <w:ilvl w:val="3"/>
          <w:numId w:val="164"/>
        </w:numPr>
        <w:tabs>
          <w:tab w:val="left" w:pos="993"/>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993" w:hanging="426"/>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資通訊環境</w:t>
      </w:r>
      <w:r>
        <w:rPr>
          <w:rFonts w:ascii="標楷體" w:eastAsia="標楷體" w:hAnsi="標楷體" w:hint="eastAsia"/>
          <w:color w:val="000000"/>
          <w:sz w:val="28"/>
          <w:szCs w:val="28"/>
        </w:rPr>
        <w:t>及網際內容</w:t>
      </w:r>
      <w:r w:rsidRPr="00256BCB">
        <w:rPr>
          <w:rFonts w:ascii="標楷體" w:eastAsia="標楷體" w:hAnsi="標楷體"/>
          <w:color w:val="000000"/>
          <w:sz w:val="28"/>
          <w:szCs w:val="28"/>
        </w:rPr>
        <w:t>安全組：國家通訊傳播委員會主辦，負責促進</w:t>
      </w:r>
      <w:r>
        <w:rPr>
          <w:rFonts w:ascii="標楷體" w:eastAsia="標楷體" w:hAnsi="標楷體" w:hint="eastAsia"/>
          <w:color w:val="000000"/>
          <w:sz w:val="28"/>
          <w:szCs w:val="28"/>
        </w:rPr>
        <w:t>資通訊環境及</w:t>
      </w:r>
      <w:r w:rsidRPr="00256BCB">
        <w:rPr>
          <w:rFonts w:ascii="標楷體" w:eastAsia="標楷體" w:hAnsi="標楷體"/>
          <w:color w:val="000000"/>
          <w:sz w:val="28"/>
          <w:szCs w:val="28"/>
        </w:rPr>
        <w:t>網</w:t>
      </w:r>
      <w:r>
        <w:rPr>
          <w:rFonts w:ascii="標楷體" w:eastAsia="標楷體" w:hAnsi="標楷體" w:hint="eastAsia"/>
          <w:color w:val="000000"/>
          <w:sz w:val="28"/>
          <w:szCs w:val="28"/>
        </w:rPr>
        <w:t>際</w:t>
      </w:r>
      <w:r w:rsidRPr="00256BCB">
        <w:rPr>
          <w:rFonts w:ascii="標楷體" w:eastAsia="標楷體" w:hAnsi="標楷體"/>
          <w:color w:val="000000"/>
          <w:sz w:val="28"/>
          <w:szCs w:val="28"/>
        </w:rPr>
        <w:t>內容安全，</w:t>
      </w:r>
      <w:r w:rsidRPr="00BA688E">
        <w:rPr>
          <w:rFonts w:ascii="標楷體" w:eastAsia="標楷體" w:hAnsi="標楷體"/>
          <w:color w:val="000000"/>
          <w:sz w:val="28"/>
          <w:szCs w:val="28"/>
        </w:rPr>
        <w:t>協助防治網路犯罪</w:t>
      </w:r>
      <w:r w:rsidRPr="00256BCB">
        <w:rPr>
          <w:rFonts w:ascii="標楷體" w:eastAsia="標楷體" w:hAnsi="標楷體"/>
          <w:color w:val="000000"/>
          <w:sz w:val="28"/>
          <w:szCs w:val="28"/>
        </w:rPr>
        <w:t>等工作。</w:t>
      </w:r>
    </w:p>
    <w:p w:rsidR="004361AE" w:rsidRPr="00256BCB" w:rsidRDefault="004361AE" w:rsidP="004361AE">
      <w:pPr>
        <w:widowControl/>
        <w:tabs>
          <w:tab w:val="left" w:pos="916"/>
          <w:tab w:val="left" w:pos="1832"/>
          <w:tab w:val="left" w:pos="2748"/>
          <w:tab w:val="left" w:pos="28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Chars="236" w:left="566" w:firstLineChars="200" w:firstLine="560"/>
        <w:jc w:val="both"/>
        <w:rPr>
          <w:rFonts w:ascii="標楷體" w:eastAsia="標楷體" w:hAnsi="標楷體"/>
          <w:color w:val="000000"/>
          <w:kern w:val="0"/>
          <w:sz w:val="28"/>
          <w:szCs w:val="28"/>
          <w:lang w:bidi="ta-IN"/>
        </w:rPr>
      </w:pPr>
      <w:r w:rsidRPr="00256BCB">
        <w:rPr>
          <w:rFonts w:ascii="標楷體" w:eastAsia="標楷體" w:hAnsi="標楷體"/>
          <w:color w:val="000000"/>
          <w:sz w:val="28"/>
          <w:szCs w:val="28"/>
        </w:rPr>
        <w:t>為</w:t>
      </w:r>
      <w:r w:rsidRPr="00256BCB">
        <w:rPr>
          <w:rFonts w:ascii="標楷體" w:eastAsia="標楷體" w:hAnsi="標楷體" w:hint="eastAsia"/>
          <w:color w:val="000000"/>
          <w:kern w:val="0"/>
          <w:sz w:val="28"/>
          <w:szCs w:val="28"/>
          <w:lang w:bidi="ta-IN"/>
        </w:rPr>
        <w:t>積極研議國家資安政策</w:t>
      </w:r>
      <w:r>
        <w:rPr>
          <w:rFonts w:ascii="標楷體" w:eastAsia="標楷體" w:hAnsi="標楷體" w:hint="eastAsia"/>
          <w:color w:val="000000"/>
          <w:kern w:val="0"/>
          <w:sz w:val="28"/>
          <w:szCs w:val="28"/>
          <w:lang w:bidi="ta-IN"/>
        </w:rPr>
        <w:t>及</w:t>
      </w:r>
      <w:r w:rsidRPr="00256BCB">
        <w:rPr>
          <w:rFonts w:ascii="標楷體" w:eastAsia="標楷體" w:hAnsi="標楷體" w:hint="eastAsia"/>
          <w:color w:val="000000"/>
          <w:kern w:val="0"/>
          <w:sz w:val="28"/>
          <w:szCs w:val="28"/>
          <w:lang w:bidi="ta-IN"/>
        </w:rPr>
        <w:t>推動策略，強化產官學研資安經驗之交流</w:t>
      </w:r>
      <w:r>
        <w:rPr>
          <w:rFonts w:ascii="標楷體" w:eastAsia="標楷體" w:hAnsi="標楷體" w:hint="eastAsia"/>
          <w:color w:val="000000"/>
          <w:kern w:val="0"/>
          <w:sz w:val="28"/>
          <w:szCs w:val="28"/>
          <w:lang w:bidi="ta-IN"/>
        </w:rPr>
        <w:t>及</w:t>
      </w:r>
      <w:r w:rsidRPr="00256BCB">
        <w:rPr>
          <w:rFonts w:ascii="標楷體" w:eastAsia="標楷體" w:hAnsi="標楷體" w:hint="eastAsia"/>
          <w:color w:val="000000"/>
          <w:kern w:val="0"/>
          <w:sz w:val="28"/>
          <w:szCs w:val="28"/>
          <w:lang w:bidi="ta-IN"/>
        </w:rPr>
        <w:t>分享</w:t>
      </w:r>
      <w:r w:rsidRPr="00256BCB">
        <w:rPr>
          <w:rFonts w:ascii="標楷體" w:eastAsia="標楷體" w:hAnsi="標楷體"/>
          <w:color w:val="000000"/>
          <w:sz w:val="28"/>
          <w:szCs w:val="28"/>
        </w:rPr>
        <w:t>，充實資安作業能量，本會報得設資通安全</w:t>
      </w:r>
      <w:r>
        <w:rPr>
          <w:rFonts w:ascii="標楷體" w:eastAsia="標楷體" w:hAnsi="標楷體" w:hint="eastAsia"/>
          <w:color w:val="000000"/>
          <w:sz w:val="28"/>
          <w:szCs w:val="28"/>
        </w:rPr>
        <w:t>諮詢</w:t>
      </w:r>
      <w:r w:rsidRPr="00256BCB">
        <w:rPr>
          <w:rFonts w:ascii="標楷體" w:eastAsia="標楷體" w:hAnsi="標楷體" w:hint="eastAsia"/>
          <w:color w:val="000000"/>
          <w:sz w:val="28"/>
          <w:szCs w:val="28"/>
        </w:rPr>
        <w:t>會</w:t>
      </w:r>
      <w:r w:rsidRPr="00256BCB">
        <w:rPr>
          <w:rFonts w:ascii="標楷體" w:eastAsia="標楷體" w:hAnsi="標楷體"/>
          <w:color w:val="000000"/>
          <w:kern w:val="0"/>
          <w:sz w:val="28"/>
          <w:szCs w:val="28"/>
          <w:lang w:bidi="ta-IN"/>
        </w:rPr>
        <w:t>。</w:t>
      </w:r>
    </w:p>
    <w:p w:rsidR="004361AE" w:rsidRPr="00256BCB"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256BCB">
        <w:rPr>
          <w:rFonts w:ascii="標楷體" w:eastAsia="標楷體" w:hAnsi="標楷體"/>
          <w:color w:val="000000"/>
          <w:sz w:val="28"/>
          <w:szCs w:val="28"/>
        </w:rPr>
        <w:t>前點</w:t>
      </w:r>
      <w:r>
        <w:rPr>
          <w:rFonts w:ascii="標楷體" w:eastAsia="標楷體" w:hAnsi="標楷體" w:hint="eastAsia"/>
          <w:color w:val="000000"/>
          <w:sz w:val="28"/>
          <w:szCs w:val="28"/>
        </w:rPr>
        <w:t>第一項</w:t>
      </w:r>
      <w:r w:rsidRPr="00256BCB">
        <w:rPr>
          <w:rFonts w:ascii="標楷體" w:eastAsia="標楷體" w:hAnsi="標楷體"/>
          <w:color w:val="000000"/>
          <w:sz w:val="28"/>
          <w:szCs w:val="28"/>
        </w:rPr>
        <w:t>各組得置召集人一人，由主辦機關之委員擔任之，並依需要訂定各組作業規範。</w:t>
      </w:r>
    </w:p>
    <w:p w:rsidR="004361AE" w:rsidRPr="00256BCB" w:rsidRDefault="004361AE" w:rsidP="004361AE">
      <w:pPr>
        <w:tabs>
          <w:tab w:val="left" w:pos="2880"/>
        </w:tabs>
        <w:spacing w:line="420" w:lineRule="exact"/>
        <w:ind w:left="56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56BCB">
        <w:rPr>
          <w:rFonts w:ascii="標楷體" w:eastAsia="標楷體" w:hAnsi="標楷體"/>
          <w:color w:val="000000"/>
          <w:sz w:val="28"/>
          <w:szCs w:val="28"/>
        </w:rPr>
        <w:t>資通安全</w:t>
      </w:r>
      <w:r>
        <w:rPr>
          <w:rFonts w:ascii="標楷體" w:eastAsia="標楷體" w:hAnsi="標楷體" w:hint="eastAsia"/>
          <w:color w:val="000000"/>
          <w:sz w:val="28"/>
          <w:szCs w:val="28"/>
        </w:rPr>
        <w:t>諮詢</w:t>
      </w:r>
      <w:r w:rsidRPr="00256BCB">
        <w:rPr>
          <w:rFonts w:ascii="標楷體" w:eastAsia="標楷體" w:hAnsi="標楷體" w:hint="eastAsia"/>
          <w:color w:val="000000"/>
          <w:sz w:val="28"/>
          <w:szCs w:val="28"/>
        </w:rPr>
        <w:t>會</w:t>
      </w:r>
      <w:r w:rsidRPr="00256BCB">
        <w:rPr>
          <w:rFonts w:ascii="標楷體" w:eastAsia="標楷體" w:hAnsi="標楷體"/>
          <w:color w:val="000000"/>
          <w:sz w:val="28"/>
          <w:szCs w:val="28"/>
        </w:rPr>
        <w:t>置</w:t>
      </w:r>
      <w:r w:rsidRPr="00256BCB">
        <w:rPr>
          <w:rFonts w:ascii="標楷體" w:eastAsia="標楷體" w:hAnsi="標楷體" w:hint="eastAsia"/>
          <w:color w:val="000000"/>
          <w:sz w:val="28"/>
          <w:szCs w:val="28"/>
        </w:rPr>
        <w:t>委員十七人至二十一人，由本會報召集人聘請</w:t>
      </w:r>
      <w:r w:rsidRPr="00256BCB">
        <w:rPr>
          <w:rFonts w:ascii="標楷體" w:eastAsia="標楷體" w:hAnsi="標楷體"/>
          <w:color w:val="000000"/>
          <w:sz w:val="28"/>
          <w:szCs w:val="28"/>
        </w:rPr>
        <w:t>資安</w:t>
      </w:r>
      <w:r w:rsidRPr="00256BCB">
        <w:rPr>
          <w:rFonts w:ascii="標楷體" w:eastAsia="標楷體" w:hAnsi="標楷體" w:hint="eastAsia"/>
          <w:color w:val="000000"/>
          <w:sz w:val="28"/>
          <w:szCs w:val="28"/>
        </w:rPr>
        <w:t>領域</w:t>
      </w:r>
      <w:r w:rsidRPr="00256BCB">
        <w:rPr>
          <w:rFonts w:ascii="標楷體" w:eastAsia="標楷體" w:hAnsi="標楷體"/>
          <w:color w:val="000000"/>
          <w:sz w:val="28"/>
          <w:szCs w:val="28"/>
        </w:rPr>
        <w:t>有關</w:t>
      </w:r>
      <w:r w:rsidRPr="00256BCB">
        <w:rPr>
          <w:rFonts w:ascii="標楷體" w:eastAsia="標楷體" w:hAnsi="標楷體" w:hint="eastAsia"/>
          <w:color w:val="000000"/>
          <w:sz w:val="28"/>
          <w:szCs w:val="28"/>
        </w:rPr>
        <w:t>之</w:t>
      </w:r>
      <w:r>
        <w:rPr>
          <w:rFonts w:ascii="標楷體" w:eastAsia="標楷體" w:hAnsi="標楷體" w:hint="eastAsia"/>
          <w:color w:val="000000"/>
          <w:sz w:val="28"/>
          <w:szCs w:val="28"/>
        </w:rPr>
        <w:t>傑出</w:t>
      </w:r>
      <w:r w:rsidRPr="00256BCB">
        <w:rPr>
          <w:rFonts w:ascii="標楷體" w:eastAsia="標楷體" w:hAnsi="標楷體" w:hint="eastAsia"/>
          <w:color w:val="000000"/>
          <w:sz w:val="28"/>
          <w:szCs w:val="28"/>
        </w:rPr>
        <w:t>人士及學者、專家擔任</w:t>
      </w:r>
      <w:r>
        <w:rPr>
          <w:rFonts w:ascii="標楷體" w:eastAsia="標楷體" w:hAnsi="標楷體" w:hint="eastAsia"/>
          <w:color w:val="000000"/>
          <w:sz w:val="28"/>
          <w:szCs w:val="28"/>
        </w:rPr>
        <w:t>，</w:t>
      </w:r>
      <w:r w:rsidRPr="00B70C9B">
        <w:rPr>
          <w:rFonts w:ascii="標楷體" w:eastAsia="標楷體" w:hAnsi="標楷體" w:hint="eastAsia"/>
          <w:color w:val="000000"/>
          <w:sz w:val="28"/>
          <w:szCs w:val="28"/>
        </w:rPr>
        <w:t>任期二年，期滿得續聘之</w:t>
      </w:r>
      <w:r w:rsidRPr="00256BCB">
        <w:rPr>
          <w:rFonts w:ascii="標楷體" w:eastAsia="標楷體" w:hAnsi="標楷體"/>
          <w:color w:val="000000"/>
          <w:kern w:val="0"/>
          <w:sz w:val="28"/>
          <w:szCs w:val="28"/>
          <w:lang w:bidi="ta-IN"/>
        </w:rPr>
        <w:t>。</w:t>
      </w:r>
    </w:p>
    <w:p w:rsidR="004361AE" w:rsidRPr="00C36C35" w:rsidRDefault="004361AE" w:rsidP="004361AE">
      <w:pPr>
        <w:numPr>
          <w:ilvl w:val="0"/>
          <w:numId w:val="27"/>
        </w:numPr>
        <w:tabs>
          <w:tab w:val="left" w:pos="2880"/>
        </w:tabs>
        <w:spacing w:line="420" w:lineRule="exact"/>
        <w:jc w:val="both"/>
        <w:rPr>
          <w:rFonts w:ascii="標楷體" w:eastAsia="標楷體" w:hAnsi="標楷體"/>
          <w:color w:val="000000"/>
          <w:sz w:val="28"/>
          <w:szCs w:val="28"/>
        </w:rPr>
      </w:pPr>
      <w:r w:rsidRPr="00C36C35">
        <w:rPr>
          <w:rFonts w:ascii="標楷體" w:eastAsia="標楷體" w:hAnsi="標楷體" w:hint="eastAsia"/>
          <w:color w:val="000000"/>
          <w:sz w:val="28"/>
          <w:szCs w:val="28"/>
        </w:rPr>
        <w:t>本會報原則上每半年召開會議一次，由本會報召集人主持；資通安全諮詢會原則上每年召開會議一次，由本會報召集人指定之副召集人主持；</w:t>
      </w:r>
      <w:r>
        <w:rPr>
          <w:rFonts w:ascii="標楷體" w:eastAsia="標楷體" w:hAnsi="標楷體" w:hint="eastAsia"/>
          <w:color w:val="000000"/>
          <w:sz w:val="28"/>
          <w:szCs w:val="28"/>
        </w:rPr>
        <w:t>各項會議，必要時</w:t>
      </w:r>
      <w:r w:rsidRPr="00C36C35">
        <w:rPr>
          <w:rFonts w:ascii="標楷體" w:eastAsia="標楷體" w:hAnsi="標楷體" w:hint="eastAsia"/>
          <w:color w:val="000000"/>
          <w:sz w:val="28"/>
          <w:szCs w:val="28"/>
        </w:rPr>
        <w:t>得召開臨時會議</w:t>
      </w:r>
      <w:r>
        <w:rPr>
          <w:rFonts w:ascii="標楷體" w:eastAsia="標楷體" w:hAnsi="標楷體" w:hint="eastAsia"/>
          <w:color w:val="000000"/>
          <w:sz w:val="28"/>
          <w:szCs w:val="28"/>
        </w:rPr>
        <w:t>。</w:t>
      </w:r>
    </w:p>
    <w:p w:rsidR="00981C60" w:rsidRPr="004361AE" w:rsidRDefault="004361AE" w:rsidP="00CE3BE9">
      <w:pPr>
        <w:numPr>
          <w:ilvl w:val="0"/>
          <w:numId w:val="27"/>
        </w:numPr>
        <w:tabs>
          <w:tab w:val="left" w:pos="2880"/>
        </w:tabs>
        <w:spacing w:line="420" w:lineRule="exact"/>
        <w:ind w:left="2880" w:hanging="2880"/>
        <w:jc w:val="both"/>
        <w:rPr>
          <w:rFonts w:ascii="標楷體" w:eastAsia="標楷體" w:hAnsi="標楷體"/>
          <w:color w:val="000000"/>
          <w:sz w:val="28"/>
          <w:szCs w:val="28"/>
        </w:rPr>
      </w:pPr>
      <w:r w:rsidRPr="00256BCB">
        <w:rPr>
          <w:rFonts w:ascii="標楷體" w:eastAsia="標楷體" w:hAnsi="標楷體"/>
          <w:color w:val="000000"/>
          <w:kern w:val="0"/>
          <w:sz w:val="28"/>
          <w:szCs w:val="28"/>
        </w:rPr>
        <w:t>本</w:t>
      </w:r>
      <w:r w:rsidRPr="00256BCB">
        <w:rPr>
          <w:rFonts w:ascii="標楷體" w:eastAsia="標楷體" w:hAnsi="標楷體"/>
          <w:color w:val="000000"/>
          <w:sz w:val="28"/>
          <w:szCs w:val="28"/>
        </w:rPr>
        <w:t>會報</w:t>
      </w:r>
      <w:r w:rsidRPr="00256BCB">
        <w:rPr>
          <w:rFonts w:ascii="標楷體" w:eastAsia="標楷體" w:hAnsi="標楷體" w:hint="eastAsia"/>
          <w:color w:val="000000"/>
          <w:sz w:val="28"/>
          <w:szCs w:val="28"/>
        </w:rPr>
        <w:t>及</w:t>
      </w:r>
      <w:r w:rsidRPr="00256BCB">
        <w:rPr>
          <w:rFonts w:ascii="標楷體" w:eastAsia="標楷體" w:hAnsi="標楷體"/>
          <w:color w:val="000000"/>
          <w:sz w:val="28"/>
          <w:szCs w:val="28"/>
        </w:rPr>
        <w:t>資通安全</w:t>
      </w:r>
      <w:r>
        <w:rPr>
          <w:rFonts w:ascii="標楷體" w:eastAsia="標楷體" w:hAnsi="標楷體" w:hint="eastAsia"/>
          <w:color w:val="000000"/>
          <w:sz w:val="28"/>
          <w:szCs w:val="28"/>
        </w:rPr>
        <w:t>諮詢</w:t>
      </w:r>
      <w:r w:rsidRPr="00256BCB">
        <w:rPr>
          <w:rFonts w:ascii="標楷體" w:eastAsia="標楷體" w:hAnsi="標楷體" w:hint="eastAsia"/>
          <w:color w:val="000000"/>
          <w:sz w:val="28"/>
          <w:szCs w:val="28"/>
        </w:rPr>
        <w:t>會</w:t>
      </w:r>
      <w:r w:rsidRPr="00256BCB">
        <w:rPr>
          <w:rFonts w:ascii="標楷體" w:eastAsia="標楷體" w:hAnsi="標楷體"/>
          <w:color w:val="000000"/>
          <w:kern w:val="0"/>
          <w:sz w:val="28"/>
          <w:szCs w:val="28"/>
        </w:rPr>
        <w:t>委員</w:t>
      </w:r>
      <w:r w:rsidRPr="00256BCB">
        <w:rPr>
          <w:rFonts w:ascii="標楷體" w:eastAsia="標楷體" w:hAnsi="標楷體" w:hint="eastAsia"/>
          <w:color w:val="000000"/>
          <w:kern w:val="0"/>
          <w:sz w:val="28"/>
          <w:szCs w:val="28"/>
        </w:rPr>
        <w:t>、</w:t>
      </w:r>
      <w:r w:rsidRPr="00256BCB">
        <w:rPr>
          <w:rFonts w:ascii="標楷體" w:eastAsia="標楷體" w:hAnsi="標楷體"/>
          <w:color w:val="000000"/>
          <w:kern w:val="0"/>
          <w:sz w:val="28"/>
          <w:szCs w:val="28"/>
        </w:rPr>
        <w:t>各組召集人，均為無給職。</w:t>
      </w:r>
    </w:p>
    <w:sectPr w:rsidR="00981C60" w:rsidRPr="004361AE" w:rsidSect="00B158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BDF" w:rsidRDefault="00205BDF" w:rsidP="00205BC0">
      <w:r>
        <w:separator/>
      </w:r>
    </w:p>
  </w:endnote>
  <w:endnote w:type="continuationSeparator" w:id="0">
    <w:p w:rsidR="00205BDF" w:rsidRDefault="00205BDF" w:rsidP="00205B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667" w:rsidRDefault="00D83667">
    <w:pPr>
      <w:pStyle w:val="a5"/>
      <w:jc w:val="center"/>
    </w:pPr>
  </w:p>
  <w:p w:rsidR="00D83667" w:rsidRDefault="00D8366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452767"/>
      <w:docPartObj>
        <w:docPartGallery w:val="Page Numbers (Bottom of Page)"/>
        <w:docPartUnique/>
      </w:docPartObj>
    </w:sdtPr>
    <w:sdtContent>
      <w:p w:rsidR="00D83667" w:rsidRDefault="00942298">
        <w:pPr>
          <w:pStyle w:val="a5"/>
          <w:jc w:val="center"/>
        </w:pPr>
        <w:r>
          <w:fldChar w:fldCharType="begin"/>
        </w:r>
        <w:r w:rsidR="00D83667">
          <w:instrText>PAGE   \* MERGEFORMAT</w:instrText>
        </w:r>
        <w:r>
          <w:fldChar w:fldCharType="separate"/>
        </w:r>
        <w:r w:rsidR="00296A6E" w:rsidRPr="00296A6E">
          <w:rPr>
            <w:noProof/>
            <w:lang w:val="zh-TW"/>
          </w:rPr>
          <w:t>I</w:t>
        </w:r>
        <w:r>
          <w:fldChar w:fldCharType="end"/>
        </w:r>
      </w:p>
    </w:sdtContent>
  </w:sdt>
  <w:p w:rsidR="00D83667" w:rsidRDefault="00D8366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376664"/>
      <w:docPartObj>
        <w:docPartGallery w:val="Page Numbers (Bottom of Page)"/>
        <w:docPartUnique/>
      </w:docPartObj>
    </w:sdtPr>
    <w:sdtContent>
      <w:p w:rsidR="00D83667" w:rsidRDefault="00942298" w:rsidP="00704E0A">
        <w:pPr>
          <w:pStyle w:val="a5"/>
          <w:jc w:val="center"/>
        </w:pPr>
        <w:r>
          <w:fldChar w:fldCharType="begin"/>
        </w:r>
        <w:r w:rsidR="00D83667">
          <w:instrText>PAGE   \* MERGEFORMAT</w:instrText>
        </w:r>
        <w:r>
          <w:fldChar w:fldCharType="separate"/>
        </w:r>
        <w:r w:rsidR="00296A6E" w:rsidRPr="00296A6E">
          <w:rPr>
            <w:noProof/>
            <w:lang w:val="zh-TW"/>
          </w:rPr>
          <w:t>44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BDF" w:rsidRDefault="00205BDF" w:rsidP="00205BC0">
      <w:r>
        <w:separator/>
      </w:r>
    </w:p>
  </w:footnote>
  <w:footnote w:type="continuationSeparator" w:id="0">
    <w:p w:rsidR="00205BDF" w:rsidRDefault="00205BDF" w:rsidP="00205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C6A"/>
    <w:multiLevelType w:val="hybridMultilevel"/>
    <w:tmpl w:val="C34A8116"/>
    <w:lvl w:ilvl="0" w:tplc="04090015">
      <w:start w:val="1"/>
      <w:numFmt w:val="taiwaneseCountingThousand"/>
      <w:lvlText w:val="%1、"/>
      <w:lvlJc w:val="left"/>
      <w:pPr>
        <w:ind w:left="3741" w:hanging="480"/>
      </w:pPr>
    </w:lvl>
    <w:lvl w:ilvl="1" w:tplc="04090019">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1">
    <w:nsid w:val="0088136F"/>
    <w:multiLevelType w:val="hybridMultilevel"/>
    <w:tmpl w:val="5F082056"/>
    <w:lvl w:ilvl="0" w:tplc="019C03BC">
      <w:start w:val="1"/>
      <w:numFmt w:val="bullet"/>
      <w:lvlText w:val="–"/>
      <w:lvlJc w:val="left"/>
      <w:pPr>
        <w:tabs>
          <w:tab w:val="num" w:pos="720"/>
        </w:tabs>
        <w:ind w:left="720" w:hanging="360"/>
      </w:pPr>
      <w:rPr>
        <w:rFonts w:ascii="Times New Roman" w:hAnsi="Times New Roman" w:hint="default"/>
      </w:rPr>
    </w:lvl>
    <w:lvl w:ilvl="1" w:tplc="A828B2C6">
      <w:start w:val="1"/>
      <w:numFmt w:val="bullet"/>
      <w:lvlText w:val="–"/>
      <w:lvlJc w:val="left"/>
      <w:pPr>
        <w:tabs>
          <w:tab w:val="num" w:pos="1440"/>
        </w:tabs>
        <w:ind w:left="1440" w:hanging="360"/>
      </w:pPr>
      <w:rPr>
        <w:rFonts w:ascii="Times New Roman" w:hAnsi="Times New Roman" w:hint="default"/>
      </w:rPr>
    </w:lvl>
    <w:lvl w:ilvl="2" w:tplc="D74287E4" w:tentative="1">
      <w:start w:val="1"/>
      <w:numFmt w:val="bullet"/>
      <w:lvlText w:val="–"/>
      <w:lvlJc w:val="left"/>
      <w:pPr>
        <w:tabs>
          <w:tab w:val="num" w:pos="2160"/>
        </w:tabs>
        <w:ind w:left="2160" w:hanging="360"/>
      </w:pPr>
      <w:rPr>
        <w:rFonts w:ascii="Times New Roman" w:hAnsi="Times New Roman" w:hint="default"/>
      </w:rPr>
    </w:lvl>
    <w:lvl w:ilvl="3" w:tplc="B048354A" w:tentative="1">
      <w:start w:val="1"/>
      <w:numFmt w:val="bullet"/>
      <w:lvlText w:val="–"/>
      <w:lvlJc w:val="left"/>
      <w:pPr>
        <w:tabs>
          <w:tab w:val="num" w:pos="2880"/>
        </w:tabs>
        <w:ind w:left="2880" w:hanging="360"/>
      </w:pPr>
      <w:rPr>
        <w:rFonts w:ascii="Times New Roman" w:hAnsi="Times New Roman" w:hint="default"/>
      </w:rPr>
    </w:lvl>
    <w:lvl w:ilvl="4" w:tplc="CD6AFE42" w:tentative="1">
      <w:start w:val="1"/>
      <w:numFmt w:val="bullet"/>
      <w:lvlText w:val="–"/>
      <w:lvlJc w:val="left"/>
      <w:pPr>
        <w:tabs>
          <w:tab w:val="num" w:pos="3600"/>
        </w:tabs>
        <w:ind w:left="3600" w:hanging="360"/>
      </w:pPr>
      <w:rPr>
        <w:rFonts w:ascii="Times New Roman" w:hAnsi="Times New Roman" w:hint="default"/>
      </w:rPr>
    </w:lvl>
    <w:lvl w:ilvl="5" w:tplc="B19AF5F0" w:tentative="1">
      <w:start w:val="1"/>
      <w:numFmt w:val="bullet"/>
      <w:lvlText w:val="–"/>
      <w:lvlJc w:val="left"/>
      <w:pPr>
        <w:tabs>
          <w:tab w:val="num" w:pos="4320"/>
        </w:tabs>
        <w:ind w:left="4320" w:hanging="360"/>
      </w:pPr>
      <w:rPr>
        <w:rFonts w:ascii="Times New Roman" w:hAnsi="Times New Roman" w:hint="default"/>
      </w:rPr>
    </w:lvl>
    <w:lvl w:ilvl="6" w:tplc="B2086FD6" w:tentative="1">
      <w:start w:val="1"/>
      <w:numFmt w:val="bullet"/>
      <w:lvlText w:val="–"/>
      <w:lvlJc w:val="left"/>
      <w:pPr>
        <w:tabs>
          <w:tab w:val="num" w:pos="5040"/>
        </w:tabs>
        <w:ind w:left="5040" w:hanging="360"/>
      </w:pPr>
      <w:rPr>
        <w:rFonts w:ascii="Times New Roman" w:hAnsi="Times New Roman" w:hint="default"/>
      </w:rPr>
    </w:lvl>
    <w:lvl w:ilvl="7" w:tplc="F6385AB6" w:tentative="1">
      <w:start w:val="1"/>
      <w:numFmt w:val="bullet"/>
      <w:lvlText w:val="–"/>
      <w:lvlJc w:val="left"/>
      <w:pPr>
        <w:tabs>
          <w:tab w:val="num" w:pos="5760"/>
        </w:tabs>
        <w:ind w:left="5760" w:hanging="360"/>
      </w:pPr>
      <w:rPr>
        <w:rFonts w:ascii="Times New Roman" w:hAnsi="Times New Roman" w:hint="default"/>
      </w:rPr>
    </w:lvl>
    <w:lvl w:ilvl="8" w:tplc="6A86EE5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037211"/>
    <w:multiLevelType w:val="hybridMultilevel"/>
    <w:tmpl w:val="372015B4"/>
    <w:lvl w:ilvl="0" w:tplc="23140620">
      <w:start w:val="1"/>
      <w:numFmt w:val="taiwaneseCountingThousand"/>
      <w:lvlText w:val="%1、"/>
      <w:lvlJc w:val="right"/>
      <w:pPr>
        <w:tabs>
          <w:tab w:val="num" w:pos="960"/>
        </w:tabs>
        <w:ind w:left="960" w:hanging="480"/>
      </w:pPr>
      <w:rPr>
        <w:rFonts w:hint="eastAsia"/>
      </w:rPr>
    </w:lvl>
    <w:lvl w:ilvl="1" w:tplc="B1F0E844">
      <w:start w:val="1"/>
      <w:numFmt w:val="taiwaneseCountingThousand"/>
      <w:pStyle w:val="3-"/>
      <w:lvlText w:val="(%2)"/>
      <w:lvlJc w:val="left"/>
      <w:pPr>
        <w:tabs>
          <w:tab w:val="num" w:pos="2920"/>
        </w:tabs>
        <w:ind w:left="2920" w:hanging="244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3B3111E"/>
    <w:multiLevelType w:val="hybridMultilevel"/>
    <w:tmpl w:val="98268C2C"/>
    <w:lvl w:ilvl="0" w:tplc="2A4AB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B537B8"/>
    <w:multiLevelType w:val="hybridMultilevel"/>
    <w:tmpl w:val="F4B8EC78"/>
    <w:lvl w:ilvl="0" w:tplc="FA041F5C">
      <w:start w:val="1"/>
      <w:numFmt w:val="taiwaneseCountingThousand"/>
      <w:lvlText w:val="%1、"/>
      <w:lvlJc w:val="left"/>
      <w:pPr>
        <w:tabs>
          <w:tab w:val="num" w:pos="567"/>
        </w:tabs>
        <w:ind w:left="567" w:hanging="567"/>
      </w:pPr>
      <w:rPr>
        <w:rFonts w:hint="eastAsia"/>
      </w:rPr>
    </w:lvl>
    <w:lvl w:ilvl="1" w:tplc="B8563012">
      <w:start w:val="1"/>
      <w:numFmt w:val="ideographDigital"/>
      <w:lvlText w:val="(%2)"/>
      <w:lvlJc w:val="left"/>
      <w:pPr>
        <w:tabs>
          <w:tab w:val="num" w:pos="794"/>
        </w:tabs>
        <w:ind w:left="794" w:hanging="567"/>
      </w:pPr>
      <w:rPr>
        <w:rFonts w:hint="eastAsia"/>
        <w:b w:val="0"/>
        <w:i w:val="0"/>
        <w:color w:val="auto"/>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D2701C"/>
    <w:multiLevelType w:val="hybridMultilevel"/>
    <w:tmpl w:val="B3E270D2"/>
    <w:lvl w:ilvl="0" w:tplc="1EA06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D70DE7"/>
    <w:multiLevelType w:val="hybridMultilevel"/>
    <w:tmpl w:val="A1305FE4"/>
    <w:lvl w:ilvl="0" w:tplc="2F36900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D967FE"/>
    <w:multiLevelType w:val="hybridMultilevel"/>
    <w:tmpl w:val="1EAE71B2"/>
    <w:lvl w:ilvl="0" w:tplc="A3FCA9B6">
      <w:start w:val="1"/>
      <w:numFmt w:val="decimal"/>
      <w:lvlText w:val="%1、"/>
      <w:lvlJc w:val="left"/>
      <w:pPr>
        <w:ind w:left="1438" w:hanging="480"/>
      </w:pPr>
      <w:rPr>
        <w:rFonts w:hint="eastAsia"/>
      </w:rPr>
    </w:lvl>
    <w:lvl w:ilvl="1" w:tplc="DDA0063A">
      <w:start w:val="1"/>
      <w:numFmt w:val="decimal"/>
      <w:lvlText w:val="(%2)"/>
      <w:lvlJc w:val="left"/>
      <w:pPr>
        <w:ind w:left="1918" w:hanging="480"/>
      </w:pPr>
      <w:rPr>
        <w:rFonts w:hint="default"/>
        <w:b w:val="0"/>
        <w:color w:val="000000" w:themeColor="text1"/>
      </w:rPr>
    </w:lvl>
    <w:lvl w:ilvl="2" w:tplc="18D2B590">
      <w:start w:val="1"/>
      <w:numFmt w:val="decimal"/>
      <w:lvlText w:val="%3."/>
      <w:lvlJc w:val="left"/>
      <w:pPr>
        <w:ind w:left="2278" w:hanging="360"/>
      </w:pPr>
      <w:rPr>
        <w:rFonts w:hint="default"/>
      </w:r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nsid w:val="06E240AB"/>
    <w:multiLevelType w:val="hybridMultilevel"/>
    <w:tmpl w:val="82101EC2"/>
    <w:lvl w:ilvl="0" w:tplc="A3FCA9B6">
      <w:start w:val="1"/>
      <w:numFmt w:val="decimal"/>
      <w:lvlText w:val="%1、"/>
      <w:lvlJc w:val="left"/>
      <w:pPr>
        <w:ind w:left="1438" w:hanging="480"/>
      </w:pPr>
      <w:rPr>
        <w:rFonts w:hint="eastAsia"/>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9">
    <w:nsid w:val="085A0A76"/>
    <w:multiLevelType w:val="hybridMultilevel"/>
    <w:tmpl w:val="148EDBE6"/>
    <w:lvl w:ilvl="0" w:tplc="DDA0063A">
      <w:start w:val="1"/>
      <w:numFmt w:val="decimal"/>
      <w:lvlText w:val="(%1)"/>
      <w:lvlJc w:val="left"/>
      <w:pPr>
        <w:ind w:left="1920" w:hanging="480"/>
      </w:pPr>
      <w:rPr>
        <w:rFonts w:hint="default"/>
        <w:b w:val="0"/>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091F289C"/>
    <w:multiLevelType w:val="hybridMultilevel"/>
    <w:tmpl w:val="54A6DB6C"/>
    <w:lvl w:ilvl="0" w:tplc="4B0C92E0">
      <w:start w:val="1"/>
      <w:numFmt w:val="decimal"/>
      <w:lvlText w:val="%1、"/>
      <w:lvlJc w:val="left"/>
      <w:pPr>
        <w:ind w:left="360" w:hanging="360"/>
      </w:pPr>
      <w:rPr>
        <w:rFonts w:ascii="標楷體" w:eastAsia="標楷體" w:hAnsi="標楷體" w:hint="default"/>
      </w:rPr>
    </w:lvl>
    <w:lvl w:ilvl="1" w:tplc="F42AB6A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95D700D"/>
    <w:multiLevelType w:val="hybridMultilevel"/>
    <w:tmpl w:val="EE7A4D3A"/>
    <w:lvl w:ilvl="0" w:tplc="04090015">
      <w:start w:val="1"/>
      <w:numFmt w:val="taiwaneseCountingThousand"/>
      <w:lvlText w:val="%1、"/>
      <w:lvlJc w:val="left"/>
      <w:pPr>
        <w:ind w:left="480" w:hanging="480"/>
      </w:pPr>
    </w:lvl>
    <w:lvl w:ilvl="1" w:tplc="4056AABE">
      <w:start w:val="1"/>
      <w:numFmt w:val="taiwaneseCountingThousand"/>
      <w:lvlText w:val="(%2)"/>
      <w:lvlJc w:val="left"/>
      <w:pPr>
        <w:ind w:left="960" w:hanging="480"/>
      </w:pPr>
      <w:rPr>
        <w:rFonts w:hint="eastAsia"/>
        <w:b/>
      </w:rPr>
    </w:lvl>
    <w:lvl w:ilvl="2" w:tplc="579428B0">
      <w:start w:val="1"/>
      <w:numFmt w:val="decimal"/>
      <w:lvlText w:val="(%3)"/>
      <w:lvlJc w:val="left"/>
      <w:pPr>
        <w:ind w:left="1320" w:hanging="360"/>
      </w:pPr>
      <w:rPr>
        <w:rFonts w:hint="default"/>
      </w:rPr>
    </w:lvl>
    <w:lvl w:ilvl="3" w:tplc="0950A8FC">
      <w:start w:val="1"/>
      <w:numFmt w:val="decimal"/>
      <w:lvlText w:val="%4."/>
      <w:lvlJc w:val="left"/>
      <w:pPr>
        <w:ind w:left="1800" w:hanging="360"/>
      </w:pPr>
      <w:rPr>
        <w:rFonts w:ascii="標楷體" w:eastAsia="標楷體"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9A53382"/>
    <w:multiLevelType w:val="hybridMultilevel"/>
    <w:tmpl w:val="3D4AA8FE"/>
    <w:lvl w:ilvl="0" w:tplc="CC42A024">
      <w:start w:val="1"/>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AD07A96"/>
    <w:multiLevelType w:val="hybridMultilevel"/>
    <w:tmpl w:val="63204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B305D1D"/>
    <w:multiLevelType w:val="multilevel"/>
    <w:tmpl w:val="A530A31C"/>
    <w:lvl w:ilvl="0">
      <w:start w:val="1"/>
      <w:numFmt w:val="decimal"/>
      <w:lvlText w:val="%1."/>
      <w:lvlJc w:val="left"/>
      <w:pPr>
        <w:ind w:left="360" w:hanging="360"/>
      </w:pPr>
      <w:rPr>
        <w:rFonts w:hint="default"/>
      </w:rPr>
    </w:lvl>
    <w:lvl w:ilvl="1">
      <w:start w:val="1"/>
      <w:numFmt w:val="decimal"/>
      <w:lvlText w:val="1.%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15">
    <w:nsid w:val="0BF32A21"/>
    <w:multiLevelType w:val="hybridMultilevel"/>
    <w:tmpl w:val="D0387952"/>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C7C1E9D"/>
    <w:multiLevelType w:val="multilevel"/>
    <w:tmpl w:val="6820142C"/>
    <w:lvl w:ilvl="0">
      <w:start w:val="1"/>
      <w:numFmt w:val="taiwaneseCountingThousand"/>
      <w:lvlText w:val="(%1)"/>
      <w:lvlJc w:val="left"/>
      <w:pPr>
        <w:ind w:left="1438" w:hanging="480"/>
      </w:pPr>
      <w:rPr>
        <w:rFonts w:ascii="標楷體" w:eastAsia="標楷體" w:hAnsi="標楷體" w:hint="eastAsia"/>
        <w:sz w:val="28"/>
        <w:szCs w:val="28"/>
      </w:rPr>
    </w:lvl>
    <w:lvl w:ilvl="1">
      <w:start w:val="1"/>
      <w:numFmt w:val="decimal"/>
      <w:isLgl/>
      <w:lvlText w:val="%1.%2"/>
      <w:lvlJc w:val="left"/>
      <w:pPr>
        <w:ind w:left="1678" w:hanging="72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398" w:hanging="1440"/>
      </w:pPr>
      <w:rPr>
        <w:rFonts w:hint="default"/>
      </w:rPr>
    </w:lvl>
    <w:lvl w:ilvl="5">
      <w:start w:val="1"/>
      <w:numFmt w:val="decimal"/>
      <w:isLgl/>
      <w:lvlText w:val="%1.%2.%3.%4.%5.%6"/>
      <w:lvlJc w:val="left"/>
      <w:pPr>
        <w:ind w:left="2758" w:hanging="1800"/>
      </w:pPr>
      <w:rPr>
        <w:rFonts w:hint="default"/>
      </w:rPr>
    </w:lvl>
    <w:lvl w:ilvl="6">
      <w:start w:val="1"/>
      <w:numFmt w:val="decimal"/>
      <w:isLgl/>
      <w:lvlText w:val="%1.%2.%3.%4.%5.%6.%7"/>
      <w:lvlJc w:val="left"/>
      <w:pPr>
        <w:ind w:left="3118" w:hanging="216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478" w:hanging="2520"/>
      </w:pPr>
      <w:rPr>
        <w:rFonts w:hint="default"/>
      </w:rPr>
    </w:lvl>
  </w:abstractNum>
  <w:abstractNum w:abstractNumId="17">
    <w:nsid w:val="0CA079AC"/>
    <w:multiLevelType w:val="hybridMultilevel"/>
    <w:tmpl w:val="237A7B30"/>
    <w:lvl w:ilvl="0" w:tplc="DDA0063A">
      <w:start w:val="1"/>
      <w:numFmt w:val="decimal"/>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E1E4259"/>
    <w:multiLevelType w:val="hybridMultilevel"/>
    <w:tmpl w:val="344C9652"/>
    <w:lvl w:ilvl="0" w:tplc="63063600">
      <w:start w:val="1"/>
      <w:numFmt w:val="bullet"/>
      <w:lvlText w:val="•"/>
      <w:lvlJc w:val="left"/>
      <w:pPr>
        <w:tabs>
          <w:tab w:val="num" w:pos="720"/>
        </w:tabs>
        <w:ind w:left="720" w:hanging="360"/>
      </w:pPr>
      <w:rPr>
        <w:rFonts w:ascii="新細明體" w:hAnsi="新細明體" w:hint="default"/>
      </w:rPr>
    </w:lvl>
    <w:lvl w:ilvl="1" w:tplc="F66C2494" w:tentative="1">
      <w:start w:val="1"/>
      <w:numFmt w:val="bullet"/>
      <w:lvlText w:val="•"/>
      <w:lvlJc w:val="left"/>
      <w:pPr>
        <w:tabs>
          <w:tab w:val="num" w:pos="1440"/>
        </w:tabs>
        <w:ind w:left="1440" w:hanging="360"/>
      </w:pPr>
      <w:rPr>
        <w:rFonts w:ascii="新細明體" w:hAnsi="新細明體" w:hint="default"/>
      </w:rPr>
    </w:lvl>
    <w:lvl w:ilvl="2" w:tplc="9E72ED78" w:tentative="1">
      <w:start w:val="1"/>
      <w:numFmt w:val="bullet"/>
      <w:lvlText w:val="•"/>
      <w:lvlJc w:val="left"/>
      <w:pPr>
        <w:tabs>
          <w:tab w:val="num" w:pos="2160"/>
        </w:tabs>
        <w:ind w:left="2160" w:hanging="360"/>
      </w:pPr>
      <w:rPr>
        <w:rFonts w:ascii="新細明體" w:hAnsi="新細明體" w:hint="default"/>
      </w:rPr>
    </w:lvl>
    <w:lvl w:ilvl="3" w:tplc="AE5EB888" w:tentative="1">
      <w:start w:val="1"/>
      <w:numFmt w:val="bullet"/>
      <w:lvlText w:val="•"/>
      <w:lvlJc w:val="left"/>
      <w:pPr>
        <w:tabs>
          <w:tab w:val="num" w:pos="2880"/>
        </w:tabs>
        <w:ind w:left="2880" w:hanging="360"/>
      </w:pPr>
      <w:rPr>
        <w:rFonts w:ascii="新細明體" w:hAnsi="新細明體" w:hint="default"/>
      </w:rPr>
    </w:lvl>
    <w:lvl w:ilvl="4" w:tplc="B412A168" w:tentative="1">
      <w:start w:val="1"/>
      <w:numFmt w:val="bullet"/>
      <w:lvlText w:val="•"/>
      <w:lvlJc w:val="left"/>
      <w:pPr>
        <w:tabs>
          <w:tab w:val="num" w:pos="3600"/>
        </w:tabs>
        <w:ind w:left="3600" w:hanging="360"/>
      </w:pPr>
      <w:rPr>
        <w:rFonts w:ascii="新細明體" w:hAnsi="新細明體" w:hint="default"/>
      </w:rPr>
    </w:lvl>
    <w:lvl w:ilvl="5" w:tplc="A878A61E" w:tentative="1">
      <w:start w:val="1"/>
      <w:numFmt w:val="bullet"/>
      <w:lvlText w:val="•"/>
      <w:lvlJc w:val="left"/>
      <w:pPr>
        <w:tabs>
          <w:tab w:val="num" w:pos="4320"/>
        </w:tabs>
        <w:ind w:left="4320" w:hanging="360"/>
      </w:pPr>
      <w:rPr>
        <w:rFonts w:ascii="新細明體" w:hAnsi="新細明體" w:hint="default"/>
      </w:rPr>
    </w:lvl>
    <w:lvl w:ilvl="6" w:tplc="6298D87A" w:tentative="1">
      <w:start w:val="1"/>
      <w:numFmt w:val="bullet"/>
      <w:lvlText w:val="•"/>
      <w:lvlJc w:val="left"/>
      <w:pPr>
        <w:tabs>
          <w:tab w:val="num" w:pos="5040"/>
        </w:tabs>
        <w:ind w:left="5040" w:hanging="360"/>
      </w:pPr>
      <w:rPr>
        <w:rFonts w:ascii="新細明體" w:hAnsi="新細明體" w:hint="default"/>
      </w:rPr>
    </w:lvl>
    <w:lvl w:ilvl="7" w:tplc="55CE4F66" w:tentative="1">
      <w:start w:val="1"/>
      <w:numFmt w:val="bullet"/>
      <w:lvlText w:val="•"/>
      <w:lvlJc w:val="left"/>
      <w:pPr>
        <w:tabs>
          <w:tab w:val="num" w:pos="5760"/>
        </w:tabs>
        <w:ind w:left="5760" w:hanging="360"/>
      </w:pPr>
      <w:rPr>
        <w:rFonts w:ascii="新細明體" w:hAnsi="新細明體" w:hint="default"/>
      </w:rPr>
    </w:lvl>
    <w:lvl w:ilvl="8" w:tplc="82A224AA" w:tentative="1">
      <w:start w:val="1"/>
      <w:numFmt w:val="bullet"/>
      <w:lvlText w:val="•"/>
      <w:lvlJc w:val="left"/>
      <w:pPr>
        <w:tabs>
          <w:tab w:val="num" w:pos="6480"/>
        </w:tabs>
        <w:ind w:left="6480" w:hanging="360"/>
      </w:pPr>
      <w:rPr>
        <w:rFonts w:ascii="新細明體" w:hAnsi="新細明體" w:hint="default"/>
      </w:rPr>
    </w:lvl>
  </w:abstractNum>
  <w:abstractNum w:abstractNumId="19">
    <w:nsid w:val="0FD473F0"/>
    <w:multiLevelType w:val="hybridMultilevel"/>
    <w:tmpl w:val="3D4AA8FE"/>
    <w:lvl w:ilvl="0" w:tplc="CC42A024">
      <w:start w:val="1"/>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00824A9"/>
    <w:multiLevelType w:val="hybridMultilevel"/>
    <w:tmpl w:val="86A60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04A0AFF"/>
    <w:multiLevelType w:val="hybridMultilevel"/>
    <w:tmpl w:val="FBE8B294"/>
    <w:lvl w:ilvl="0" w:tplc="480C6224">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07A4997"/>
    <w:multiLevelType w:val="hybridMultilevel"/>
    <w:tmpl w:val="FD58AFE8"/>
    <w:lvl w:ilvl="0" w:tplc="DE3422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0A6650F"/>
    <w:multiLevelType w:val="hybridMultilevel"/>
    <w:tmpl w:val="237A7B30"/>
    <w:lvl w:ilvl="0" w:tplc="DDA0063A">
      <w:start w:val="1"/>
      <w:numFmt w:val="decimal"/>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0B35A70"/>
    <w:multiLevelType w:val="hybridMultilevel"/>
    <w:tmpl w:val="B6C64DB6"/>
    <w:lvl w:ilvl="0" w:tplc="DDA0063A">
      <w:start w:val="1"/>
      <w:numFmt w:val="decimal"/>
      <w:lvlText w:val="(%1)"/>
      <w:lvlJc w:val="left"/>
      <w:pPr>
        <w:ind w:left="1920" w:hanging="480"/>
      </w:pPr>
      <w:rPr>
        <w:rFonts w:hint="default"/>
        <w:b w:val="0"/>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nsid w:val="10B637BF"/>
    <w:multiLevelType w:val="multilevel"/>
    <w:tmpl w:val="15FCC294"/>
    <w:lvl w:ilvl="0">
      <w:start w:val="1"/>
      <w:numFmt w:val="decimal"/>
      <w:lvlText w:val="%1."/>
      <w:lvlJc w:val="left"/>
      <w:pPr>
        <w:ind w:left="360" w:hanging="360"/>
      </w:pPr>
      <w:rPr>
        <w:rFonts w:hint="default"/>
      </w:rPr>
    </w:lvl>
    <w:lvl w:ilvl="1">
      <w:start w:val="1"/>
      <w:numFmt w:val="decimal"/>
      <w:lvlText w:val="1.%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26">
    <w:nsid w:val="10E37EA1"/>
    <w:multiLevelType w:val="hybridMultilevel"/>
    <w:tmpl w:val="957C5A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114C37B0"/>
    <w:multiLevelType w:val="multilevel"/>
    <w:tmpl w:val="B5CE4856"/>
    <w:lvl w:ilvl="0">
      <w:start w:val="1"/>
      <w:numFmt w:val="decimal"/>
      <w:lvlText w:val="%1."/>
      <w:lvlJc w:val="left"/>
      <w:pPr>
        <w:ind w:left="360" w:hanging="360"/>
      </w:pPr>
      <w:rPr>
        <w:rFonts w:hint="default"/>
      </w:rPr>
    </w:lvl>
    <w:lvl w:ilvl="1">
      <w:start w:val="1"/>
      <w:numFmt w:val="decimal"/>
      <w:lvlText w:val="3.%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28">
    <w:nsid w:val="11F4044D"/>
    <w:multiLevelType w:val="hybridMultilevel"/>
    <w:tmpl w:val="D4185508"/>
    <w:lvl w:ilvl="0" w:tplc="B06A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21905CF"/>
    <w:multiLevelType w:val="hybridMultilevel"/>
    <w:tmpl w:val="251AE36A"/>
    <w:lvl w:ilvl="0" w:tplc="F09078D0">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30">
    <w:nsid w:val="122E22CB"/>
    <w:multiLevelType w:val="hybridMultilevel"/>
    <w:tmpl w:val="25044E76"/>
    <w:lvl w:ilvl="0" w:tplc="DDDE3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2DF2E02"/>
    <w:multiLevelType w:val="hybridMultilevel"/>
    <w:tmpl w:val="5B044248"/>
    <w:lvl w:ilvl="0" w:tplc="36942C1C">
      <w:start w:val="1"/>
      <w:numFmt w:val="bullet"/>
      <w:lvlText w:val="•"/>
      <w:lvlJc w:val="left"/>
      <w:pPr>
        <w:tabs>
          <w:tab w:val="num" w:pos="720"/>
        </w:tabs>
        <w:ind w:left="720" w:hanging="360"/>
      </w:pPr>
      <w:rPr>
        <w:rFonts w:ascii="新細明體" w:hAnsi="新細明體" w:hint="default"/>
      </w:rPr>
    </w:lvl>
    <w:lvl w:ilvl="1" w:tplc="B1323EB2" w:tentative="1">
      <w:start w:val="1"/>
      <w:numFmt w:val="bullet"/>
      <w:lvlText w:val="•"/>
      <w:lvlJc w:val="left"/>
      <w:pPr>
        <w:tabs>
          <w:tab w:val="num" w:pos="1440"/>
        </w:tabs>
        <w:ind w:left="1440" w:hanging="360"/>
      </w:pPr>
      <w:rPr>
        <w:rFonts w:ascii="新細明體" w:hAnsi="新細明體" w:hint="default"/>
      </w:rPr>
    </w:lvl>
    <w:lvl w:ilvl="2" w:tplc="95569902" w:tentative="1">
      <w:start w:val="1"/>
      <w:numFmt w:val="bullet"/>
      <w:lvlText w:val="•"/>
      <w:lvlJc w:val="left"/>
      <w:pPr>
        <w:tabs>
          <w:tab w:val="num" w:pos="2160"/>
        </w:tabs>
        <w:ind w:left="2160" w:hanging="360"/>
      </w:pPr>
      <w:rPr>
        <w:rFonts w:ascii="新細明體" w:hAnsi="新細明體" w:hint="default"/>
      </w:rPr>
    </w:lvl>
    <w:lvl w:ilvl="3" w:tplc="5F2C9D9E" w:tentative="1">
      <w:start w:val="1"/>
      <w:numFmt w:val="bullet"/>
      <w:lvlText w:val="•"/>
      <w:lvlJc w:val="left"/>
      <w:pPr>
        <w:tabs>
          <w:tab w:val="num" w:pos="2880"/>
        </w:tabs>
        <w:ind w:left="2880" w:hanging="360"/>
      </w:pPr>
      <w:rPr>
        <w:rFonts w:ascii="新細明體" w:hAnsi="新細明體" w:hint="default"/>
      </w:rPr>
    </w:lvl>
    <w:lvl w:ilvl="4" w:tplc="410A7804" w:tentative="1">
      <w:start w:val="1"/>
      <w:numFmt w:val="bullet"/>
      <w:lvlText w:val="•"/>
      <w:lvlJc w:val="left"/>
      <w:pPr>
        <w:tabs>
          <w:tab w:val="num" w:pos="3600"/>
        </w:tabs>
        <w:ind w:left="3600" w:hanging="360"/>
      </w:pPr>
      <w:rPr>
        <w:rFonts w:ascii="新細明體" w:hAnsi="新細明體" w:hint="default"/>
      </w:rPr>
    </w:lvl>
    <w:lvl w:ilvl="5" w:tplc="902081B6" w:tentative="1">
      <w:start w:val="1"/>
      <w:numFmt w:val="bullet"/>
      <w:lvlText w:val="•"/>
      <w:lvlJc w:val="left"/>
      <w:pPr>
        <w:tabs>
          <w:tab w:val="num" w:pos="4320"/>
        </w:tabs>
        <w:ind w:left="4320" w:hanging="360"/>
      </w:pPr>
      <w:rPr>
        <w:rFonts w:ascii="新細明體" w:hAnsi="新細明體" w:hint="default"/>
      </w:rPr>
    </w:lvl>
    <w:lvl w:ilvl="6" w:tplc="A14EB436" w:tentative="1">
      <w:start w:val="1"/>
      <w:numFmt w:val="bullet"/>
      <w:lvlText w:val="•"/>
      <w:lvlJc w:val="left"/>
      <w:pPr>
        <w:tabs>
          <w:tab w:val="num" w:pos="5040"/>
        </w:tabs>
        <w:ind w:left="5040" w:hanging="360"/>
      </w:pPr>
      <w:rPr>
        <w:rFonts w:ascii="新細明體" w:hAnsi="新細明體" w:hint="default"/>
      </w:rPr>
    </w:lvl>
    <w:lvl w:ilvl="7" w:tplc="1474EBAC" w:tentative="1">
      <w:start w:val="1"/>
      <w:numFmt w:val="bullet"/>
      <w:lvlText w:val="•"/>
      <w:lvlJc w:val="left"/>
      <w:pPr>
        <w:tabs>
          <w:tab w:val="num" w:pos="5760"/>
        </w:tabs>
        <w:ind w:left="5760" w:hanging="360"/>
      </w:pPr>
      <w:rPr>
        <w:rFonts w:ascii="新細明體" w:hAnsi="新細明體" w:hint="default"/>
      </w:rPr>
    </w:lvl>
    <w:lvl w:ilvl="8" w:tplc="B2CCE04E" w:tentative="1">
      <w:start w:val="1"/>
      <w:numFmt w:val="bullet"/>
      <w:lvlText w:val="•"/>
      <w:lvlJc w:val="left"/>
      <w:pPr>
        <w:tabs>
          <w:tab w:val="num" w:pos="6480"/>
        </w:tabs>
        <w:ind w:left="6480" w:hanging="360"/>
      </w:pPr>
      <w:rPr>
        <w:rFonts w:ascii="新細明體" w:hAnsi="新細明體" w:hint="default"/>
      </w:rPr>
    </w:lvl>
  </w:abstractNum>
  <w:abstractNum w:abstractNumId="32">
    <w:nsid w:val="135F4969"/>
    <w:multiLevelType w:val="hybridMultilevel"/>
    <w:tmpl w:val="0068E1F0"/>
    <w:lvl w:ilvl="0" w:tplc="0409000F">
      <w:start w:val="1"/>
      <w:numFmt w:val="decimal"/>
      <w:lvlText w:val="%1."/>
      <w:lvlJc w:val="left"/>
      <w:pPr>
        <w:ind w:left="1274" w:hanging="480"/>
      </w:p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70724254">
      <w:start w:val="1"/>
      <w:numFmt w:val="decimal"/>
      <w:lvlText w:val="%4、"/>
      <w:lvlJc w:val="left"/>
      <w:pPr>
        <w:ind w:left="2714" w:hanging="480"/>
      </w:pPr>
      <w:rPr>
        <w:rFonts w:hint="eastAsia"/>
      </w:r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33">
    <w:nsid w:val="14831975"/>
    <w:multiLevelType w:val="hybridMultilevel"/>
    <w:tmpl w:val="AC54C32A"/>
    <w:lvl w:ilvl="0" w:tplc="2F36900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4EC6488"/>
    <w:multiLevelType w:val="hybridMultilevel"/>
    <w:tmpl w:val="C34A81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14F375EB"/>
    <w:multiLevelType w:val="hybridMultilevel"/>
    <w:tmpl w:val="DBF83710"/>
    <w:lvl w:ilvl="0" w:tplc="930A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61563B7"/>
    <w:multiLevelType w:val="hybridMultilevel"/>
    <w:tmpl w:val="AA96DF80"/>
    <w:lvl w:ilvl="0" w:tplc="B3C4E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16433725"/>
    <w:multiLevelType w:val="hybridMultilevel"/>
    <w:tmpl w:val="1EB2F19C"/>
    <w:lvl w:ilvl="0" w:tplc="27229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16917558"/>
    <w:multiLevelType w:val="multilevel"/>
    <w:tmpl w:val="AD52C79E"/>
    <w:lvl w:ilvl="0">
      <w:start w:val="1"/>
      <w:numFmt w:val="decimal"/>
      <w:lvlText w:val="%1."/>
      <w:lvlJc w:val="left"/>
      <w:pPr>
        <w:ind w:left="360" w:hanging="360"/>
      </w:pPr>
      <w:rPr>
        <w:rFonts w:hint="default"/>
      </w:rPr>
    </w:lvl>
    <w:lvl w:ilvl="1">
      <w:start w:val="1"/>
      <w:numFmt w:val="decimal"/>
      <w:lvlText w:val="1.%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39">
    <w:nsid w:val="17961492"/>
    <w:multiLevelType w:val="multilevel"/>
    <w:tmpl w:val="87B2341A"/>
    <w:lvl w:ilvl="0">
      <w:start w:val="1"/>
      <w:numFmt w:val="decimal"/>
      <w:lvlText w:val="%1."/>
      <w:lvlJc w:val="left"/>
      <w:pPr>
        <w:ind w:left="360" w:hanging="360"/>
      </w:pPr>
      <w:rPr>
        <w:rFonts w:hint="default"/>
      </w:rPr>
    </w:lvl>
    <w:lvl w:ilvl="1">
      <w:start w:val="1"/>
      <w:numFmt w:val="decimal"/>
      <w:lvlText w:val="2.%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40">
    <w:nsid w:val="17D50AB6"/>
    <w:multiLevelType w:val="hybridMultilevel"/>
    <w:tmpl w:val="0E448F4A"/>
    <w:lvl w:ilvl="0" w:tplc="6B1452C6">
      <w:start w:val="1"/>
      <w:numFmt w:val="bullet"/>
      <w:lvlText w:val="•"/>
      <w:lvlJc w:val="left"/>
      <w:pPr>
        <w:tabs>
          <w:tab w:val="num" w:pos="720"/>
        </w:tabs>
        <w:ind w:left="720" w:hanging="360"/>
      </w:pPr>
      <w:rPr>
        <w:rFonts w:ascii="新細明體" w:hAnsi="新細明體" w:hint="default"/>
      </w:rPr>
    </w:lvl>
    <w:lvl w:ilvl="1" w:tplc="DB803A22" w:tentative="1">
      <w:start w:val="1"/>
      <w:numFmt w:val="bullet"/>
      <w:lvlText w:val="•"/>
      <w:lvlJc w:val="left"/>
      <w:pPr>
        <w:tabs>
          <w:tab w:val="num" w:pos="1440"/>
        </w:tabs>
        <w:ind w:left="1440" w:hanging="360"/>
      </w:pPr>
      <w:rPr>
        <w:rFonts w:ascii="新細明體" w:hAnsi="新細明體" w:hint="default"/>
      </w:rPr>
    </w:lvl>
    <w:lvl w:ilvl="2" w:tplc="90AEC8A8" w:tentative="1">
      <w:start w:val="1"/>
      <w:numFmt w:val="bullet"/>
      <w:lvlText w:val="•"/>
      <w:lvlJc w:val="left"/>
      <w:pPr>
        <w:tabs>
          <w:tab w:val="num" w:pos="2160"/>
        </w:tabs>
        <w:ind w:left="2160" w:hanging="360"/>
      </w:pPr>
      <w:rPr>
        <w:rFonts w:ascii="新細明體" w:hAnsi="新細明體" w:hint="default"/>
      </w:rPr>
    </w:lvl>
    <w:lvl w:ilvl="3" w:tplc="7C925556" w:tentative="1">
      <w:start w:val="1"/>
      <w:numFmt w:val="bullet"/>
      <w:lvlText w:val="•"/>
      <w:lvlJc w:val="left"/>
      <w:pPr>
        <w:tabs>
          <w:tab w:val="num" w:pos="2880"/>
        </w:tabs>
        <w:ind w:left="2880" w:hanging="360"/>
      </w:pPr>
      <w:rPr>
        <w:rFonts w:ascii="新細明體" w:hAnsi="新細明體" w:hint="default"/>
      </w:rPr>
    </w:lvl>
    <w:lvl w:ilvl="4" w:tplc="5CAA55DE" w:tentative="1">
      <w:start w:val="1"/>
      <w:numFmt w:val="bullet"/>
      <w:lvlText w:val="•"/>
      <w:lvlJc w:val="left"/>
      <w:pPr>
        <w:tabs>
          <w:tab w:val="num" w:pos="3600"/>
        </w:tabs>
        <w:ind w:left="3600" w:hanging="360"/>
      </w:pPr>
      <w:rPr>
        <w:rFonts w:ascii="新細明體" w:hAnsi="新細明體" w:hint="default"/>
      </w:rPr>
    </w:lvl>
    <w:lvl w:ilvl="5" w:tplc="8E245E5E" w:tentative="1">
      <w:start w:val="1"/>
      <w:numFmt w:val="bullet"/>
      <w:lvlText w:val="•"/>
      <w:lvlJc w:val="left"/>
      <w:pPr>
        <w:tabs>
          <w:tab w:val="num" w:pos="4320"/>
        </w:tabs>
        <w:ind w:left="4320" w:hanging="360"/>
      </w:pPr>
      <w:rPr>
        <w:rFonts w:ascii="新細明體" w:hAnsi="新細明體" w:hint="default"/>
      </w:rPr>
    </w:lvl>
    <w:lvl w:ilvl="6" w:tplc="A62668CC" w:tentative="1">
      <w:start w:val="1"/>
      <w:numFmt w:val="bullet"/>
      <w:lvlText w:val="•"/>
      <w:lvlJc w:val="left"/>
      <w:pPr>
        <w:tabs>
          <w:tab w:val="num" w:pos="5040"/>
        </w:tabs>
        <w:ind w:left="5040" w:hanging="360"/>
      </w:pPr>
      <w:rPr>
        <w:rFonts w:ascii="新細明體" w:hAnsi="新細明體" w:hint="default"/>
      </w:rPr>
    </w:lvl>
    <w:lvl w:ilvl="7" w:tplc="EAD0DBCE" w:tentative="1">
      <w:start w:val="1"/>
      <w:numFmt w:val="bullet"/>
      <w:lvlText w:val="•"/>
      <w:lvlJc w:val="left"/>
      <w:pPr>
        <w:tabs>
          <w:tab w:val="num" w:pos="5760"/>
        </w:tabs>
        <w:ind w:left="5760" w:hanging="360"/>
      </w:pPr>
      <w:rPr>
        <w:rFonts w:ascii="新細明體" w:hAnsi="新細明體" w:hint="default"/>
      </w:rPr>
    </w:lvl>
    <w:lvl w:ilvl="8" w:tplc="2D72F42E" w:tentative="1">
      <w:start w:val="1"/>
      <w:numFmt w:val="bullet"/>
      <w:lvlText w:val="•"/>
      <w:lvlJc w:val="left"/>
      <w:pPr>
        <w:tabs>
          <w:tab w:val="num" w:pos="6480"/>
        </w:tabs>
        <w:ind w:left="6480" w:hanging="360"/>
      </w:pPr>
      <w:rPr>
        <w:rFonts w:ascii="新細明體" w:hAnsi="新細明體" w:hint="default"/>
      </w:rPr>
    </w:lvl>
  </w:abstractNum>
  <w:abstractNum w:abstractNumId="41">
    <w:nsid w:val="17F7112D"/>
    <w:multiLevelType w:val="hybridMultilevel"/>
    <w:tmpl w:val="8178392E"/>
    <w:lvl w:ilvl="0" w:tplc="70724254">
      <w:start w:val="1"/>
      <w:numFmt w:val="decimal"/>
      <w:lvlText w:val="%1、"/>
      <w:lvlJc w:val="left"/>
      <w:pPr>
        <w:ind w:left="2714" w:hanging="480"/>
      </w:pPr>
      <w:rPr>
        <w:rFonts w:hint="eastAsia"/>
      </w:r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42">
    <w:nsid w:val="18FD47AB"/>
    <w:multiLevelType w:val="hybridMultilevel"/>
    <w:tmpl w:val="6960F9C6"/>
    <w:lvl w:ilvl="0" w:tplc="DFD212A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19AB79FB"/>
    <w:multiLevelType w:val="hybridMultilevel"/>
    <w:tmpl w:val="C34A81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1A282645"/>
    <w:multiLevelType w:val="hybridMultilevel"/>
    <w:tmpl w:val="AA203DEA"/>
    <w:lvl w:ilvl="0" w:tplc="1EB41FC2">
      <w:start w:val="1"/>
      <w:numFmt w:val="decimal"/>
      <w:lvlText w:val="%1."/>
      <w:lvlJc w:val="left"/>
      <w:pPr>
        <w:ind w:left="360" w:hanging="360"/>
      </w:pPr>
      <w:rPr>
        <w:rFonts w:asciiTheme="minorHAnsi" w:eastAsiaTheme="minorEastAsia" w:hAnsiTheme="minorHAnsi"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1C51163D"/>
    <w:multiLevelType w:val="hybridMultilevel"/>
    <w:tmpl w:val="A41071A2"/>
    <w:lvl w:ilvl="0" w:tplc="440AB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1C5D5DA0"/>
    <w:multiLevelType w:val="hybridMultilevel"/>
    <w:tmpl w:val="A05A4B18"/>
    <w:lvl w:ilvl="0" w:tplc="B652F0CE">
      <w:start w:val="1"/>
      <w:numFmt w:val="decimal"/>
      <w:lvlText w:val="%1、"/>
      <w:lvlJc w:val="left"/>
      <w:pPr>
        <w:ind w:left="2238" w:hanging="720"/>
      </w:pPr>
      <w:rPr>
        <w:rFonts w:hint="default"/>
      </w:rPr>
    </w:lvl>
    <w:lvl w:ilvl="1" w:tplc="04090019" w:tentative="1">
      <w:start w:val="1"/>
      <w:numFmt w:val="ideographTraditional"/>
      <w:lvlText w:val="%2、"/>
      <w:lvlJc w:val="left"/>
      <w:pPr>
        <w:ind w:left="2478" w:hanging="480"/>
      </w:pPr>
    </w:lvl>
    <w:lvl w:ilvl="2" w:tplc="0409001B" w:tentative="1">
      <w:start w:val="1"/>
      <w:numFmt w:val="lowerRoman"/>
      <w:lvlText w:val="%3."/>
      <w:lvlJc w:val="right"/>
      <w:pPr>
        <w:ind w:left="2958" w:hanging="480"/>
      </w:pPr>
    </w:lvl>
    <w:lvl w:ilvl="3" w:tplc="0409000F" w:tentative="1">
      <w:start w:val="1"/>
      <w:numFmt w:val="decimal"/>
      <w:lvlText w:val="%4."/>
      <w:lvlJc w:val="left"/>
      <w:pPr>
        <w:ind w:left="3438" w:hanging="480"/>
      </w:pPr>
    </w:lvl>
    <w:lvl w:ilvl="4" w:tplc="04090019" w:tentative="1">
      <w:start w:val="1"/>
      <w:numFmt w:val="ideographTraditional"/>
      <w:lvlText w:val="%5、"/>
      <w:lvlJc w:val="left"/>
      <w:pPr>
        <w:ind w:left="3918" w:hanging="480"/>
      </w:pPr>
    </w:lvl>
    <w:lvl w:ilvl="5" w:tplc="0409001B" w:tentative="1">
      <w:start w:val="1"/>
      <w:numFmt w:val="lowerRoman"/>
      <w:lvlText w:val="%6."/>
      <w:lvlJc w:val="right"/>
      <w:pPr>
        <w:ind w:left="4398" w:hanging="480"/>
      </w:pPr>
    </w:lvl>
    <w:lvl w:ilvl="6" w:tplc="0409000F" w:tentative="1">
      <w:start w:val="1"/>
      <w:numFmt w:val="decimal"/>
      <w:lvlText w:val="%7."/>
      <w:lvlJc w:val="left"/>
      <w:pPr>
        <w:ind w:left="4878" w:hanging="480"/>
      </w:pPr>
    </w:lvl>
    <w:lvl w:ilvl="7" w:tplc="04090019" w:tentative="1">
      <w:start w:val="1"/>
      <w:numFmt w:val="ideographTraditional"/>
      <w:lvlText w:val="%8、"/>
      <w:lvlJc w:val="left"/>
      <w:pPr>
        <w:ind w:left="5358" w:hanging="480"/>
      </w:pPr>
    </w:lvl>
    <w:lvl w:ilvl="8" w:tplc="0409001B" w:tentative="1">
      <w:start w:val="1"/>
      <w:numFmt w:val="lowerRoman"/>
      <w:lvlText w:val="%9."/>
      <w:lvlJc w:val="right"/>
      <w:pPr>
        <w:ind w:left="5838" w:hanging="480"/>
      </w:pPr>
    </w:lvl>
  </w:abstractNum>
  <w:abstractNum w:abstractNumId="47">
    <w:nsid w:val="1C7F7B0A"/>
    <w:multiLevelType w:val="hybridMultilevel"/>
    <w:tmpl w:val="14E61BE4"/>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1C9370B3"/>
    <w:multiLevelType w:val="hybridMultilevel"/>
    <w:tmpl w:val="54B2ACE6"/>
    <w:lvl w:ilvl="0" w:tplc="60DC335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1CA82111"/>
    <w:multiLevelType w:val="hybridMultilevel"/>
    <w:tmpl w:val="C9B0084C"/>
    <w:lvl w:ilvl="0" w:tplc="813EC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1D614C4E"/>
    <w:multiLevelType w:val="hybridMultilevel"/>
    <w:tmpl w:val="E6BC3F3A"/>
    <w:lvl w:ilvl="0" w:tplc="D4928F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1EB07BFA"/>
    <w:multiLevelType w:val="hybridMultilevel"/>
    <w:tmpl w:val="79D2E248"/>
    <w:lvl w:ilvl="0" w:tplc="84506796">
      <w:start w:val="1"/>
      <w:numFmt w:val="decimal"/>
      <w:lvlText w:val="%1."/>
      <w:lvlJc w:val="left"/>
      <w:pPr>
        <w:ind w:left="1318" w:hanging="360"/>
      </w:pPr>
      <w:rPr>
        <w:rFonts w:ascii="標楷體" w:eastAsia="標楷體" w:hAnsi="標楷體" w:hint="default"/>
        <w:sz w:val="28"/>
        <w:szCs w:val="28"/>
      </w:rPr>
    </w:lvl>
    <w:lvl w:ilvl="1" w:tplc="04090019">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2">
    <w:nsid w:val="1F635AED"/>
    <w:multiLevelType w:val="hybridMultilevel"/>
    <w:tmpl w:val="E39680A4"/>
    <w:lvl w:ilvl="0" w:tplc="6B54E252">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3">
    <w:nsid w:val="1F6D4FF8"/>
    <w:multiLevelType w:val="hybridMultilevel"/>
    <w:tmpl w:val="588EA990"/>
    <w:lvl w:ilvl="0" w:tplc="9416AEC0">
      <w:start w:val="1"/>
      <w:numFmt w:val="bullet"/>
      <w:lvlText w:val="•"/>
      <w:lvlJc w:val="left"/>
      <w:pPr>
        <w:tabs>
          <w:tab w:val="num" w:pos="720"/>
        </w:tabs>
        <w:ind w:left="720" w:hanging="360"/>
      </w:pPr>
      <w:rPr>
        <w:rFonts w:ascii="新細明體" w:hAnsi="新細明體" w:hint="default"/>
      </w:rPr>
    </w:lvl>
    <w:lvl w:ilvl="1" w:tplc="71BE11D6" w:tentative="1">
      <w:start w:val="1"/>
      <w:numFmt w:val="bullet"/>
      <w:lvlText w:val="•"/>
      <w:lvlJc w:val="left"/>
      <w:pPr>
        <w:tabs>
          <w:tab w:val="num" w:pos="1440"/>
        </w:tabs>
        <w:ind w:left="1440" w:hanging="360"/>
      </w:pPr>
      <w:rPr>
        <w:rFonts w:ascii="新細明體" w:hAnsi="新細明體" w:hint="default"/>
      </w:rPr>
    </w:lvl>
    <w:lvl w:ilvl="2" w:tplc="C12C417A" w:tentative="1">
      <w:start w:val="1"/>
      <w:numFmt w:val="bullet"/>
      <w:lvlText w:val="•"/>
      <w:lvlJc w:val="left"/>
      <w:pPr>
        <w:tabs>
          <w:tab w:val="num" w:pos="2160"/>
        </w:tabs>
        <w:ind w:left="2160" w:hanging="360"/>
      </w:pPr>
      <w:rPr>
        <w:rFonts w:ascii="新細明體" w:hAnsi="新細明體" w:hint="default"/>
      </w:rPr>
    </w:lvl>
    <w:lvl w:ilvl="3" w:tplc="63EE14FA" w:tentative="1">
      <w:start w:val="1"/>
      <w:numFmt w:val="bullet"/>
      <w:lvlText w:val="•"/>
      <w:lvlJc w:val="left"/>
      <w:pPr>
        <w:tabs>
          <w:tab w:val="num" w:pos="2880"/>
        </w:tabs>
        <w:ind w:left="2880" w:hanging="360"/>
      </w:pPr>
      <w:rPr>
        <w:rFonts w:ascii="新細明體" w:hAnsi="新細明體" w:hint="default"/>
      </w:rPr>
    </w:lvl>
    <w:lvl w:ilvl="4" w:tplc="058AECD6" w:tentative="1">
      <w:start w:val="1"/>
      <w:numFmt w:val="bullet"/>
      <w:lvlText w:val="•"/>
      <w:lvlJc w:val="left"/>
      <w:pPr>
        <w:tabs>
          <w:tab w:val="num" w:pos="3600"/>
        </w:tabs>
        <w:ind w:left="3600" w:hanging="360"/>
      </w:pPr>
      <w:rPr>
        <w:rFonts w:ascii="新細明體" w:hAnsi="新細明體" w:hint="default"/>
      </w:rPr>
    </w:lvl>
    <w:lvl w:ilvl="5" w:tplc="60B20EBE" w:tentative="1">
      <w:start w:val="1"/>
      <w:numFmt w:val="bullet"/>
      <w:lvlText w:val="•"/>
      <w:lvlJc w:val="left"/>
      <w:pPr>
        <w:tabs>
          <w:tab w:val="num" w:pos="4320"/>
        </w:tabs>
        <w:ind w:left="4320" w:hanging="360"/>
      </w:pPr>
      <w:rPr>
        <w:rFonts w:ascii="新細明體" w:hAnsi="新細明體" w:hint="default"/>
      </w:rPr>
    </w:lvl>
    <w:lvl w:ilvl="6" w:tplc="14DA399E" w:tentative="1">
      <w:start w:val="1"/>
      <w:numFmt w:val="bullet"/>
      <w:lvlText w:val="•"/>
      <w:lvlJc w:val="left"/>
      <w:pPr>
        <w:tabs>
          <w:tab w:val="num" w:pos="5040"/>
        </w:tabs>
        <w:ind w:left="5040" w:hanging="360"/>
      </w:pPr>
      <w:rPr>
        <w:rFonts w:ascii="新細明體" w:hAnsi="新細明體" w:hint="default"/>
      </w:rPr>
    </w:lvl>
    <w:lvl w:ilvl="7" w:tplc="D1EAA7C0" w:tentative="1">
      <w:start w:val="1"/>
      <w:numFmt w:val="bullet"/>
      <w:lvlText w:val="•"/>
      <w:lvlJc w:val="left"/>
      <w:pPr>
        <w:tabs>
          <w:tab w:val="num" w:pos="5760"/>
        </w:tabs>
        <w:ind w:left="5760" w:hanging="360"/>
      </w:pPr>
      <w:rPr>
        <w:rFonts w:ascii="新細明體" w:hAnsi="新細明體" w:hint="default"/>
      </w:rPr>
    </w:lvl>
    <w:lvl w:ilvl="8" w:tplc="E3FA880A" w:tentative="1">
      <w:start w:val="1"/>
      <w:numFmt w:val="bullet"/>
      <w:lvlText w:val="•"/>
      <w:lvlJc w:val="left"/>
      <w:pPr>
        <w:tabs>
          <w:tab w:val="num" w:pos="6480"/>
        </w:tabs>
        <w:ind w:left="6480" w:hanging="360"/>
      </w:pPr>
      <w:rPr>
        <w:rFonts w:ascii="新細明體" w:hAnsi="新細明體" w:hint="default"/>
      </w:rPr>
    </w:lvl>
  </w:abstractNum>
  <w:abstractNum w:abstractNumId="54">
    <w:nsid w:val="1FEE1FB8"/>
    <w:multiLevelType w:val="hybridMultilevel"/>
    <w:tmpl w:val="2EB67738"/>
    <w:lvl w:ilvl="0" w:tplc="7F020E98">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55">
    <w:nsid w:val="222E6CA4"/>
    <w:multiLevelType w:val="hybridMultilevel"/>
    <w:tmpl w:val="DEAAB694"/>
    <w:lvl w:ilvl="0" w:tplc="C4B030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23F651DB"/>
    <w:multiLevelType w:val="multilevel"/>
    <w:tmpl w:val="F1281A70"/>
    <w:lvl w:ilvl="0">
      <w:start w:val="1"/>
      <w:numFmt w:val="decimal"/>
      <w:lvlText w:val="%1."/>
      <w:lvlJc w:val="left"/>
      <w:pPr>
        <w:ind w:left="360" w:hanging="360"/>
      </w:pPr>
      <w:rPr>
        <w:rFonts w:hint="default"/>
      </w:rPr>
    </w:lvl>
    <w:lvl w:ilvl="1">
      <w:start w:val="1"/>
      <w:numFmt w:val="decimal"/>
      <w:lvlText w:val="4.%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57">
    <w:nsid w:val="24760676"/>
    <w:multiLevelType w:val="hybridMultilevel"/>
    <w:tmpl w:val="2AC0722E"/>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251E2C7E"/>
    <w:multiLevelType w:val="hybridMultilevel"/>
    <w:tmpl w:val="F0908C16"/>
    <w:lvl w:ilvl="0" w:tplc="AB5A1BF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253C2635"/>
    <w:multiLevelType w:val="hybridMultilevel"/>
    <w:tmpl w:val="B0ECE3E2"/>
    <w:lvl w:ilvl="0" w:tplc="BD1C9592">
      <w:start w:val="1"/>
      <w:numFmt w:val="taiwaneseCountingThousand"/>
      <w:lvlText w:val="%1、"/>
      <w:lvlJc w:val="left"/>
      <w:pPr>
        <w:tabs>
          <w:tab w:val="num" w:pos="454"/>
        </w:tabs>
        <w:ind w:left="454" w:hanging="454"/>
      </w:pPr>
      <w:rPr>
        <w:rFonts w:hint="eastAsia"/>
        <w:sz w:val="20"/>
      </w:rPr>
    </w:lvl>
    <w:lvl w:ilvl="1" w:tplc="25825FEC">
      <w:start w:val="1"/>
      <w:numFmt w:val="ideographDigital"/>
      <w:lvlText w:val="(%2)"/>
      <w:lvlJc w:val="left"/>
      <w:pPr>
        <w:tabs>
          <w:tab w:val="num" w:pos="567"/>
        </w:tabs>
        <w:ind w:left="567" w:hanging="567"/>
      </w:pPr>
      <w:rPr>
        <w:rFonts w:hint="eastAsia"/>
        <w:b w:val="0"/>
        <w:i w:val="0"/>
        <w:color w:val="auto"/>
        <w:sz w:val="28"/>
      </w:rPr>
    </w:lvl>
    <w:lvl w:ilvl="2" w:tplc="0B38C50A">
      <w:start w:val="1"/>
      <w:numFmt w:val="taiwaneseCountingThousand"/>
      <w:lvlText w:val="（%3）"/>
      <w:lvlJc w:val="left"/>
      <w:pPr>
        <w:tabs>
          <w:tab w:val="num" w:pos="1680"/>
        </w:tabs>
        <w:ind w:left="1680" w:hanging="720"/>
      </w:pPr>
      <w:rPr>
        <w:rFonts w:hint="default"/>
      </w:rPr>
    </w:lvl>
    <w:lvl w:ilvl="3" w:tplc="6A96588C">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25BE1E99"/>
    <w:multiLevelType w:val="hybridMultilevel"/>
    <w:tmpl w:val="01767376"/>
    <w:lvl w:ilvl="0" w:tplc="FF702C3E">
      <w:start w:val="1"/>
      <w:numFmt w:val="bullet"/>
      <w:lvlText w:val="•"/>
      <w:lvlJc w:val="left"/>
      <w:pPr>
        <w:tabs>
          <w:tab w:val="num" w:pos="720"/>
        </w:tabs>
        <w:ind w:left="720" w:hanging="360"/>
      </w:pPr>
      <w:rPr>
        <w:rFonts w:ascii="新細明體" w:hAnsi="新細明體" w:hint="default"/>
      </w:rPr>
    </w:lvl>
    <w:lvl w:ilvl="1" w:tplc="C0724E80" w:tentative="1">
      <w:start w:val="1"/>
      <w:numFmt w:val="bullet"/>
      <w:lvlText w:val="•"/>
      <w:lvlJc w:val="left"/>
      <w:pPr>
        <w:tabs>
          <w:tab w:val="num" w:pos="1440"/>
        </w:tabs>
        <w:ind w:left="1440" w:hanging="360"/>
      </w:pPr>
      <w:rPr>
        <w:rFonts w:ascii="新細明體" w:hAnsi="新細明體" w:hint="default"/>
      </w:rPr>
    </w:lvl>
    <w:lvl w:ilvl="2" w:tplc="F36AC17C" w:tentative="1">
      <w:start w:val="1"/>
      <w:numFmt w:val="bullet"/>
      <w:lvlText w:val="•"/>
      <w:lvlJc w:val="left"/>
      <w:pPr>
        <w:tabs>
          <w:tab w:val="num" w:pos="2160"/>
        </w:tabs>
        <w:ind w:left="2160" w:hanging="360"/>
      </w:pPr>
      <w:rPr>
        <w:rFonts w:ascii="新細明體" w:hAnsi="新細明體" w:hint="default"/>
      </w:rPr>
    </w:lvl>
    <w:lvl w:ilvl="3" w:tplc="6C568E7C" w:tentative="1">
      <w:start w:val="1"/>
      <w:numFmt w:val="bullet"/>
      <w:lvlText w:val="•"/>
      <w:lvlJc w:val="left"/>
      <w:pPr>
        <w:tabs>
          <w:tab w:val="num" w:pos="2880"/>
        </w:tabs>
        <w:ind w:left="2880" w:hanging="360"/>
      </w:pPr>
      <w:rPr>
        <w:rFonts w:ascii="新細明體" w:hAnsi="新細明體" w:hint="default"/>
      </w:rPr>
    </w:lvl>
    <w:lvl w:ilvl="4" w:tplc="ACD618A6" w:tentative="1">
      <w:start w:val="1"/>
      <w:numFmt w:val="bullet"/>
      <w:lvlText w:val="•"/>
      <w:lvlJc w:val="left"/>
      <w:pPr>
        <w:tabs>
          <w:tab w:val="num" w:pos="3600"/>
        </w:tabs>
        <w:ind w:left="3600" w:hanging="360"/>
      </w:pPr>
      <w:rPr>
        <w:rFonts w:ascii="新細明體" w:hAnsi="新細明體" w:hint="default"/>
      </w:rPr>
    </w:lvl>
    <w:lvl w:ilvl="5" w:tplc="F5B610DA" w:tentative="1">
      <w:start w:val="1"/>
      <w:numFmt w:val="bullet"/>
      <w:lvlText w:val="•"/>
      <w:lvlJc w:val="left"/>
      <w:pPr>
        <w:tabs>
          <w:tab w:val="num" w:pos="4320"/>
        </w:tabs>
        <w:ind w:left="4320" w:hanging="360"/>
      </w:pPr>
      <w:rPr>
        <w:rFonts w:ascii="新細明體" w:hAnsi="新細明體" w:hint="default"/>
      </w:rPr>
    </w:lvl>
    <w:lvl w:ilvl="6" w:tplc="EF60EF08" w:tentative="1">
      <w:start w:val="1"/>
      <w:numFmt w:val="bullet"/>
      <w:lvlText w:val="•"/>
      <w:lvlJc w:val="left"/>
      <w:pPr>
        <w:tabs>
          <w:tab w:val="num" w:pos="5040"/>
        </w:tabs>
        <w:ind w:left="5040" w:hanging="360"/>
      </w:pPr>
      <w:rPr>
        <w:rFonts w:ascii="新細明體" w:hAnsi="新細明體" w:hint="default"/>
      </w:rPr>
    </w:lvl>
    <w:lvl w:ilvl="7" w:tplc="A7DC11DA" w:tentative="1">
      <w:start w:val="1"/>
      <w:numFmt w:val="bullet"/>
      <w:lvlText w:val="•"/>
      <w:lvlJc w:val="left"/>
      <w:pPr>
        <w:tabs>
          <w:tab w:val="num" w:pos="5760"/>
        </w:tabs>
        <w:ind w:left="5760" w:hanging="360"/>
      </w:pPr>
      <w:rPr>
        <w:rFonts w:ascii="新細明體" w:hAnsi="新細明體" w:hint="default"/>
      </w:rPr>
    </w:lvl>
    <w:lvl w:ilvl="8" w:tplc="58AAD20C" w:tentative="1">
      <w:start w:val="1"/>
      <w:numFmt w:val="bullet"/>
      <w:lvlText w:val="•"/>
      <w:lvlJc w:val="left"/>
      <w:pPr>
        <w:tabs>
          <w:tab w:val="num" w:pos="6480"/>
        </w:tabs>
        <w:ind w:left="6480" w:hanging="360"/>
      </w:pPr>
      <w:rPr>
        <w:rFonts w:ascii="新細明體" w:hAnsi="新細明體" w:hint="default"/>
      </w:rPr>
    </w:lvl>
  </w:abstractNum>
  <w:abstractNum w:abstractNumId="61">
    <w:nsid w:val="261E7E7D"/>
    <w:multiLevelType w:val="hybridMultilevel"/>
    <w:tmpl w:val="9B4C4086"/>
    <w:lvl w:ilvl="0" w:tplc="2F36900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2660675B"/>
    <w:multiLevelType w:val="hybridMultilevel"/>
    <w:tmpl w:val="251AE36A"/>
    <w:lvl w:ilvl="0" w:tplc="F09078D0">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63">
    <w:nsid w:val="27522160"/>
    <w:multiLevelType w:val="hybridMultilevel"/>
    <w:tmpl w:val="99EA229E"/>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27B03C59"/>
    <w:multiLevelType w:val="multilevel"/>
    <w:tmpl w:val="4652279E"/>
    <w:lvl w:ilvl="0">
      <w:start w:val="1"/>
      <w:numFmt w:val="decimal"/>
      <w:lvlText w:val="%1、"/>
      <w:lvlJc w:val="left"/>
      <w:pPr>
        <w:ind w:left="1438" w:hanging="480"/>
      </w:pPr>
      <w:rPr>
        <w:rFonts w:hint="eastAsia"/>
      </w:rPr>
    </w:lvl>
    <w:lvl w:ilvl="1">
      <w:start w:val="1"/>
      <w:numFmt w:val="decimal"/>
      <w:isLgl/>
      <w:lvlText w:val="%1.%2"/>
      <w:lvlJc w:val="left"/>
      <w:pPr>
        <w:ind w:left="1678" w:hanging="72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398" w:hanging="1440"/>
      </w:pPr>
      <w:rPr>
        <w:rFonts w:hint="default"/>
      </w:rPr>
    </w:lvl>
    <w:lvl w:ilvl="5">
      <w:start w:val="1"/>
      <w:numFmt w:val="decimal"/>
      <w:isLgl/>
      <w:lvlText w:val="%1.%2.%3.%4.%5.%6"/>
      <w:lvlJc w:val="left"/>
      <w:pPr>
        <w:ind w:left="2758" w:hanging="1800"/>
      </w:pPr>
      <w:rPr>
        <w:rFonts w:hint="default"/>
      </w:rPr>
    </w:lvl>
    <w:lvl w:ilvl="6">
      <w:start w:val="1"/>
      <w:numFmt w:val="decimal"/>
      <w:isLgl/>
      <w:lvlText w:val="%1.%2.%3.%4.%5.%6.%7"/>
      <w:lvlJc w:val="left"/>
      <w:pPr>
        <w:ind w:left="3118" w:hanging="216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478" w:hanging="2520"/>
      </w:pPr>
      <w:rPr>
        <w:rFonts w:hint="default"/>
      </w:rPr>
    </w:lvl>
  </w:abstractNum>
  <w:abstractNum w:abstractNumId="65">
    <w:nsid w:val="28383923"/>
    <w:multiLevelType w:val="hybridMultilevel"/>
    <w:tmpl w:val="360CF188"/>
    <w:lvl w:ilvl="0" w:tplc="31C819F6">
      <w:start w:val="1"/>
      <w:numFmt w:val="decimal"/>
      <w:lvlText w:val="%1、"/>
      <w:lvlJc w:val="left"/>
      <w:pPr>
        <w:tabs>
          <w:tab w:val="num" w:pos="794"/>
        </w:tabs>
        <w:ind w:left="794" w:hanging="454"/>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nsid w:val="2865637E"/>
    <w:multiLevelType w:val="hybridMultilevel"/>
    <w:tmpl w:val="5028A202"/>
    <w:lvl w:ilvl="0" w:tplc="FA0A1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29241062"/>
    <w:multiLevelType w:val="multilevel"/>
    <w:tmpl w:val="0B48067A"/>
    <w:lvl w:ilvl="0">
      <w:start w:val="1"/>
      <w:numFmt w:val="decimal"/>
      <w:lvlText w:val="%1、"/>
      <w:lvlJc w:val="left"/>
      <w:pPr>
        <w:ind w:left="1438" w:hanging="480"/>
      </w:pPr>
      <w:rPr>
        <w:rFonts w:hint="eastAsia"/>
      </w:rPr>
    </w:lvl>
    <w:lvl w:ilvl="1">
      <w:start w:val="1"/>
      <w:numFmt w:val="decimal"/>
      <w:isLgl/>
      <w:lvlText w:val="%1.%2"/>
      <w:lvlJc w:val="left"/>
      <w:pPr>
        <w:ind w:left="1678" w:hanging="72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398" w:hanging="1440"/>
      </w:pPr>
      <w:rPr>
        <w:rFonts w:hint="default"/>
      </w:rPr>
    </w:lvl>
    <w:lvl w:ilvl="5">
      <w:start w:val="1"/>
      <w:numFmt w:val="decimal"/>
      <w:isLgl/>
      <w:lvlText w:val="%1.%2.%3.%4.%5.%6"/>
      <w:lvlJc w:val="left"/>
      <w:pPr>
        <w:ind w:left="2758" w:hanging="1800"/>
      </w:pPr>
      <w:rPr>
        <w:rFonts w:hint="default"/>
      </w:rPr>
    </w:lvl>
    <w:lvl w:ilvl="6">
      <w:start w:val="1"/>
      <w:numFmt w:val="decimal"/>
      <w:isLgl/>
      <w:lvlText w:val="%1.%2.%3.%4.%5.%6.%7"/>
      <w:lvlJc w:val="left"/>
      <w:pPr>
        <w:ind w:left="3118" w:hanging="216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478" w:hanging="2520"/>
      </w:pPr>
      <w:rPr>
        <w:rFonts w:hint="default"/>
      </w:rPr>
    </w:lvl>
  </w:abstractNum>
  <w:abstractNum w:abstractNumId="68">
    <w:nsid w:val="2A6F1538"/>
    <w:multiLevelType w:val="multilevel"/>
    <w:tmpl w:val="B8181D7E"/>
    <w:lvl w:ilvl="0">
      <w:start w:val="1"/>
      <w:numFmt w:val="decimal"/>
      <w:lvlText w:val="%1."/>
      <w:lvlJc w:val="left"/>
      <w:pPr>
        <w:ind w:left="360" w:hanging="360"/>
      </w:pPr>
      <w:rPr>
        <w:rFonts w:hint="default"/>
      </w:rPr>
    </w:lvl>
    <w:lvl w:ilvl="1">
      <w:start w:val="1"/>
      <w:numFmt w:val="decimal"/>
      <w:lvlText w:val="2.%2"/>
      <w:lvlJc w:val="left"/>
      <w:pPr>
        <w:ind w:left="2038" w:hanging="720"/>
      </w:pPr>
      <w:rPr>
        <w:rFonts w:hint="eastAsia"/>
        <w:b/>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69">
    <w:nsid w:val="2B7148AB"/>
    <w:multiLevelType w:val="hybridMultilevel"/>
    <w:tmpl w:val="6400D408"/>
    <w:lvl w:ilvl="0" w:tplc="7072425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2BC306D1"/>
    <w:multiLevelType w:val="hybridMultilevel"/>
    <w:tmpl w:val="03842D46"/>
    <w:lvl w:ilvl="0" w:tplc="39980B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2CAB532C"/>
    <w:multiLevelType w:val="hybridMultilevel"/>
    <w:tmpl w:val="FC1C6230"/>
    <w:lvl w:ilvl="0" w:tplc="60783DCA">
      <w:start w:val="1"/>
      <w:numFmt w:val="bullet"/>
      <w:lvlText w:val="•"/>
      <w:lvlJc w:val="left"/>
      <w:pPr>
        <w:tabs>
          <w:tab w:val="num" w:pos="720"/>
        </w:tabs>
        <w:ind w:left="720" w:hanging="360"/>
      </w:pPr>
      <w:rPr>
        <w:rFonts w:ascii="新細明體" w:hAnsi="新細明體" w:hint="default"/>
      </w:rPr>
    </w:lvl>
    <w:lvl w:ilvl="1" w:tplc="F52A1486" w:tentative="1">
      <w:start w:val="1"/>
      <w:numFmt w:val="bullet"/>
      <w:lvlText w:val="•"/>
      <w:lvlJc w:val="left"/>
      <w:pPr>
        <w:tabs>
          <w:tab w:val="num" w:pos="1440"/>
        </w:tabs>
        <w:ind w:left="1440" w:hanging="360"/>
      </w:pPr>
      <w:rPr>
        <w:rFonts w:ascii="新細明體" w:hAnsi="新細明體" w:hint="default"/>
      </w:rPr>
    </w:lvl>
    <w:lvl w:ilvl="2" w:tplc="C61A5DB4" w:tentative="1">
      <w:start w:val="1"/>
      <w:numFmt w:val="bullet"/>
      <w:lvlText w:val="•"/>
      <w:lvlJc w:val="left"/>
      <w:pPr>
        <w:tabs>
          <w:tab w:val="num" w:pos="2160"/>
        </w:tabs>
        <w:ind w:left="2160" w:hanging="360"/>
      </w:pPr>
      <w:rPr>
        <w:rFonts w:ascii="新細明體" w:hAnsi="新細明體" w:hint="default"/>
      </w:rPr>
    </w:lvl>
    <w:lvl w:ilvl="3" w:tplc="1AC67DD8" w:tentative="1">
      <w:start w:val="1"/>
      <w:numFmt w:val="bullet"/>
      <w:lvlText w:val="•"/>
      <w:lvlJc w:val="left"/>
      <w:pPr>
        <w:tabs>
          <w:tab w:val="num" w:pos="2880"/>
        </w:tabs>
        <w:ind w:left="2880" w:hanging="360"/>
      </w:pPr>
      <w:rPr>
        <w:rFonts w:ascii="新細明體" w:hAnsi="新細明體" w:hint="default"/>
      </w:rPr>
    </w:lvl>
    <w:lvl w:ilvl="4" w:tplc="5DD40126" w:tentative="1">
      <w:start w:val="1"/>
      <w:numFmt w:val="bullet"/>
      <w:lvlText w:val="•"/>
      <w:lvlJc w:val="left"/>
      <w:pPr>
        <w:tabs>
          <w:tab w:val="num" w:pos="3600"/>
        </w:tabs>
        <w:ind w:left="3600" w:hanging="360"/>
      </w:pPr>
      <w:rPr>
        <w:rFonts w:ascii="新細明體" w:hAnsi="新細明體" w:hint="default"/>
      </w:rPr>
    </w:lvl>
    <w:lvl w:ilvl="5" w:tplc="58345EE4" w:tentative="1">
      <w:start w:val="1"/>
      <w:numFmt w:val="bullet"/>
      <w:lvlText w:val="•"/>
      <w:lvlJc w:val="left"/>
      <w:pPr>
        <w:tabs>
          <w:tab w:val="num" w:pos="4320"/>
        </w:tabs>
        <w:ind w:left="4320" w:hanging="360"/>
      </w:pPr>
      <w:rPr>
        <w:rFonts w:ascii="新細明體" w:hAnsi="新細明體" w:hint="default"/>
      </w:rPr>
    </w:lvl>
    <w:lvl w:ilvl="6" w:tplc="C9100B68" w:tentative="1">
      <w:start w:val="1"/>
      <w:numFmt w:val="bullet"/>
      <w:lvlText w:val="•"/>
      <w:lvlJc w:val="left"/>
      <w:pPr>
        <w:tabs>
          <w:tab w:val="num" w:pos="5040"/>
        </w:tabs>
        <w:ind w:left="5040" w:hanging="360"/>
      </w:pPr>
      <w:rPr>
        <w:rFonts w:ascii="新細明體" w:hAnsi="新細明體" w:hint="default"/>
      </w:rPr>
    </w:lvl>
    <w:lvl w:ilvl="7" w:tplc="EFA67D88" w:tentative="1">
      <w:start w:val="1"/>
      <w:numFmt w:val="bullet"/>
      <w:lvlText w:val="•"/>
      <w:lvlJc w:val="left"/>
      <w:pPr>
        <w:tabs>
          <w:tab w:val="num" w:pos="5760"/>
        </w:tabs>
        <w:ind w:left="5760" w:hanging="360"/>
      </w:pPr>
      <w:rPr>
        <w:rFonts w:ascii="新細明體" w:hAnsi="新細明體" w:hint="default"/>
      </w:rPr>
    </w:lvl>
    <w:lvl w:ilvl="8" w:tplc="69BCDDAE" w:tentative="1">
      <w:start w:val="1"/>
      <w:numFmt w:val="bullet"/>
      <w:lvlText w:val="•"/>
      <w:lvlJc w:val="left"/>
      <w:pPr>
        <w:tabs>
          <w:tab w:val="num" w:pos="6480"/>
        </w:tabs>
        <w:ind w:left="6480" w:hanging="360"/>
      </w:pPr>
      <w:rPr>
        <w:rFonts w:ascii="新細明體" w:hAnsi="新細明體" w:hint="default"/>
      </w:rPr>
    </w:lvl>
  </w:abstractNum>
  <w:abstractNum w:abstractNumId="72">
    <w:nsid w:val="2E1F09E8"/>
    <w:multiLevelType w:val="hybridMultilevel"/>
    <w:tmpl w:val="BD88B044"/>
    <w:lvl w:ilvl="0" w:tplc="EAE26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2E4A1A3F"/>
    <w:multiLevelType w:val="hybridMultilevel"/>
    <w:tmpl w:val="1AEE9CF0"/>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2EFC34BC"/>
    <w:multiLevelType w:val="hybridMultilevel"/>
    <w:tmpl w:val="C51A1162"/>
    <w:lvl w:ilvl="0" w:tplc="975ACA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2FA2265E"/>
    <w:multiLevelType w:val="hybridMultilevel"/>
    <w:tmpl w:val="79D2E248"/>
    <w:lvl w:ilvl="0" w:tplc="84506796">
      <w:start w:val="1"/>
      <w:numFmt w:val="decimal"/>
      <w:lvlText w:val="%1."/>
      <w:lvlJc w:val="left"/>
      <w:pPr>
        <w:ind w:left="1318" w:hanging="360"/>
      </w:pPr>
      <w:rPr>
        <w:rFonts w:ascii="標楷體" w:eastAsia="標楷體" w:hAnsi="標楷體" w:hint="default"/>
        <w:sz w:val="28"/>
        <w:szCs w:val="28"/>
      </w:rPr>
    </w:lvl>
    <w:lvl w:ilvl="1" w:tplc="04090019">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76">
    <w:nsid w:val="301C5E32"/>
    <w:multiLevelType w:val="hybridMultilevel"/>
    <w:tmpl w:val="54B2ACE6"/>
    <w:lvl w:ilvl="0" w:tplc="60DC335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31C20A5A"/>
    <w:multiLevelType w:val="hybridMultilevel"/>
    <w:tmpl w:val="A0BA94D0"/>
    <w:lvl w:ilvl="0" w:tplc="F1D0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31D97E5F"/>
    <w:multiLevelType w:val="hybridMultilevel"/>
    <w:tmpl w:val="DBF83710"/>
    <w:lvl w:ilvl="0" w:tplc="930A4D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32287724"/>
    <w:multiLevelType w:val="hybridMultilevel"/>
    <w:tmpl w:val="3D4AA8FE"/>
    <w:lvl w:ilvl="0" w:tplc="CC42A024">
      <w:start w:val="1"/>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33E75484"/>
    <w:multiLevelType w:val="hybridMultilevel"/>
    <w:tmpl w:val="4A8659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345B49B0"/>
    <w:multiLevelType w:val="hybridMultilevel"/>
    <w:tmpl w:val="2EB67738"/>
    <w:lvl w:ilvl="0" w:tplc="7F020E98">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82">
    <w:nsid w:val="34BF4DB1"/>
    <w:multiLevelType w:val="multilevel"/>
    <w:tmpl w:val="ACD4EDAE"/>
    <w:lvl w:ilvl="0">
      <w:start w:val="1"/>
      <w:numFmt w:val="decimal"/>
      <w:lvlText w:val="%1."/>
      <w:lvlJc w:val="left"/>
      <w:pPr>
        <w:ind w:left="360" w:hanging="360"/>
      </w:pPr>
      <w:rPr>
        <w:rFonts w:hint="default"/>
      </w:rPr>
    </w:lvl>
    <w:lvl w:ilvl="1">
      <w:start w:val="1"/>
      <w:numFmt w:val="decimal"/>
      <w:lvlText w:val="2.%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83">
    <w:nsid w:val="35717510"/>
    <w:multiLevelType w:val="hybridMultilevel"/>
    <w:tmpl w:val="CB9242DE"/>
    <w:lvl w:ilvl="0" w:tplc="8884C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36593C08"/>
    <w:multiLevelType w:val="hybridMultilevel"/>
    <w:tmpl w:val="F77840C8"/>
    <w:lvl w:ilvl="0" w:tplc="23340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37417D80"/>
    <w:multiLevelType w:val="hybridMultilevel"/>
    <w:tmpl w:val="DE0AEA38"/>
    <w:lvl w:ilvl="0" w:tplc="0F8CBC9A">
      <w:start w:val="1"/>
      <w:numFmt w:val="bullet"/>
      <w:lvlText w:val="•"/>
      <w:lvlJc w:val="left"/>
      <w:pPr>
        <w:tabs>
          <w:tab w:val="num" w:pos="720"/>
        </w:tabs>
        <w:ind w:left="720" w:hanging="360"/>
      </w:pPr>
      <w:rPr>
        <w:rFonts w:ascii="Arial" w:hAnsi="Arial" w:hint="default"/>
      </w:rPr>
    </w:lvl>
    <w:lvl w:ilvl="1" w:tplc="06CE58F6" w:tentative="1">
      <w:start w:val="1"/>
      <w:numFmt w:val="bullet"/>
      <w:lvlText w:val="•"/>
      <w:lvlJc w:val="left"/>
      <w:pPr>
        <w:tabs>
          <w:tab w:val="num" w:pos="1440"/>
        </w:tabs>
        <w:ind w:left="1440" w:hanging="360"/>
      </w:pPr>
      <w:rPr>
        <w:rFonts w:ascii="Arial" w:hAnsi="Arial" w:hint="default"/>
      </w:rPr>
    </w:lvl>
    <w:lvl w:ilvl="2" w:tplc="2E249E0C" w:tentative="1">
      <w:start w:val="1"/>
      <w:numFmt w:val="bullet"/>
      <w:lvlText w:val="•"/>
      <w:lvlJc w:val="left"/>
      <w:pPr>
        <w:tabs>
          <w:tab w:val="num" w:pos="2160"/>
        </w:tabs>
        <w:ind w:left="2160" w:hanging="360"/>
      </w:pPr>
      <w:rPr>
        <w:rFonts w:ascii="Arial" w:hAnsi="Arial" w:hint="default"/>
      </w:rPr>
    </w:lvl>
    <w:lvl w:ilvl="3" w:tplc="CB889520" w:tentative="1">
      <w:start w:val="1"/>
      <w:numFmt w:val="bullet"/>
      <w:lvlText w:val="•"/>
      <w:lvlJc w:val="left"/>
      <w:pPr>
        <w:tabs>
          <w:tab w:val="num" w:pos="2880"/>
        </w:tabs>
        <w:ind w:left="2880" w:hanging="360"/>
      </w:pPr>
      <w:rPr>
        <w:rFonts w:ascii="Arial" w:hAnsi="Arial" w:hint="default"/>
      </w:rPr>
    </w:lvl>
    <w:lvl w:ilvl="4" w:tplc="6E1A7668" w:tentative="1">
      <w:start w:val="1"/>
      <w:numFmt w:val="bullet"/>
      <w:lvlText w:val="•"/>
      <w:lvlJc w:val="left"/>
      <w:pPr>
        <w:tabs>
          <w:tab w:val="num" w:pos="3600"/>
        </w:tabs>
        <w:ind w:left="3600" w:hanging="360"/>
      </w:pPr>
      <w:rPr>
        <w:rFonts w:ascii="Arial" w:hAnsi="Arial" w:hint="default"/>
      </w:rPr>
    </w:lvl>
    <w:lvl w:ilvl="5" w:tplc="E87C8E46" w:tentative="1">
      <w:start w:val="1"/>
      <w:numFmt w:val="bullet"/>
      <w:lvlText w:val="•"/>
      <w:lvlJc w:val="left"/>
      <w:pPr>
        <w:tabs>
          <w:tab w:val="num" w:pos="4320"/>
        </w:tabs>
        <w:ind w:left="4320" w:hanging="360"/>
      </w:pPr>
      <w:rPr>
        <w:rFonts w:ascii="Arial" w:hAnsi="Arial" w:hint="default"/>
      </w:rPr>
    </w:lvl>
    <w:lvl w:ilvl="6" w:tplc="9B6E4116" w:tentative="1">
      <w:start w:val="1"/>
      <w:numFmt w:val="bullet"/>
      <w:lvlText w:val="•"/>
      <w:lvlJc w:val="left"/>
      <w:pPr>
        <w:tabs>
          <w:tab w:val="num" w:pos="5040"/>
        </w:tabs>
        <w:ind w:left="5040" w:hanging="360"/>
      </w:pPr>
      <w:rPr>
        <w:rFonts w:ascii="Arial" w:hAnsi="Arial" w:hint="default"/>
      </w:rPr>
    </w:lvl>
    <w:lvl w:ilvl="7" w:tplc="5D84F166" w:tentative="1">
      <w:start w:val="1"/>
      <w:numFmt w:val="bullet"/>
      <w:lvlText w:val="•"/>
      <w:lvlJc w:val="left"/>
      <w:pPr>
        <w:tabs>
          <w:tab w:val="num" w:pos="5760"/>
        </w:tabs>
        <w:ind w:left="5760" w:hanging="360"/>
      </w:pPr>
      <w:rPr>
        <w:rFonts w:ascii="Arial" w:hAnsi="Arial" w:hint="default"/>
      </w:rPr>
    </w:lvl>
    <w:lvl w:ilvl="8" w:tplc="55A04632" w:tentative="1">
      <w:start w:val="1"/>
      <w:numFmt w:val="bullet"/>
      <w:lvlText w:val="•"/>
      <w:lvlJc w:val="left"/>
      <w:pPr>
        <w:tabs>
          <w:tab w:val="num" w:pos="6480"/>
        </w:tabs>
        <w:ind w:left="6480" w:hanging="360"/>
      </w:pPr>
      <w:rPr>
        <w:rFonts w:ascii="Arial" w:hAnsi="Arial" w:hint="default"/>
      </w:rPr>
    </w:lvl>
  </w:abstractNum>
  <w:abstractNum w:abstractNumId="86">
    <w:nsid w:val="37450F5B"/>
    <w:multiLevelType w:val="hybridMultilevel"/>
    <w:tmpl w:val="747E718E"/>
    <w:lvl w:ilvl="0" w:tplc="558C40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376E2AD0"/>
    <w:multiLevelType w:val="hybridMultilevel"/>
    <w:tmpl w:val="53B82E4E"/>
    <w:lvl w:ilvl="0" w:tplc="32BA5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383C22AF"/>
    <w:multiLevelType w:val="hybridMultilevel"/>
    <w:tmpl w:val="B518E61C"/>
    <w:lvl w:ilvl="0" w:tplc="6FFA3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38920782"/>
    <w:multiLevelType w:val="hybridMultilevel"/>
    <w:tmpl w:val="3D4AA8FE"/>
    <w:lvl w:ilvl="0" w:tplc="CC42A024">
      <w:start w:val="1"/>
      <w:numFmt w:val="taiwaneseCountingThousand"/>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39716C86"/>
    <w:multiLevelType w:val="hybridMultilevel"/>
    <w:tmpl w:val="D62C13C0"/>
    <w:lvl w:ilvl="0" w:tplc="305CA60E">
      <w:start w:val="1"/>
      <w:numFmt w:val="taiwaneseCountingThousand"/>
      <w:lvlText w:val="%1、"/>
      <w:lvlJc w:val="left"/>
      <w:pPr>
        <w:ind w:left="480" w:hanging="480"/>
      </w:pPr>
      <w:rPr>
        <w:rFonts w:hint="eastAsia"/>
        <w:b/>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3C74660C"/>
    <w:multiLevelType w:val="hybridMultilevel"/>
    <w:tmpl w:val="A418C2B2"/>
    <w:lvl w:ilvl="0" w:tplc="A59CF5D2">
      <w:start w:val="1"/>
      <w:numFmt w:val="decimal"/>
      <w:lvlText w:val="(%1)"/>
      <w:lvlJc w:val="left"/>
      <w:pPr>
        <w:ind w:left="2758" w:hanging="720"/>
      </w:pPr>
      <w:rPr>
        <w:rFonts w:hint="default"/>
        <w:b w:val="0"/>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92">
    <w:nsid w:val="3CAB36EE"/>
    <w:multiLevelType w:val="hybridMultilevel"/>
    <w:tmpl w:val="291684DE"/>
    <w:lvl w:ilvl="0" w:tplc="B1DCCE42">
      <w:start w:val="1"/>
      <w:numFmt w:val="bullet"/>
      <w:lvlText w:val="•"/>
      <w:lvlJc w:val="left"/>
      <w:pPr>
        <w:tabs>
          <w:tab w:val="num" w:pos="720"/>
        </w:tabs>
        <w:ind w:left="720" w:hanging="360"/>
      </w:pPr>
      <w:rPr>
        <w:rFonts w:ascii="新細明體" w:hAnsi="新細明體" w:hint="default"/>
      </w:rPr>
    </w:lvl>
    <w:lvl w:ilvl="1" w:tplc="2EA61560" w:tentative="1">
      <w:start w:val="1"/>
      <w:numFmt w:val="bullet"/>
      <w:lvlText w:val="•"/>
      <w:lvlJc w:val="left"/>
      <w:pPr>
        <w:tabs>
          <w:tab w:val="num" w:pos="1440"/>
        </w:tabs>
        <w:ind w:left="1440" w:hanging="360"/>
      </w:pPr>
      <w:rPr>
        <w:rFonts w:ascii="新細明體" w:hAnsi="新細明體" w:hint="default"/>
      </w:rPr>
    </w:lvl>
    <w:lvl w:ilvl="2" w:tplc="67FE0080" w:tentative="1">
      <w:start w:val="1"/>
      <w:numFmt w:val="bullet"/>
      <w:lvlText w:val="•"/>
      <w:lvlJc w:val="left"/>
      <w:pPr>
        <w:tabs>
          <w:tab w:val="num" w:pos="2160"/>
        </w:tabs>
        <w:ind w:left="2160" w:hanging="360"/>
      </w:pPr>
      <w:rPr>
        <w:rFonts w:ascii="新細明體" w:hAnsi="新細明體" w:hint="default"/>
      </w:rPr>
    </w:lvl>
    <w:lvl w:ilvl="3" w:tplc="92484050" w:tentative="1">
      <w:start w:val="1"/>
      <w:numFmt w:val="bullet"/>
      <w:lvlText w:val="•"/>
      <w:lvlJc w:val="left"/>
      <w:pPr>
        <w:tabs>
          <w:tab w:val="num" w:pos="2880"/>
        </w:tabs>
        <w:ind w:left="2880" w:hanging="360"/>
      </w:pPr>
      <w:rPr>
        <w:rFonts w:ascii="新細明體" w:hAnsi="新細明體" w:hint="default"/>
      </w:rPr>
    </w:lvl>
    <w:lvl w:ilvl="4" w:tplc="C9A2E69E" w:tentative="1">
      <w:start w:val="1"/>
      <w:numFmt w:val="bullet"/>
      <w:lvlText w:val="•"/>
      <w:lvlJc w:val="left"/>
      <w:pPr>
        <w:tabs>
          <w:tab w:val="num" w:pos="3600"/>
        </w:tabs>
        <w:ind w:left="3600" w:hanging="360"/>
      </w:pPr>
      <w:rPr>
        <w:rFonts w:ascii="新細明體" w:hAnsi="新細明體" w:hint="default"/>
      </w:rPr>
    </w:lvl>
    <w:lvl w:ilvl="5" w:tplc="DD72F33E" w:tentative="1">
      <w:start w:val="1"/>
      <w:numFmt w:val="bullet"/>
      <w:lvlText w:val="•"/>
      <w:lvlJc w:val="left"/>
      <w:pPr>
        <w:tabs>
          <w:tab w:val="num" w:pos="4320"/>
        </w:tabs>
        <w:ind w:left="4320" w:hanging="360"/>
      </w:pPr>
      <w:rPr>
        <w:rFonts w:ascii="新細明體" w:hAnsi="新細明體" w:hint="default"/>
      </w:rPr>
    </w:lvl>
    <w:lvl w:ilvl="6" w:tplc="3D040DF8" w:tentative="1">
      <w:start w:val="1"/>
      <w:numFmt w:val="bullet"/>
      <w:lvlText w:val="•"/>
      <w:lvlJc w:val="left"/>
      <w:pPr>
        <w:tabs>
          <w:tab w:val="num" w:pos="5040"/>
        </w:tabs>
        <w:ind w:left="5040" w:hanging="360"/>
      </w:pPr>
      <w:rPr>
        <w:rFonts w:ascii="新細明體" w:hAnsi="新細明體" w:hint="default"/>
      </w:rPr>
    </w:lvl>
    <w:lvl w:ilvl="7" w:tplc="588A3AF4" w:tentative="1">
      <w:start w:val="1"/>
      <w:numFmt w:val="bullet"/>
      <w:lvlText w:val="•"/>
      <w:lvlJc w:val="left"/>
      <w:pPr>
        <w:tabs>
          <w:tab w:val="num" w:pos="5760"/>
        </w:tabs>
        <w:ind w:left="5760" w:hanging="360"/>
      </w:pPr>
      <w:rPr>
        <w:rFonts w:ascii="新細明體" w:hAnsi="新細明體" w:hint="default"/>
      </w:rPr>
    </w:lvl>
    <w:lvl w:ilvl="8" w:tplc="114A8376" w:tentative="1">
      <w:start w:val="1"/>
      <w:numFmt w:val="bullet"/>
      <w:lvlText w:val="•"/>
      <w:lvlJc w:val="left"/>
      <w:pPr>
        <w:tabs>
          <w:tab w:val="num" w:pos="6480"/>
        </w:tabs>
        <w:ind w:left="6480" w:hanging="360"/>
      </w:pPr>
      <w:rPr>
        <w:rFonts w:ascii="新細明體" w:hAnsi="新細明體" w:hint="default"/>
      </w:rPr>
    </w:lvl>
  </w:abstractNum>
  <w:abstractNum w:abstractNumId="93">
    <w:nsid w:val="3D0F2386"/>
    <w:multiLevelType w:val="multilevel"/>
    <w:tmpl w:val="5D6EC6A6"/>
    <w:lvl w:ilvl="0">
      <w:start w:val="1"/>
      <w:numFmt w:val="decimal"/>
      <w:lvlText w:val="%1."/>
      <w:lvlJc w:val="left"/>
      <w:pPr>
        <w:ind w:left="360" w:hanging="360"/>
      </w:pPr>
      <w:rPr>
        <w:rFonts w:hint="default"/>
      </w:rPr>
    </w:lvl>
    <w:lvl w:ilvl="1">
      <w:start w:val="1"/>
      <w:numFmt w:val="decimal"/>
      <w:lvlText w:val="1.%2"/>
      <w:lvlJc w:val="left"/>
      <w:pPr>
        <w:ind w:left="2038" w:hanging="720"/>
      </w:pPr>
      <w:rPr>
        <w:rFonts w:hint="eastAsia"/>
        <w:b/>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94">
    <w:nsid w:val="3D3015FF"/>
    <w:multiLevelType w:val="hybridMultilevel"/>
    <w:tmpl w:val="9B4C3F0E"/>
    <w:lvl w:ilvl="0" w:tplc="F9223F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3D982556"/>
    <w:multiLevelType w:val="hybridMultilevel"/>
    <w:tmpl w:val="251AE36A"/>
    <w:lvl w:ilvl="0" w:tplc="F09078D0">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96">
    <w:nsid w:val="3DD724CC"/>
    <w:multiLevelType w:val="hybridMultilevel"/>
    <w:tmpl w:val="C692742A"/>
    <w:lvl w:ilvl="0" w:tplc="A3FCA9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3FB07424"/>
    <w:multiLevelType w:val="hybridMultilevel"/>
    <w:tmpl w:val="F186351A"/>
    <w:lvl w:ilvl="0" w:tplc="F4BE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41CC757F"/>
    <w:multiLevelType w:val="hybridMultilevel"/>
    <w:tmpl w:val="2D48B25A"/>
    <w:lvl w:ilvl="0" w:tplc="3BDAA2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42574292"/>
    <w:multiLevelType w:val="hybridMultilevel"/>
    <w:tmpl w:val="E1C4C5C8"/>
    <w:lvl w:ilvl="0" w:tplc="932680A6">
      <w:start w:val="1"/>
      <w:numFmt w:val="decimal"/>
      <w:lvlText w:val="%1."/>
      <w:lvlJc w:val="left"/>
      <w:pPr>
        <w:ind w:left="1777" w:hanging="36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00">
    <w:nsid w:val="44757308"/>
    <w:multiLevelType w:val="hybridMultilevel"/>
    <w:tmpl w:val="83F4B8BE"/>
    <w:lvl w:ilvl="0" w:tplc="EE46BB34">
      <w:start w:val="1"/>
      <w:numFmt w:val="bullet"/>
      <w:lvlText w:val="•"/>
      <w:lvlJc w:val="left"/>
      <w:pPr>
        <w:tabs>
          <w:tab w:val="num" w:pos="720"/>
        </w:tabs>
        <w:ind w:left="720" w:hanging="360"/>
      </w:pPr>
      <w:rPr>
        <w:rFonts w:ascii="新細明體" w:hAnsi="新細明體" w:hint="default"/>
      </w:rPr>
    </w:lvl>
    <w:lvl w:ilvl="1" w:tplc="6E2AA6A0" w:tentative="1">
      <w:start w:val="1"/>
      <w:numFmt w:val="bullet"/>
      <w:lvlText w:val="•"/>
      <w:lvlJc w:val="left"/>
      <w:pPr>
        <w:tabs>
          <w:tab w:val="num" w:pos="1440"/>
        </w:tabs>
        <w:ind w:left="1440" w:hanging="360"/>
      </w:pPr>
      <w:rPr>
        <w:rFonts w:ascii="新細明體" w:hAnsi="新細明體" w:hint="default"/>
      </w:rPr>
    </w:lvl>
    <w:lvl w:ilvl="2" w:tplc="C908E3A2" w:tentative="1">
      <w:start w:val="1"/>
      <w:numFmt w:val="bullet"/>
      <w:lvlText w:val="•"/>
      <w:lvlJc w:val="left"/>
      <w:pPr>
        <w:tabs>
          <w:tab w:val="num" w:pos="2160"/>
        </w:tabs>
        <w:ind w:left="2160" w:hanging="360"/>
      </w:pPr>
      <w:rPr>
        <w:rFonts w:ascii="新細明體" w:hAnsi="新細明體" w:hint="default"/>
      </w:rPr>
    </w:lvl>
    <w:lvl w:ilvl="3" w:tplc="6BC0244E" w:tentative="1">
      <w:start w:val="1"/>
      <w:numFmt w:val="bullet"/>
      <w:lvlText w:val="•"/>
      <w:lvlJc w:val="left"/>
      <w:pPr>
        <w:tabs>
          <w:tab w:val="num" w:pos="2880"/>
        </w:tabs>
        <w:ind w:left="2880" w:hanging="360"/>
      </w:pPr>
      <w:rPr>
        <w:rFonts w:ascii="新細明體" w:hAnsi="新細明體" w:hint="default"/>
      </w:rPr>
    </w:lvl>
    <w:lvl w:ilvl="4" w:tplc="1158BC76" w:tentative="1">
      <w:start w:val="1"/>
      <w:numFmt w:val="bullet"/>
      <w:lvlText w:val="•"/>
      <w:lvlJc w:val="left"/>
      <w:pPr>
        <w:tabs>
          <w:tab w:val="num" w:pos="3600"/>
        </w:tabs>
        <w:ind w:left="3600" w:hanging="360"/>
      </w:pPr>
      <w:rPr>
        <w:rFonts w:ascii="新細明體" w:hAnsi="新細明體" w:hint="default"/>
      </w:rPr>
    </w:lvl>
    <w:lvl w:ilvl="5" w:tplc="78F6DEE0" w:tentative="1">
      <w:start w:val="1"/>
      <w:numFmt w:val="bullet"/>
      <w:lvlText w:val="•"/>
      <w:lvlJc w:val="left"/>
      <w:pPr>
        <w:tabs>
          <w:tab w:val="num" w:pos="4320"/>
        </w:tabs>
        <w:ind w:left="4320" w:hanging="360"/>
      </w:pPr>
      <w:rPr>
        <w:rFonts w:ascii="新細明體" w:hAnsi="新細明體" w:hint="default"/>
      </w:rPr>
    </w:lvl>
    <w:lvl w:ilvl="6" w:tplc="BCD60918" w:tentative="1">
      <w:start w:val="1"/>
      <w:numFmt w:val="bullet"/>
      <w:lvlText w:val="•"/>
      <w:lvlJc w:val="left"/>
      <w:pPr>
        <w:tabs>
          <w:tab w:val="num" w:pos="5040"/>
        </w:tabs>
        <w:ind w:left="5040" w:hanging="360"/>
      </w:pPr>
      <w:rPr>
        <w:rFonts w:ascii="新細明體" w:hAnsi="新細明體" w:hint="default"/>
      </w:rPr>
    </w:lvl>
    <w:lvl w:ilvl="7" w:tplc="48BCE548" w:tentative="1">
      <w:start w:val="1"/>
      <w:numFmt w:val="bullet"/>
      <w:lvlText w:val="•"/>
      <w:lvlJc w:val="left"/>
      <w:pPr>
        <w:tabs>
          <w:tab w:val="num" w:pos="5760"/>
        </w:tabs>
        <w:ind w:left="5760" w:hanging="360"/>
      </w:pPr>
      <w:rPr>
        <w:rFonts w:ascii="新細明體" w:hAnsi="新細明體" w:hint="default"/>
      </w:rPr>
    </w:lvl>
    <w:lvl w:ilvl="8" w:tplc="A668516C" w:tentative="1">
      <w:start w:val="1"/>
      <w:numFmt w:val="bullet"/>
      <w:lvlText w:val="•"/>
      <w:lvlJc w:val="left"/>
      <w:pPr>
        <w:tabs>
          <w:tab w:val="num" w:pos="6480"/>
        </w:tabs>
        <w:ind w:left="6480" w:hanging="360"/>
      </w:pPr>
      <w:rPr>
        <w:rFonts w:ascii="新細明體" w:hAnsi="新細明體" w:hint="default"/>
      </w:rPr>
    </w:lvl>
  </w:abstractNum>
  <w:abstractNum w:abstractNumId="101">
    <w:nsid w:val="45227935"/>
    <w:multiLevelType w:val="hybridMultilevel"/>
    <w:tmpl w:val="237A7B30"/>
    <w:lvl w:ilvl="0" w:tplc="DDA0063A">
      <w:start w:val="1"/>
      <w:numFmt w:val="decimal"/>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473A405B"/>
    <w:multiLevelType w:val="hybridMultilevel"/>
    <w:tmpl w:val="99EA229E"/>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47CC2ED9"/>
    <w:multiLevelType w:val="hybridMultilevel"/>
    <w:tmpl w:val="270C4622"/>
    <w:lvl w:ilvl="0" w:tplc="1F240F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4905172A"/>
    <w:multiLevelType w:val="hybridMultilevel"/>
    <w:tmpl w:val="E3B079BC"/>
    <w:lvl w:ilvl="0" w:tplc="B674F5B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4B94326F"/>
    <w:multiLevelType w:val="hybridMultilevel"/>
    <w:tmpl w:val="63204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4DCE250A"/>
    <w:multiLevelType w:val="multilevel"/>
    <w:tmpl w:val="FB3A9C7E"/>
    <w:lvl w:ilvl="0">
      <w:start w:val="1"/>
      <w:numFmt w:val="decimal"/>
      <w:lvlText w:val="%1、"/>
      <w:lvlJc w:val="left"/>
      <w:pPr>
        <w:ind w:left="1438" w:hanging="480"/>
      </w:pPr>
      <w:rPr>
        <w:rFonts w:ascii="標楷體" w:eastAsia="標楷體" w:hAnsi="標楷體" w:hint="eastAsia"/>
        <w:sz w:val="28"/>
        <w:szCs w:val="28"/>
      </w:rPr>
    </w:lvl>
    <w:lvl w:ilvl="1">
      <w:start w:val="1"/>
      <w:numFmt w:val="decimal"/>
      <w:isLgl/>
      <w:lvlText w:val="%1.%2"/>
      <w:lvlJc w:val="left"/>
      <w:pPr>
        <w:ind w:left="1678" w:hanging="72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398" w:hanging="1440"/>
      </w:pPr>
      <w:rPr>
        <w:rFonts w:hint="default"/>
      </w:rPr>
    </w:lvl>
    <w:lvl w:ilvl="5">
      <w:start w:val="1"/>
      <w:numFmt w:val="decimal"/>
      <w:isLgl/>
      <w:lvlText w:val="%1.%2.%3.%4.%5.%6"/>
      <w:lvlJc w:val="left"/>
      <w:pPr>
        <w:ind w:left="2758" w:hanging="1800"/>
      </w:pPr>
      <w:rPr>
        <w:rFonts w:hint="default"/>
      </w:rPr>
    </w:lvl>
    <w:lvl w:ilvl="6">
      <w:start w:val="1"/>
      <w:numFmt w:val="decimal"/>
      <w:isLgl/>
      <w:lvlText w:val="%1.%2.%3.%4.%5.%6.%7"/>
      <w:lvlJc w:val="left"/>
      <w:pPr>
        <w:ind w:left="3118" w:hanging="216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478" w:hanging="2520"/>
      </w:pPr>
      <w:rPr>
        <w:rFonts w:hint="default"/>
      </w:rPr>
    </w:lvl>
  </w:abstractNum>
  <w:abstractNum w:abstractNumId="107">
    <w:nsid w:val="4F95447D"/>
    <w:multiLevelType w:val="hybridMultilevel"/>
    <w:tmpl w:val="75944A8A"/>
    <w:lvl w:ilvl="0" w:tplc="1B9C9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51741A7F"/>
    <w:multiLevelType w:val="hybridMultilevel"/>
    <w:tmpl w:val="76421D92"/>
    <w:lvl w:ilvl="0" w:tplc="98E64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551017CA"/>
    <w:multiLevelType w:val="hybridMultilevel"/>
    <w:tmpl w:val="A418C2B2"/>
    <w:lvl w:ilvl="0" w:tplc="A59CF5D2">
      <w:start w:val="1"/>
      <w:numFmt w:val="decimal"/>
      <w:lvlText w:val="(%1)"/>
      <w:lvlJc w:val="left"/>
      <w:pPr>
        <w:ind w:left="2758" w:hanging="720"/>
      </w:pPr>
      <w:rPr>
        <w:rFonts w:hint="default"/>
        <w:b w:val="0"/>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10">
    <w:nsid w:val="55E91052"/>
    <w:multiLevelType w:val="hybridMultilevel"/>
    <w:tmpl w:val="AA203DEA"/>
    <w:lvl w:ilvl="0" w:tplc="1EB41FC2">
      <w:start w:val="1"/>
      <w:numFmt w:val="decimal"/>
      <w:lvlText w:val="%1."/>
      <w:lvlJc w:val="left"/>
      <w:pPr>
        <w:ind w:left="360" w:hanging="360"/>
      </w:pPr>
      <w:rPr>
        <w:rFonts w:asciiTheme="minorHAnsi" w:eastAsiaTheme="minorEastAsia" w:hAnsiTheme="minorHAnsi"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56F839D7"/>
    <w:multiLevelType w:val="hybridMultilevel"/>
    <w:tmpl w:val="7548B2F2"/>
    <w:lvl w:ilvl="0" w:tplc="6884EBC4">
      <w:start w:val="1"/>
      <w:numFmt w:val="taiwaneseCountingThousand"/>
      <w:lvlText w:val="%1、"/>
      <w:lvlJc w:val="left"/>
      <w:pPr>
        <w:ind w:left="4025" w:hanging="480"/>
      </w:pPr>
      <w:rPr>
        <w:rFonts w:hint="eastAsia"/>
        <w:b w:val="0"/>
        <w:i w:val="0"/>
        <w:color w:val="auto"/>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5715158B"/>
    <w:multiLevelType w:val="hybridMultilevel"/>
    <w:tmpl w:val="2362E712"/>
    <w:lvl w:ilvl="0" w:tplc="09BE3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57FE7516"/>
    <w:multiLevelType w:val="hybridMultilevel"/>
    <w:tmpl w:val="76587CC4"/>
    <w:lvl w:ilvl="0" w:tplc="EAC63D2E">
      <w:start w:val="1"/>
      <w:numFmt w:val="decimal"/>
      <w:lvlText w:val="%1、"/>
      <w:lvlJc w:val="left"/>
      <w:pPr>
        <w:ind w:left="360" w:hanging="36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584636E9"/>
    <w:multiLevelType w:val="hybridMultilevel"/>
    <w:tmpl w:val="57582C2E"/>
    <w:lvl w:ilvl="0" w:tplc="13061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58CE2166"/>
    <w:multiLevelType w:val="hybridMultilevel"/>
    <w:tmpl w:val="A418C2B2"/>
    <w:lvl w:ilvl="0" w:tplc="A59CF5D2">
      <w:start w:val="1"/>
      <w:numFmt w:val="decimal"/>
      <w:lvlText w:val="(%1)"/>
      <w:lvlJc w:val="left"/>
      <w:pPr>
        <w:ind w:left="2758" w:hanging="720"/>
      </w:pPr>
      <w:rPr>
        <w:rFonts w:hint="default"/>
        <w:b w:val="0"/>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16">
    <w:nsid w:val="59A5682A"/>
    <w:multiLevelType w:val="hybridMultilevel"/>
    <w:tmpl w:val="5FC69BAC"/>
    <w:lvl w:ilvl="0" w:tplc="34D43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59C23F4F"/>
    <w:multiLevelType w:val="hybridMultilevel"/>
    <w:tmpl w:val="6D944310"/>
    <w:lvl w:ilvl="0" w:tplc="9AC64B18">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59EC0DFC"/>
    <w:multiLevelType w:val="hybridMultilevel"/>
    <w:tmpl w:val="90268A6A"/>
    <w:lvl w:ilvl="0" w:tplc="AF26F05C">
      <w:start w:val="1"/>
      <w:numFmt w:val="decimal"/>
      <w:lvlText w:val="%1、"/>
      <w:lvlJc w:val="left"/>
      <w:pPr>
        <w:ind w:left="1678" w:hanging="72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19">
    <w:nsid w:val="5AAF3EDC"/>
    <w:multiLevelType w:val="hybridMultilevel"/>
    <w:tmpl w:val="C90A36AC"/>
    <w:lvl w:ilvl="0" w:tplc="F9CC8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5B4C420D"/>
    <w:multiLevelType w:val="hybridMultilevel"/>
    <w:tmpl w:val="A418C2B2"/>
    <w:lvl w:ilvl="0" w:tplc="A59CF5D2">
      <w:start w:val="1"/>
      <w:numFmt w:val="decimal"/>
      <w:lvlText w:val="(%1)"/>
      <w:lvlJc w:val="left"/>
      <w:pPr>
        <w:ind w:left="2758" w:hanging="720"/>
      </w:pPr>
      <w:rPr>
        <w:rFonts w:hint="default"/>
        <w:b w:val="0"/>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21">
    <w:nsid w:val="5CBB32D0"/>
    <w:multiLevelType w:val="hybridMultilevel"/>
    <w:tmpl w:val="264C9938"/>
    <w:lvl w:ilvl="0" w:tplc="8D6257A6">
      <w:start w:val="1"/>
      <w:numFmt w:val="bullet"/>
      <w:lvlText w:val="•"/>
      <w:lvlJc w:val="left"/>
      <w:pPr>
        <w:tabs>
          <w:tab w:val="num" w:pos="720"/>
        </w:tabs>
        <w:ind w:left="720" w:hanging="360"/>
      </w:pPr>
      <w:rPr>
        <w:rFonts w:ascii="新細明體" w:hAnsi="新細明體" w:hint="default"/>
      </w:rPr>
    </w:lvl>
    <w:lvl w:ilvl="1" w:tplc="FB5CB82C" w:tentative="1">
      <w:start w:val="1"/>
      <w:numFmt w:val="bullet"/>
      <w:lvlText w:val="•"/>
      <w:lvlJc w:val="left"/>
      <w:pPr>
        <w:tabs>
          <w:tab w:val="num" w:pos="1440"/>
        </w:tabs>
        <w:ind w:left="1440" w:hanging="360"/>
      </w:pPr>
      <w:rPr>
        <w:rFonts w:ascii="新細明體" w:hAnsi="新細明體" w:hint="default"/>
      </w:rPr>
    </w:lvl>
    <w:lvl w:ilvl="2" w:tplc="F2646610" w:tentative="1">
      <w:start w:val="1"/>
      <w:numFmt w:val="bullet"/>
      <w:lvlText w:val="•"/>
      <w:lvlJc w:val="left"/>
      <w:pPr>
        <w:tabs>
          <w:tab w:val="num" w:pos="2160"/>
        </w:tabs>
        <w:ind w:left="2160" w:hanging="360"/>
      </w:pPr>
      <w:rPr>
        <w:rFonts w:ascii="新細明體" w:hAnsi="新細明體" w:hint="default"/>
      </w:rPr>
    </w:lvl>
    <w:lvl w:ilvl="3" w:tplc="DC8EBD90" w:tentative="1">
      <w:start w:val="1"/>
      <w:numFmt w:val="bullet"/>
      <w:lvlText w:val="•"/>
      <w:lvlJc w:val="left"/>
      <w:pPr>
        <w:tabs>
          <w:tab w:val="num" w:pos="2880"/>
        </w:tabs>
        <w:ind w:left="2880" w:hanging="360"/>
      </w:pPr>
      <w:rPr>
        <w:rFonts w:ascii="新細明體" w:hAnsi="新細明體" w:hint="default"/>
      </w:rPr>
    </w:lvl>
    <w:lvl w:ilvl="4" w:tplc="B2A635CC" w:tentative="1">
      <w:start w:val="1"/>
      <w:numFmt w:val="bullet"/>
      <w:lvlText w:val="•"/>
      <w:lvlJc w:val="left"/>
      <w:pPr>
        <w:tabs>
          <w:tab w:val="num" w:pos="3600"/>
        </w:tabs>
        <w:ind w:left="3600" w:hanging="360"/>
      </w:pPr>
      <w:rPr>
        <w:rFonts w:ascii="新細明體" w:hAnsi="新細明體" w:hint="default"/>
      </w:rPr>
    </w:lvl>
    <w:lvl w:ilvl="5" w:tplc="1D9E90CC" w:tentative="1">
      <w:start w:val="1"/>
      <w:numFmt w:val="bullet"/>
      <w:lvlText w:val="•"/>
      <w:lvlJc w:val="left"/>
      <w:pPr>
        <w:tabs>
          <w:tab w:val="num" w:pos="4320"/>
        </w:tabs>
        <w:ind w:left="4320" w:hanging="360"/>
      </w:pPr>
      <w:rPr>
        <w:rFonts w:ascii="新細明體" w:hAnsi="新細明體" w:hint="default"/>
      </w:rPr>
    </w:lvl>
    <w:lvl w:ilvl="6" w:tplc="517A496C" w:tentative="1">
      <w:start w:val="1"/>
      <w:numFmt w:val="bullet"/>
      <w:lvlText w:val="•"/>
      <w:lvlJc w:val="left"/>
      <w:pPr>
        <w:tabs>
          <w:tab w:val="num" w:pos="5040"/>
        </w:tabs>
        <w:ind w:left="5040" w:hanging="360"/>
      </w:pPr>
      <w:rPr>
        <w:rFonts w:ascii="新細明體" w:hAnsi="新細明體" w:hint="default"/>
      </w:rPr>
    </w:lvl>
    <w:lvl w:ilvl="7" w:tplc="336ABFB0" w:tentative="1">
      <w:start w:val="1"/>
      <w:numFmt w:val="bullet"/>
      <w:lvlText w:val="•"/>
      <w:lvlJc w:val="left"/>
      <w:pPr>
        <w:tabs>
          <w:tab w:val="num" w:pos="5760"/>
        </w:tabs>
        <w:ind w:left="5760" w:hanging="360"/>
      </w:pPr>
      <w:rPr>
        <w:rFonts w:ascii="新細明體" w:hAnsi="新細明體" w:hint="default"/>
      </w:rPr>
    </w:lvl>
    <w:lvl w:ilvl="8" w:tplc="79FE939C" w:tentative="1">
      <w:start w:val="1"/>
      <w:numFmt w:val="bullet"/>
      <w:lvlText w:val="•"/>
      <w:lvlJc w:val="left"/>
      <w:pPr>
        <w:tabs>
          <w:tab w:val="num" w:pos="6480"/>
        </w:tabs>
        <w:ind w:left="6480" w:hanging="360"/>
      </w:pPr>
      <w:rPr>
        <w:rFonts w:ascii="新細明體" w:hAnsi="新細明體" w:hint="default"/>
      </w:rPr>
    </w:lvl>
  </w:abstractNum>
  <w:abstractNum w:abstractNumId="122">
    <w:nsid w:val="5D6947C4"/>
    <w:multiLevelType w:val="hybridMultilevel"/>
    <w:tmpl w:val="EAA67E84"/>
    <w:lvl w:ilvl="0" w:tplc="A3FCA9B6">
      <w:start w:val="1"/>
      <w:numFmt w:val="decimal"/>
      <w:lvlText w:val="%1、"/>
      <w:lvlJc w:val="left"/>
      <w:pPr>
        <w:ind w:left="1438" w:hanging="480"/>
      </w:pPr>
      <w:rPr>
        <w:rFonts w:hint="eastAsia"/>
      </w:rPr>
    </w:lvl>
    <w:lvl w:ilvl="1" w:tplc="04090003" w:tentative="1">
      <w:start w:val="1"/>
      <w:numFmt w:val="bullet"/>
      <w:lvlText w:val=""/>
      <w:lvlJc w:val="left"/>
      <w:pPr>
        <w:ind w:left="1918" w:hanging="480"/>
      </w:pPr>
      <w:rPr>
        <w:rFonts w:ascii="Wingdings" w:hAnsi="Wingdings" w:hint="default"/>
      </w:rPr>
    </w:lvl>
    <w:lvl w:ilvl="2" w:tplc="04090005" w:tentative="1">
      <w:start w:val="1"/>
      <w:numFmt w:val="bullet"/>
      <w:lvlText w:val=""/>
      <w:lvlJc w:val="left"/>
      <w:pPr>
        <w:ind w:left="2398" w:hanging="480"/>
      </w:pPr>
      <w:rPr>
        <w:rFonts w:ascii="Wingdings" w:hAnsi="Wingdings" w:hint="default"/>
      </w:rPr>
    </w:lvl>
    <w:lvl w:ilvl="3" w:tplc="04090001" w:tentative="1">
      <w:start w:val="1"/>
      <w:numFmt w:val="bullet"/>
      <w:lvlText w:val=""/>
      <w:lvlJc w:val="left"/>
      <w:pPr>
        <w:ind w:left="2878" w:hanging="480"/>
      </w:pPr>
      <w:rPr>
        <w:rFonts w:ascii="Wingdings" w:hAnsi="Wingdings" w:hint="default"/>
      </w:rPr>
    </w:lvl>
    <w:lvl w:ilvl="4" w:tplc="04090003" w:tentative="1">
      <w:start w:val="1"/>
      <w:numFmt w:val="bullet"/>
      <w:lvlText w:val=""/>
      <w:lvlJc w:val="left"/>
      <w:pPr>
        <w:ind w:left="3358" w:hanging="480"/>
      </w:pPr>
      <w:rPr>
        <w:rFonts w:ascii="Wingdings" w:hAnsi="Wingdings" w:hint="default"/>
      </w:rPr>
    </w:lvl>
    <w:lvl w:ilvl="5" w:tplc="04090005" w:tentative="1">
      <w:start w:val="1"/>
      <w:numFmt w:val="bullet"/>
      <w:lvlText w:val=""/>
      <w:lvlJc w:val="left"/>
      <w:pPr>
        <w:ind w:left="3838" w:hanging="480"/>
      </w:pPr>
      <w:rPr>
        <w:rFonts w:ascii="Wingdings" w:hAnsi="Wingdings" w:hint="default"/>
      </w:rPr>
    </w:lvl>
    <w:lvl w:ilvl="6" w:tplc="04090001" w:tentative="1">
      <w:start w:val="1"/>
      <w:numFmt w:val="bullet"/>
      <w:lvlText w:val=""/>
      <w:lvlJc w:val="left"/>
      <w:pPr>
        <w:ind w:left="4318" w:hanging="480"/>
      </w:pPr>
      <w:rPr>
        <w:rFonts w:ascii="Wingdings" w:hAnsi="Wingdings" w:hint="default"/>
      </w:rPr>
    </w:lvl>
    <w:lvl w:ilvl="7" w:tplc="04090003" w:tentative="1">
      <w:start w:val="1"/>
      <w:numFmt w:val="bullet"/>
      <w:lvlText w:val=""/>
      <w:lvlJc w:val="left"/>
      <w:pPr>
        <w:ind w:left="4798" w:hanging="480"/>
      </w:pPr>
      <w:rPr>
        <w:rFonts w:ascii="Wingdings" w:hAnsi="Wingdings" w:hint="default"/>
      </w:rPr>
    </w:lvl>
    <w:lvl w:ilvl="8" w:tplc="04090005" w:tentative="1">
      <w:start w:val="1"/>
      <w:numFmt w:val="bullet"/>
      <w:lvlText w:val=""/>
      <w:lvlJc w:val="left"/>
      <w:pPr>
        <w:ind w:left="5278" w:hanging="480"/>
      </w:pPr>
      <w:rPr>
        <w:rFonts w:ascii="Wingdings" w:hAnsi="Wingdings" w:hint="default"/>
      </w:rPr>
    </w:lvl>
  </w:abstractNum>
  <w:abstractNum w:abstractNumId="123">
    <w:nsid w:val="5DB24297"/>
    <w:multiLevelType w:val="hybridMultilevel"/>
    <w:tmpl w:val="2EB67738"/>
    <w:lvl w:ilvl="0" w:tplc="7F020E98">
      <w:start w:val="1"/>
      <w:numFmt w:val="decimal"/>
      <w:lvlText w:val="(%1)"/>
      <w:lvlJc w:val="left"/>
      <w:pPr>
        <w:ind w:left="2758" w:hanging="720"/>
      </w:pPr>
      <w:rPr>
        <w:rFonts w:hint="default"/>
      </w:rPr>
    </w:lvl>
    <w:lvl w:ilvl="1" w:tplc="04090019">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24">
    <w:nsid w:val="5E0651FA"/>
    <w:multiLevelType w:val="hybridMultilevel"/>
    <w:tmpl w:val="A17CB182"/>
    <w:lvl w:ilvl="0" w:tplc="27D8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5E192B5D"/>
    <w:multiLevelType w:val="hybridMultilevel"/>
    <w:tmpl w:val="46BAB916"/>
    <w:lvl w:ilvl="0" w:tplc="8F0E7E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5E871CB8"/>
    <w:multiLevelType w:val="hybridMultilevel"/>
    <w:tmpl w:val="54D045B6"/>
    <w:lvl w:ilvl="0" w:tplc="E4F2CAE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5EEF4BBF"/>
    <w:multiLevelType w:val="hybridMultilevel"/>
    <w:tmpl w:val="76D2E60A"/>
    <w:lvl w:ilvl="0" w:tplc="B256FA8A">
      <w:start w:val="1"/>
      <w:numFmt w:val="decimal"/>
      <w:lvlText w:val="%1."/>
      <w:lvlJc w:val="left"/>
      <w:pPr>
        <w:tabs>
          <w:tab w:val="num" w:pos="1789"/>
        </w:tabs>
        <w:ind w:left="1789" w:hanging="567"/>
      </w:pPr>
      <w:rPr>
        <w:rFonts w:hint="eastAsia"/>
        <w:color w:val="auto"/>
        <w:sz w:val="20"/>
      </w:rPr>
    </w:lvl>
    <w:lvl w:ilvl="1" w:tplc="04090019" w:tentative="1">
      <w:start w:val="1"/>
      <w:numFmt w:val="ideographTraditional"/>
      <w:lvlText w:val="%2、"/>
      <w:lvlJc w:val="left"/>
      <w:pPr>
        <w:tabs>
          <w:tab w:val="num" w:pos="1571"/>
        </w:tabs>
        <w:ind w:left="1571" w:hanging="480"/>
      </w:pPr>
    </w:lvl>
    <w:lvl w:ilvl="2" w:tplc="0409001B" w:tentative="1">
      <w:start w:val="1"/>
      <w:numFmt w:val="lowerRoman"/>
      <w:lvlText w:val="%3."/>
      <w:lvlJc w:val="right"/>
      <w:pPr>
        <w:tabs>
          <w:tab w:val="num" w:pos="2051"/>
        </w:tabs>
        <w:ind w:left="2051" w:hanging="480"/>
      </w:pPr>
    </w:lvl>
    <w:lvl w:ilvl="3" w:tplc="31C819F6">
      <w:start w:val="1"/>
      <w:numFmt w:val="decimal"/>
      <w:lvlText w:val="%4、"/>
      <w:lvlJc w:val="left"/>
      <w:pPr>
        <w:tabs>
          <w:tab w:val="num" w:pos="1305"/>
        </w:tabs>
        <w:ind w:left="1305" w:hanging="454"/>
      </w:pPr>
      <w:rPr>
        <w:rFonts w:hint="default"/>
        <w:color w:val="auto"/>
        <w:sz w:val="28"/>
      </w:rPr>
    </w:lvl>
    <w:lvl w:ilvl="4" w:tplc="EAB47AE6">
      <w:start w:val="3"/>
      <w:numFmt w:val="taiwaneseCountingThousand"/>
      <w:lvlText w:val="%5、"/>
      <w:lvlJc w:val="left"/>
      <w:pPr>
        <w:tabs>
          <w:tab w:val="num" w:pos="454"/>
        </w:tabs>
        <w:ind w:left="454" w:hanging="454"/>
      </w:pPr>
      <w:rPr>
        <w:rFonts w:hint="eastAsia"/>
        <w:color w:val="auto"/>
        <w:sz w:val="24"/>
      </w:rPr>
    </w:lvl>
    <w:lvl w:ilvl="5" w:tplc="73EC8BE8">
      <w:start w:val="7"/>
      <w:numFmt w:val="taiwaneseCountingThousand"/>
      <w:lvlText w:val="%6、"/>
      <w:lvlJc w:val="left"/>
      <w:pPr>
        <w:tabs>
          <w:tab w:val="num" w:pos="454"/>
        </w:tabs>
        <w:ind w:left="454" w:hanging="454"/>
      </w:pPr>
      <w:rPr>
        <w:rFonts w:hint="eastAsia"/>
        <w:color w:val="auto"/>
        <w:sz w:val="20"/>
      </w:rPr>
    </w:lvl>
    <w:lvl w:ilvl="6" w:tplc="653291AC">
      <w:start w:val="5"/>
      <w:numFmt w:val="taiwaneseCountingThousand"/>
      <w:lvlText w:val="%7、"/>
      <w:lvlJc w:val="left"/>
      <w:pPr>
        <w:tabs>
          <w:tab w:val="num" w:pos="454"/>
        </w:tabs>
        <w:ind w:left="454" w:hanging="454"/>
      </w:pPr>
      <w:rPr>
        <w:rFonts w:hint="eastAsia"/>
        <w:color w:val="auto"/>
        <w:sz w:val="20"/>
      </w:rPr>
    </w:lvl>
    <w:lvl w:ilvl="7" w:tplc="04090019" w:tentative="1">
      <w:start w:val="1"/>
      <w:numFmt w:val="ideographTraditional"/>
      <w:lvlText w:val="%8、"/>
      <w:lvlJc w:val="left"/>
      <w:pPr>
        <w:tabs>
          <w:tab w:val="num" w:pos="4451"/>
        </w:tabs>
        <w:ind w:left="4451" w:hanging="480"/>
      </w:pPr>
    </w:lvl>
    <w:lvl w:ilvl="8" w:tplc="0409001B" w:tentative="1">
      <w:start w:val="1"/>
      <w:numFmt w:val="lowerRoman"/>
      <w:lvlText w:val="%9."/>
      <w:lvlJc w:val="right"/>
      <w:pPr>
        <w:tabs>
          <w:tab w:val="num" w:pos="4931"/>
        </w:tabs>
        <w:ind w:left="4931" w:hanging="480"/>
      </w:pPr>
    </w:lvl>
  </w:abstractNum>
  <w:abstractNum w:abstractNumId="128">
    <w:nsid w:val="5F3A706C"/>
    <w:multiLevelType w:val="hybridMultilevel"/>
    <w:tmpl w:val="737CC8EE"/>
    <w:lvl w:ilvl="0" w:tplc="6D7EE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61067E0B"/>
    <w:multiLevelType w:val="hybridMultilevel"/>
    <w:tmpl w:val="79D2E248"/>
    <w:lvl w:ilvl="0" w:tplc="84506796">
      <w:start w:val="1"/>
      <w:numFmt w:val="decimal"/>
      <w:lvlText w:val="%1."/>
      <w:lvlJc w:val="left"/>
      <w:pPr>
        <w:ind w:left="1318" w:hanging="360"/>
      </w:pPr>
      <w:rPr>
        <w:rFonts w:ascii="標楷體" w:eastAsia="標楷體" w:hAnsi="標楷體" w:hint="default"/>
        <w:sz w:val="28"/>
        <w:szCs w:val="28"/>
      </w:rPr>
    </w:lvl>
    <w:lvl w:ilvl="1" w:tplc="04090019">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30">
    <w:nsid w:val="619F62B8"/>
    <w:multiLevelType w:val="hybridMultilevel"/>
    <w:tmpl w:val="969A1354"/>
    <w:lvl w:ilvl="0" w:tplc="4CD4D576">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31">
    <w:nsid w:val="61B070AB"/>
    <w:multiLevelType w:val="multilevel"/>
    <w:tmpl w:val="12468DD6"/>
    <w:lvl w:ilvl="0">
      <w:start w:val="1"/>
      <w:numFmt w:val="decimal"/>
      <w:lvlText w:val="%1."/>
      <w:lvlJc w:val="left"/>
      <w:pPr>
        <w:ind w:left="360" w:hanging="360"/>
      </w:pPr>
      <w:rPr>
        <w:rFonts w:hint="default"/>
      </w:rPr>
    </w:lvl>
    <w:lvl w:ilvl="1">
      <w:start w:val="1"/>
      <w:numFmt w:val="decimal"/>
      <w:lvlText w:val="3.%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132">
    <w:nsid w:val="624E1321"/>
    <w:multiLevelType w:val="hybridMultilevel"/>
    <w:tmpl w:val="34D8B0A0"/>
    <w:lvl w:ilvl="0" w:tplc="9ABA482A">
      <w:start w:val="1"/>
      <w:numFmt w:val="bullet"/>
      <w:lvlText w:val="•"/>
      <w:lvlJc w:val="left"/>
      <w:pPr>
        <w:tabs>
          <w:tab w:val="num" w:pos="720"/>
        </w:tabs>
        <w:ind w:left="720" w:hanging="360"/>
      </w:pPr>
      <w:rPr>
        <w:rFonts w:ascii="新細明體" w:hAnsi="新細明體" w:hint="default"/>
      </w:rPr>
    </w:lvl>
    <w:lvl w:ilvl="1" w:tplc="03ECBCCE" w:tentative="1">
      <w:start w:val="1"/>
      <w:numFmt w:val="bullet"/>
      <w:lvlText w:val="•"/>
      <w:lvlJc w:val="left"/>
      <w:pPr>
        <w:tabs>
          <w:tab w:val="num" w:pos="1440"/>
        </w:tabs>
        <w:ind w:left="1440" w:hanging="360"/>
      </w:pPr>
      <w:rPr>
        <w:rFonts w:ascii="新細明體" w:hAnsi="新細明體" w:hint="default"/>
      </w:rPr>
    </w:lvl>
    <w:lvl w:ilvl="2" w:tplc="A1D4BA62" w:tentative="1">
      <w:start w:val="1"/>
      <w:numFmt w:val="bullet"/>
      <w:lvlText w:val="•"/>
      <w:lvlJc w:val="left"/>
      <w:pPr>
        <w:tabs>
          <w:tab w:val="num" w:pos="2160"/>
        </w:tabs>
        <w:ind w:left="2160" w:hanging="360"/>
      </w:pPr>
      <w:rPr>
        <w:rFonts w:ascii="新細明體" w:hAnsi="新細明體" w:hint="default"/>
      </w:rPr>
    </w:lvl>
    <w:lvl w:ilvl="3" w:tplc="D548D398" w:tentative="1">
      <w:start w:val="1"/>
      <w:numFmt w:val="bullet"/>
      <w:lvlText w:val="•"/>
      <w:lvlJc w:val="left"/>
      <w:pPr>
        <w:tabs>
          <w:tab w:val="num" w:pos="2880"/>
        </w:tabs>
        <w:ind w:left="2880" w:hanging="360"/>
      </w:pPr>
      <w:rPr>
        <w:rFonts w:ascii="新細明體" w:hAnsi="新細明體" w:hint="default"/>
      </w:rPr>
    </w:lvl>
    <w:lvl w:ilvl="4" w:tplc="F650008C" w:tentative="1">
      <w:start w:val="1"/>
      <w:numFmt w:val="bullet"/>
      <w:lvlText w:val="•"/>
      <w:lvlJc w:val="left"/>
      <w:pPr>
        <w:tabs>
          <w:tab w:val="num" w:pos="3600"/>
        </w:tabs>
        <w:ind w:left="3600" w:hanging="360"/>
      </w:pPr>
      <w:rPr>
        <w:rFonts w:ascii="新細明體" w:hAnsi="新細明體" w:hint="default"/>
      </w:rPr>
    </w:lvl>
    <w:lvl w:ilvl="5" w:tplc="5A1C443C" w:tentative="1">
      <w:start w:val="1"/>
      <w:numFmt w:val="bullet"/>
      <w:lvlText w:val="•"/>
      <w:lvlJc w:val="left"/>
      <w:pPr>
        <w:tabs>
          <w:tab w:val="num" w:pos="4320"/>
        </w:tabs>
        <w:ind w:left="4320" w:hanging="360"/>
      </w:pPr>
      <w:rPr>
        <w:rFonts w:ascii="新細明體" w:hAnsi="新細明體" w:hint="default"/>
      </w:rPr>
    </w:lvl>
    <w:lvl w:ilvl="6" w:tplc="02DE7738" w:tentative="1">
      <w:start w:val="1"/>
      <w:numFmt w:val="bullet"/>
      <w:lvlText w:val="•"/>
      <w:lvlJc w:val="left"/>
      <w:pPr>
        <w:tabs>
          <w:tab w:val="num" w:pos="5040"/>
        </w:tabs>
        <w:ind w:left="5040" w:hanging="360"/>
      </w:pPr>
      <w:rPr>
        <w:rFonts w:ascii="新細明體" w:hAnsi="新細明體" w:hint="default"/>
      </w:rPr>
    </w:lvl>
    <w:lvl w:ilvl="7" w:tplc="33F0E1DA" w:tentative="1">
      <w:start w:val="1"/>
      <w:numFmt w:val="bullet"/>
      <w:lvlText w:val="•"/>
      <w:lvlJc w:val="left"/>
      <w:pPr>
        <w:tabs>
          <w:tab w:val="num" w:pos="5760"/>
        </w:tabs>
        <w:ind w:left="5760" w:hanging="360"/>
      </w:pPr>
      <w:rPr>
        <w:rFonts w:ascii="新細明體" w:hAnsi="新細明體" w:hint="default"/>
      </w:rPr>
    </w:lvl>
    <w:lvl w:ilvl="8" w:tplc="22321916" w:tentative="1">
      <w:start w:val="1"/>
      <w:numFmt w:val="bullet"/>
      <w:lvlText w:val="•"/>
      <w:lvlJc w:val="left"/>
      <w:pPr>
        <w:tabs>
          <w:tab w:val="num" w:pos="6480"/>
        </w:tabs>
        <w:ind w:left="6480" w:hanging="360"/>
      </w:pPr>
      <w:rPr>
        <w:rFonts w:ascii="新細明體" w:hAnsi="新細明體" w:hint="default"/>
      </w:rPr>
    </w:lvl>
  </w:abstractNum>
  <w:abstractNum w:abstractNumId="133">
    <w:nsid w:val="62757DA2"/>
    <w:multiLevelType w:val="hybridMultilevel"/>
    <w:tmpl w:val="D7F2EE92"/>
    <w:lvl w:ilvl="0" w:tplc="9E7A2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nsid w:val="639D4B33"/>
    <w:multiLevelType w:val="hybridMultilevel"/>
    <w:tmpl w:val="DB3C15D0"/>
    <w:lvl w:ilvl="0" w:tplc="23F2577C">
      <w:start w:val="1"/>
      <w:numFmt w:val="decimal"/>
      <w:lvlText w:val="(%1)"/>
      <w:lvlJc w:val="left"/>
      <w:pPr>
        <w:ind w:left="1920" w:hanging="480"/>
      </w:pPr>
      <w:rPr>
        <w:rFonts w:ascii="標楷體" w:eastAsia="標楷體" w:hAnsi="標楷體" w:hint="default"/>
        <w:b w:val="0"/>
        <w:color w:val="000000" w:themeColor="text1"/>
        <w:sz w:val="28"/>
        <w:szCs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5">
    <w:nsid w:val="642C2E3E"/>
    <w:multiLevelType w:val="hybridMultilevel"/>
    <w:tmpl w:val="79D2E248"/>
    <w:lvl w:ilvl="0" w:tplc="84506796">
      <w:start w:val="1"/>
      <w:numFmt w:val="decimal"/>
      <w:lvlText w:val="%1."/>
      <w:lvlJc w:val="left"/>
      <w:pPr>
        <w:ind w:left="1318" w:hanging="360"/>
      </w:pPr>
      <w:rPr>
        <w:rFonts w:ascii="標楷體" w:eastAsia="標楷體" w:hAnsi="標楷體" w:hint="default"/>
        <w:sz w:val="28"/>
        <w:szCs w:val="28"/>
      </w:rPr>
    </w:lvl>
    <w:lvl w:ilvl="1" w:tplc="04090019">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36">
    <w:nsid w:val="65012C98"/>
    <w:multiLevelType w:val="hybridMultilevel"/>
    <w:tmpl w:val="A5AC61E4"/>
    <w:lvl w:ilvl="0" w:tplc="E2EAD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nsid w:val="655E0AE1"/>
    <w:multiLevelType w:val="hybridMultilevel"/>
    <w:tmpl w:val="9D6A91AA"/>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nsid w:val="65D3257D"/>
    <w:multiLevelType w:val="hybridMultilevel"/>
    <w:tmpl w:val="237A7B30"/>
    <w:lvl w:ilvl="0" w:tplc="DDA0063A">
      <w:start w:val="1"/>
      <w:numFmt w:val="decimal"/>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nsid w:val="6630166C"/>
    <w:multiLevelType w:val="hybridMultilevel"/>
    <w:tmpl w:val="BF32636E"/>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nsid w:val="67946753"/>
    <w:multiLevelType w:val="hybridMultilevel"/>
    <w:tmpl w:val="8618C5FC"/>
    <w:lvl w:ilvl="0" w:tplc="7A7A1E6C">
      <w:start w:val="1"/>
      <w:numFmt w:val="decimal"/>
      <w:lvlText w:val="(%1)"/>
      <w:lvlJc w:val="left"/>
      <w:pPr>
        <w:ind w:left="2758" w:hanging="720"/>
      </w:pPr>
      <w:rPr>
        <w:rFonts w:hint="default"/>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41">
    <w:nsid w:val="68487230"/>
    <w:multiLevelType w:val="hybridMultilevel"/>
    <w:tmpl w:val="C1989ECC"/>
    <w:lvl w:ilvl="0" w:tplc="B0C05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nsid w:val="69A22836"/>
    <w:multiLevelType w:val="hybridMultilevel"/>
    <w:tmpl w:val="40FA2D1C"/>
    <w:lvl w:ilvl="0" w:tplc="0518A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nsid w:val="6A6E4C8B"/>
    <w:multiLevelType w:val="hybridMultilevel"/>
    <w:tmpl w:val="2D628F34"/>
    <w:lvl w:ilvl="0" w:tplc="88AEEE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nsid w:val="6B515EA1"/>
    <w:multiLevelType w:val="hybridMultilevel"/>
    <w:tmpl w:val="5694F4EA"/>
    <w:lvl w:ilvl="0" w:tplc="D2E8A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nsid w:val="6B712BC7"/>
    <w:multiLevelType w:val="hybridMultilevel"/>
    <w:tmpl w:val="67C205B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6">
    <w:nsid w:val="6B8A6C45"/>
    <w:multiLevelType w:val="hybridMultilevel"/>
    <w:tmpl w:val="46B29438"/>
    <w:lvl w:ilvl="0" w:tplc="2624A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nsid w:val="6B9911F8"/>
    <w:multiLevelType w:val="hybridMultilevel"/>
    <w:tmpl w:val="3518454A"/>
    <w:lvl w:ilvl="0" w:tplc="B704990A">
      <w:start w:val="1"/>
      <w:numFmt w:val="decimal"/>
      <w:lvlText w:val="(%1)"/>
      <w:lvlJc w:val="left"/>
      <w:pPr>
        <w:ind w:left="2758" w:hanging="720"/>
      </w:pPr>
      <w:rPr>
        <w:rFonts w:hint="default"/>
        <w:color w:val="auto"/>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48">
    <w:nsid w:val="6CA12006"/>
    <w:multiLevelType w:val="hybridMultilevel"/>
    <w:tmpl w:val="CCC08662"/>
    <w:lvl w:ilvl="0" w:tplc="0B946EC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9">
    <w:nsid w:val="6D4D6920"/>
    <w:multiLevelType w:val="hybridMultilevel"/>
    <w:tmpl w:val="57D6342C"/>
    <w:lvl w:ilvl="0" w:tplc="7CA2E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nsid w:val="70717EF8"/>
    <w:multiLevelType w:val="multilevel"/>
    <w:tmpl w:val="FADC882C"/>
    <w:lvl w:ilvl="0">
      <w:start w:val="1"/>
      <w:numFmt w:val="decimal"/>
      <w:lvlText w:val="%1."/>
      <w:lvlJc w:val="left"/>
      <w:pPr>
        <w:ind w:left="360" w:hanging="360"/>
      </w:pPr>
      <w:rPr>
        <w:rFonts w:hint="default"/>
      </w:rPr>
    </w:lvl>
    <w:lvl w:ilvl="1">
      <w:start w:val="1"/>
      <w:numFmt w:val="decimal"/>
      <w:lvlText w:val="3.%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151">
    <w:nsid w:val="707461C5"/>
    <w:multiLevelType w:val="hybridMultilevel"/>
    <w:tmpl w:val="2D744AD6"/>
    <w:lvl w:ilvl="0" w:tplc="7F403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nsid w:val="70EF5D1E"/>
    <w:multiLevelType w:val="hybridMultilevel"/>
    <w:tmpl w:val="394A53FA"/>
    <w:lvl w:ilvl="0" w:tplc="7072425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nsid w:val="71691963"/>
    <w:multiLevelType w:val="hybridMultilevel"/>
    <w:tmpl w:val="AA98FB7A"/>
    <w:lvl w:ilvl="0" w:tplc="508C5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nsid w:val="72B5548A"/>
    <w:multiLevelType w:val="hybridMultilevel"/>
    <w:tmpl w:val="D5828484"/>
    <w:lvl w:ilvl="0" w:tplc="716EE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nsid w:val="72EC20E9"/>
    <w:multiLevelType w:val="hybridMultilevel"/>
    <w:tmpl w:val="8DFA1A36"/>
    <w:lvl w:ilvl="0" w:tplc="6B365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nsid w:val="73055176"/>
    <w:multiLevelType w:val="hybridMultilevel"/>
    <w:tmpl w:val="35FC5EB2"/>
    <w:lvl w:ilvl="0" w:tplc="FEBCF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nsid w:val="751B531A"/>
    <w:multiLevelType w:val="hybridMultilevel"/>
    <w:tmpl w:val="5CC8F67C"/>
    <w:lvl w:ilvl="0" w:tplc="C79432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nsid w:val="764752D1"/>
    <w:multiLevelType w:val="hybridMultilevel"/>
    <w:tmpl w:val="DBA4A106"/>
    <w:lvl w:ilvl="0" w:tplc="E6D8AAE2">
      <w:start w:val="1"/>
      <w:numFmt w:val="bullet"/>
      <w:lvlText w:val="•"/>
      <w:lvlJc w:val="left"/>
      <w:pPr>
        <w:tabs>
          <w:tab w:val="num" w:pos="720"/>
        </w:tabs>
        <w:ind w:left="720" w:hanging="360"/>
      </w:pPr>
      <w:rPr>
        <w:rFonts w:ascii="Arial" w:hAnsi="Arial" w:hint="default"/>
      </w:rPr>
    </w:lvl>
    <w:lvl w:ilvl="1" w:tplc="3EE8DDB8">
      <w:start w:val="1"/>
      <w:numFmt w:val="bullet"/>
      <w:lvlText w:val="•"/>
      <w:lvlJc w:val="left"/>
      <w:pPr>
        <w:tabs>
          <w:tab w:val="num" w:pos="1440"/>
        </w:tabs>
        <w:ind w:left="1440" w:hanging="360"/>
      </w:pPr>
      <w:rPr>
        <w:rFonts w:ascii="Arial" w:hAnsi="Arial" w:hint="default"/>
      </w:rPr>
    </w:lvl>
    <w:lvl w:ilvl="2" w:tplc="96326F62" w:tentative="1">
      <w:start w:val="1"/>
      <w:numFmt w:val="bullet"/>
      <w:lvlText w:val="•"/>
      <w:lvlJc w:val="left"/>
      <w:pPr>
        <w:tabs>
          <w:tab w:val="num" w:pos="2160"/>
        </w:tabs>
        <w:ind w:left="2160" w:hanging="360"/>
      </w:pPr>
      <w:rPr>
        <w:rFonts w:ascii="Arial" w:hAnsi="Arial" w:hint="default"/>
      </w:rPr>
    </w:lvl>
    <w:lvl w:ilvl="3" w:tplc="9F76FB92" w:tentative="1">
      <w:start w:val="1"/>
      <w:numFmt w:val="bullet"/>
      <w:lvlText w:val="•"/>
      <w:lvlJc w:val="left"/>
      <w:pPr>
        <w:tabs>
          <w:tab w:val="num" w:pos="2880"/>
        </w:tabs>
        <w:ind w:left="2880" w:hanging="360"/>
      </w:pPr>
      <w:rPr>
        <w:rFonts w:ascii="Arial" w:hAnsi="Arial" w:hint="default"/>
      </w:rPr>
    </w:lvl>
    <w:lvl w:ilvl="4" w:tplc="C02CDA2A" w:tentative="1">
      <w:start w:val="1"/>
      <w:numFmt w:val="bullet"/>
      <w:lvlText w:val="•"/>
      <w:lvlJc w:val="left"/>
      <w:pPr>
        <w:tabs>
          <w:tab w:val="num" w:pos="3600"/>
        </w:tabs>
        <w:ind w:left="3600" w:hanging="360"/>
      </w:pPr>
      <w:rPr>
        <w:rFonts w:ascii="Arial" w:hAnsi="Arial" w:hint="default"/>
      </w:rPr>
    </w:lvl>
    <w:lvl w:ilvl="5" w:tplc="24E84CFE" w:tentative="1">
      <w:start w:val="1"/>
      <w:numFmt w:val="bullet"/>
      <w:lvlText w:val="•"/>
      <w:lvlJc w:val="left"/>
      <w:pPr>
        <w:tabs>
          <w:tab w:val="num" w:pos="4320"/>
        </w:tabs>
        <w:ind w:left="4320" w:hanging="360"/>
      </w:pPr>
      <w:rPr>
        <w:rFonts w:ascii="Arial" w:hAnsi="Arial" w:hint="default"/>
      </w:rPr>
    </w:lvl>
    <w:lvl w:ilvl="6" w:tplc="19285D1E" w:tentative="1">
      <w:start w:val="1"/>
      <w:numFmt w:val="bullet"/>
      <w:lvlText w:val="•"/>
      <w:lvlJc w:val="left"/>
      <w:pPr>
        <w:tabs>
          <w:tab w:val="num" w:pos="5040"/>
        </w:tabs>
        <w:ind w:left="5040" w:hanging="360"/>
      </w:pPr>
      <w:rPr>
        <w:rFonts w:ascii="Arial" w:hAnsi="Arial" w:hint="default"/>
      </w:rPr>
    </w:lvl>
    <w:lvl w:ilvl="7" w:tplc="D3F05E2A" w:tentative="1">
      <w:start w:val="1"/>
      <w:numFmt w:val="bullet"/>
      <w:lvlText w:val="•"/>
      <w:lvlJc w:val="left"/>
      <w:pPr>
        <w:tabs>
          <w:tab w:val="num" w:pos="5760"/>
        </w:tabs>
        <w:ind w:left="5760" w:hanging="360"/>
      </w:pPr>
      <w:rPr>
        <w:rFonts w:ascii="Arial" w:hAnsi="Arial" w:hint="default"/>
      </w:rPr>
    </w:lvl>
    <w:lvl w:ilvl="8" w:tplc="EF4CC356" w:tentative="1">
      <w:start w:val="1"/>
      <w:numFmt w:val="bullet"/>
      <w:lvlText w:val="•"/>
      <w:lvlJc w:val="left"/>
      <w:pPr>
        <w:tabs>
          <w:tab w:val="num" w:pos="6480"/>
        </w:tabs>
        <w:ind w:left="6480" w:hanging="360"/>
      </w:pPr>
      <w:rPr>
        <w:rFonts w:ascii="Arial" w:hAnsi="Arial" w:hint="default"/>
      </w:rPr>
    </w:lvl>
  </w:abstractNum>
  <w:abstractNum w:abstractNumId="159">
    <w:nsid w:val="77E55149"/>
    <w:multiLevelType w:val="multilevel"/>
    <w:tmpl w:val="8C58A45E"/>
    <w:lvl w:ilvl="0">
      <w:start w:val="1"/>
      <w:numFmt w:val="decimal"/>
      <w:lvlText w:val="%1."/>
      <w:lvlJc w:val="left"/>
      <w:pPr>
        <w:ind w:left="360" w:hanging="360"/>
      </w:pPr>
      <w:rPr>
        <w:rFonts w:hint="default"/>
      </w:rPr>
    </w:lvl>
    <w:lvl w:ilvl="1">
      <w:start w:val="1"/>
      <w:numFmt w:val="decimal"/>
      <w:lvlText w:val="2.%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160">
    <w:nsid w:val="791200B7"/>
    <w:multiLevelType w:val="hybridMultilevel"/>
    <w:tmpl w:val="A418C2B2"/>
    <w:lvl w:ilvl="0" w:tplc="A59CF5D2">
      <w:start w:val="1"/>
      <w:numFmt w:val="decimal"/>
      <w:lvlText w:val="(%1)"/>
      <w:lvlJc w:val="left"/>
      <w:pPr>
        <w:ind w:left="2758" w:hanging="720"/>
      </w:pPr>
      <w:rPr>
        <w:rFonts w:hint="default"/>
        <w:b w:val="0"/>
      </w:rPr>
    </w:lvl>
    <w:lvl w:ilvl="1" w:tplc="04090019" w:tentative="1">
      <w:start w:val="1"/>
      <w:numFmt w:val="ideographTraditional"/>
      <w:lvlText w:val="%2、"/>
      <w:lvlJc w:val="left"/>
      <w:pPr>
        <w:ind w:left="2998" w:hanging="480"/>
      </w:pPr>
    </w:lvl>
    <w:lvl w:ilvl="2" w:tplc="0409001B" w:tentative="1">
      <w:start w:val="1"/>
      <w:numFmt w:val="lowerRoman"/>
      <w:lvlText w:val="%3."/>
      <w:lvlJc w:val="right"/>
      <w:pPr>
        <w:ind w:left="3478" w:hanging="480"/>
      </w:pPr>
    </w:lvl>
    <w:lvl w:ilvl="3" w:tplc="0409000F" w:tentative="1">
      <w:start w:val="1"/>
      <w:numFmt w:val="decimal"/>
      <w:lvlText w:val="%4."/>
      <w:lvlJc w:val="left"/>
      <w:pPr>
        <w:ind w:left="3958" w:hanging="480"/>
      </w:pPr>
    </w:lvl>
    <w:lvl w:ilvl="4" w:tplc="04090019" w:tentative="1">
      <w:start w:val="1"/>
      <w:numFmt w:val="ideographTraditional"/>
      <w:lvlText w:val="%5、"/>
      <w:lvlJc w:val="left"/>
      <w:pPr>
        <w:ind w:left="4438" w:hanging="480"/>
      </w:pPr>
    </w:lvl>
    <w:lvl w:ilvl="5" w:tplc="0409001B" w:tentative="1">
      <w:start w:val="1"/>
      <w:numFmt w:val="lowerRoman"/>
      <w:lvlText w:val="%6."/>
      <w:lvlJc w:val="right"/>
      <w:pPr>
        <w:ind w:left="4918" w:hanging="480"/>
      </w:pPr>
    </w:lvl>
    <w:lvl w:ilvl="6" w:tplc="0409000F" w:tentative="1">
      <w:start w:val="1"/>
      <w:numFmt w:val="decimal"/>
      <w:lvlText w:val="%7."/>
      <w:lvlJc w:val="left"/>
      <w:pPr>
        <w:ind w:left="5398" w:hanging="480"/>
      </w:pPr>
    </w:lvl>
    <w:lvl w:ilvl="7" w:tplc="04090019" w:tentative="1">
      <w:start w:val="1"/>
      <w:numFmt w:val="ideographTraditional"/>
      <w:lvlText w:val="%8、"/>
      <w:lvlJc w:val="left"/>
      <w:pPr>
        <w:ind w:left="5878" w:hanging="480"/>
      </w:pPr>
    </w:lvl>
    <w:lvl w:ilvl="8" w:tplc="0409001B" w:tentative="1">
      <w:start w:val="1"/>
      <w:numFmt w:val="lowerRoman"/>
      <w:lvlText w:val="%9."/>
      <w:lvlJc w:val="right"/>
      <w:pPr>
        <w:ind w:left="6358" w:hanging="480"/>
      </w:pPr>
    </w:lvl>
  </w:abstractNum>
  <w:abstractNum w:abstractNumId="161">
    <w:nsid w:val="79120BD4"/>
    <w:multiLevelType w:val="hybridMultilevel"/>
    <w:tmpl w:val="D7AEC70C"/>
    <w:lvl w:ilvl="0" w:tplc="15A4A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nsid w:val="79D064DB"/>
    <w:multiLevelType w:val="hybridMultilevel"/>
    <w:tmpl w:val="4274B3B6"/>
    <w:lvl w:ilvl="0" w:tplc="441C3E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nsid w:val="79F33432"/>
    <w:multiLevelType w:val="hybridMultilevel"/>
    <w:tmpl w:val="2D18377A"/>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nsid w:val="7A10035D"/>
    <w:multiLevelType w:val="hybridMultilevel"/>
    <w:tmpl w:val="ECD65BE8"/>
    <w:lvl w:ilvl="0" w:tplc="B9B01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nsid w:val="7ABC490C"/>
    <w:multiLevelType w:val="hybridMultilevel"/>
    <w:tmpl w:val="D1C88664"/>
    <w:lvl w:ilvl="0" w:tplc="9C866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nsid w:val="7BD14EB2"/>
    <w:multiLevelType w:val="hybridMultilevel"/>
    <w:tmpl w:val="86A60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nsid w:val="7D167871"/>
    <w:multiLevelType w:val="hybridMultilevel"/>
    <w:tmpl w:val="6C127D60"/>
    <w:lvl w:ilvl="0" w:tplc="5490A6A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nsid w:val="7D3663E7"/>
    <w:multiLevelType w:val="multilevel"/>
    <w:tmpl w:val="114E3720"/>
    <w:lvl w:ilvl="0">
      <w:start w:val="1"/>
      <w:numFmt w:val="decimal"/>
      <w:lvlText w:val="%1、"/>
      <w:lvlJc w:val="left"/>
      <w:pPr>
        <w:ind w:left="1438" w:hanging="480"/>
      </w:pPr>
      <w:rPr>
        <w:rFonts w:hint="eastAsia"/>
      </w:rPr>
    </w:lvl>
    <w:lvl w:ilvl="1">
      <w:start w:val="1"/>
      <w:numFmt w:val="decimal"/>
      <w:isLgl/>
      <w:lvlText w:val="%1.%2"/>
      <w:lvlJc w:val="left"/>
      <w:pPr>
        <w:ind w:left="1678" w:hanging="72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398" w:hanging="1440"/>
      </w:pPr>
      <w:rPr>
        <w:rFonts w:hint="default"/>
      </w:rPr>
    </w:lvl>
    <w:lvl w:ilvl="5">
      <w:start w:val="1"/>
      <w:numFmt w:val="decimal"/>
      <w:isLgl/>
      <w:lvlText w:val="%1.%2.%3.%4.%5.%6"/>
      <w:lvlJc w:val="left"/>
      <w:pPr>
        <w:ind w:left="2758" w:hanging="1800"/>
      </w:pPr>
      <w:rPr>
        <w:rFonts w:hint="default"/>
      </w:rPr>
    </w:lvl>
    <w:lvl w:ilvl="6">
      <w:start w:val="1"/>
      <w:numFmt w:val="decimal"/>
      <w:isLgl/>
      <w:lvlText w:val="%1.%2.%3.%4.%5.%6.%7"/>
      <w:lvlJc w:val="left"/>
      <w:pPr>
        <w:ind w:left="3118" w:hanging="216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478" w:hanging="2520"/>
      </w:pPr>
      <w:rPr>
        <w:rFonts w:hint="default"/>
      </w:rPr>
    </w:lvl>
  </w:abstractNum>
  <w:abstractNum w:abstractNumId="169">
    <w:nsid w:val="7D3E7C4B"/>
    <w:multiLevelType w:val="hybridMultilevel"/>
    <w:tmpl w:val="1FFA416E"/>
    <w:lvl w:ilvl="0" w:tplc="78188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nsid w:val="7D6A101A"/>
    <w:multiLevelType w:val="multilevel"/>
    <w:tmpl w:val="B2888F82"/>
    <w:lvl w:ilvl="0">
      <w:start w:val="1"/>
      <w:numFmt w:val="decimal"/>
      <w:lvlText w:val="%1."/>
      <w:lvlJc w:val="left"/>
      <w:pPr>
        <w:ind w:left="360" w:hanging="360"/>
      </w:pPr>
      <w:rPr>
        <w:rFonts w:hint="default"/>
      </w:rPr>
    </w:lvl>
    <w:lvl w:ilvl="1">
      <w:start w:val="1"/>
      <w:numFmt w:val="decimal"/>
      <w:lvlText w:val="3.%2"/>
      <w:lvlJc w:val="left"/>
      <w:pPr>
        <w:ind w:left="2038" w:hanging="720"/>
      </w:pPr>
      <w:rPr>
        <w:rFonts w:hint="eastAsia"/>
      </w:rPr>
    </w:lvl>
    <w:lvl w:ilvl="2">
      <w:start w:val="1"/>
      <w:numFmt w:val="decimal"/>
      <w:isLgl/>
      <w:lvlText w:val="%1.%2.%3"/>
      <w:lvlJc w:val="left"/>
      <w:pPr>
        <w:ind w:left="3356" w:hanging="720"/>
      </w:pPr>
      <w:rPr>
        <w:rFonts w:hint="default"/>
      </w:rPr>
    </w:lvl>
    <w:lvl w:ilvl="3">
      <w:start w:val="1"/>
      <w:numFmt w:val="decimal"/>
      <w:isLgl/>
      <w:lvlText w:val="%1.%2.%3.%4"/>
      <w:lvlJc w:val="left"/>
      <w:pPr>
        <w:ind w:left="5034" w:hanging="1080"/>
      </w:pPr>
      <w:rPr>
        <w:rFonts w:hint="default"/>
      </w:rPr>
    </w:lvl>
    <w:lvl w:ilvl="4">
      <w:start w:val="1"/>
      <w:numFmt w:val="decimal"/>
      <w:isLgl/>
      <w:lvlText w:val="%1.%2.%3.%4.%5"/>
      <w:lvlJc w:val="left"/>
      <w:pPr>
        <w:ind w:left="6712" w:hanging="1440"/>
      </w:pPr>
      <w:rPr>
        <w:rFonts w:hint="default"/>
      </w:rPr>
    </w:lvl>
    <w:lvl w:ilvl="5">
      <w:start w:val="1"/>
      <w:numFmt w:val="decimal"/>
      <w:isLgl/>
      <w:lvlText w:val="%1.%2.%3.%4.%5.%6"/>
      <w:lvlJc w:val="left"/>
      <w:pPr>
        <w:ind w:left="8390" w:hanging="1800"/>
      </w:pPr>
      <w:rPr>
        <w:rFonts w:hint="default"/>
      </w:rPr>
    </w:lvl>
    <w:lvl w:ilvl="6">
      <w:start w:val="1"/>
      <w:numFmt w:val="decimal"/>
      <w:isLgl/>
      <w:lvlText w:val="%1.%2.%3.%4.%5.%6.%7"/>
      <w:lvlJc w:val="left"/>
      <w:pPr>
        <w:ind w:left="10068" w:hanging="2160"/>
      </w:pPr>
      <w:rPr>
        <w:rFonts w:hint="default"/>
      </w:rPr>
    </w:lvl>
    <w:lvl w:ilvl="7">
      <w:start w:val="1"/>
      <w:numFmt w:val="decimal"/>
      <w:isLgl/>
      <w:lvlText w:val="%1.%2.%3.%4.%5.%6.%7.%8"/>
      <w:lvlJc w:val="left"/>
      <w:pPr>
        <w:ind w:left="11386" w:hanging="2160"/>
      </w:pPr>
      <w:rPr>
        <w:rFonts w:hint="default"/>
      </w:rPr>
    </w:lvl>
    <w:lvl w:ilvl="8">
      <w:start w:val="1"/>
      <w:numFmt w:val="decimal"/>
      <w:isLgl/>
      <w:lvlText w:val="%1.%2.%3.%4.%5.%6.%7.%8.%9"/>
      <w:lvlJc w:val="left"/>
      <w:pPr>
        <w:ind w:left="13064" w:hanging="2520"/>
      </w:pPr>
      <w:rPr>
        <w:rFonts w:hint="default"/>
      </w:rPr>
    </w:lvl>
  </w:abstractNum>
  <w:abstractNum w:abstractNumId="171">
    <w:nsid w:val="7DF61D4E"/>
    <w:multiLevelType w:val="hybridMultilevel"/>
    <w:tmpl w:val="D5B87622"/>
    <w:lvl w:ilvl="0" w:tplc="707242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nsid w:val="7E52510A"/>
    <w:multiLevelType w:val="hybridMultilevel"/>
    <w:tmpl w:val="F9B2EBE4"/>
    <w:lvl w:ilvl="0" w:tplc="0E4254E4">
      <w:start w:val="1"/>
      <w:numFmt w:val="decimal"/>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nsid w:val="7ED17906"/>
    <w:multiLevelType w:val="hybridMultilevel"/>
    <w:tmpl w:val="CA8E1FF6"/>
    <w:lvl w:ilvl="0" w:tplc="74BCB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nsid w:val="7FE53A53"/>
    <w:multiLevelType w:val="hybridMultilevel"/>
    <w:tmpl w:val="710A1916"/>
    <w:lvl w:ilvl="0" w:tplc="30FCBB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nsid w:val="7FF64A3E"/>
    <w:multiLevelType w:val="hybridMultilevel"/>
    <w:tmpl w:val="E0F48AA8"/>
    <w:lvl w:ilvl="0" w:tplc="E70E92E2">
      <w:start w:val="1"/>
      <w:numFmt w:val="decimal"/>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0"/>
  </w:num>
  <w:num w:numId="2">
    <w:abstractNumId w:val="0"/>
  </w:num>
  <w:num w:numId="3">
    <w:abstractNumId w:val="34"/>
  </w:num>
  <w:num w:numId="4">
    <w:abstractNumId w:val="8"/>
  </w:num>
  <w:num w:numId="5">
    <w:abstractNumId w:val="16"/>
  </w:num>
  <w:num w:numId="6">
    <w:abstractNumId w:val="122"/>
  </w:num>
  <w:num w:numId="7">
    <w:abstractNumId w:val="89"/>
  </w:num>
  <w:num w:numId="8">
    <w:abstractNumId w:val="25"/>
  </w:num>
  <w:num w:numId="9">
    <w:abstractNumId w:val="79"/>
  </w:num>
  <w:num w:numId="10">
    <w:abstractNumId w:val="39"/>
  </w:num>
  <w:num w:numId="11">
    <w:abstractNumId w:val="27"/>
  </w:num>
  <w:num w:numId="12">
    <w:abstractNumId w:val="14"/>
  </w:num>
  <w:num w:numId="13">
    <w:abstractNumId w:val="68"/>
  </w:num>
  <w:num w:numId="14">
    <w:abstractNumId w:val="150"/>
  </w:num>
  <w:num w:numId="15">
    <w:abstractNumId w:val="38"/>
  </w:num>
  <w:num w:numId="16">
    <w:abstractNumId w:val="159"/>
  </w:num>
  <w:num w:numId="17">
    <w:abstractNumId w:val="170"/>
  </w:num>
  <w:num w:numId="18">
    <w:abstractNumId w:val="93"/>
  </w:num>
  <w:num w:numId="19">
    <w:abstractNumId w:val="82"/>
  </w:num>
  <w:num w:numId="20">
    <w:abstractNumId w:val="140"/>
  </w:num>
  <w:num w:numId="21">
    <w:abstractNumId w:val="54"/>
  </w:num>
  <w:num w:numId="22">
    <w:abstractNumId w:val="130"/>
  </w:num>
  <w:num w:numId="23">
    <w:abstractNumId w:val="120"/>
  </w:num>
  <w:num w:numId="24">
    <w:abstractNumId w:val="29"/>
  </w:num>
  <w:num w:numId="25">
    <w:abstractNumId w:val="12"/>
  </w:num>
  <w:num w:numId="26">
    <w:abstractNumId w:val="59"/>
  </w:num>
  <w:num w:numId="27">
    <w:abstractNumId w:val="4"/>
  </w:num>
  <w:num w:numId="28">
    <w:abstractNumId w:val="111"/>
  </w:num>
  <w:num w:numId="29">
    <w:abstractNumId w:val="90"/>
  </w:num>
  <w:num w:numId="30">
    <w:abstractNumId w:val="43"/>
  </w:num>
  <w:num w:numId="31">
    <w:abstractNumId w:val="11"/>
  </w:num>
  <w:num w:numId="32">
    <w:abstractNumId w:val="129"/>
  </w:num>
  <w:num w:numId="33">
    <w:abstractNumId w:val="147"/>
  </w:num>
  <w:num w:numId="34">
    <w:abstractNumId w:val="168"/>
  </w:num>
  <w:num w:numId="35">
    <w:abstractNumId w:val="7"/>
  </w:num>
  <w:num w:numId="36">
    <w:abstractNumId w:val="9"/>
  </w:num>
  <w:num w:numId="37">
    <w:abstractNumId w:val="81"/>
  </w:num>
  <w:num w:numId="38">
    <w:abstractNumId w:val="135"/>
  </w:num>
  <w:num w:numId="39">
    <w:abstractNumId w:val="51"/>
  </w:num>
  <w:num w:numId="40">
    <w:abstractNumId w:val="160"/>
  </w:num>
  <w:num w:numId="41">
    <w:abstractNumId w:val="56"/>
  </w:num>
  <w:num w:numId="42">
    <w:abstractNumId w:val="115"/>
  </w:num>
  <w:num w:numId="43">
    <w:abstractNumId w:val="109"/>
  </w:num>
  <w:num w:numId="44">
    <w:abstractNumId w:val="91"/>
  </w:num>
  <w:num w:numId="45">
    <w:abstractNumId w:val="75"/>
  </w:num>
  <w:num w:numId="46">
    <w:abstractNumId w:val="95"/>
  </w:num>
  <w:num w:numId="47">
    <w:abstractNumId w:val="131"/>
  </w:num>
  <w:num w:numId="48">
    <w:abstractNumId w:val="62"/>
  </w:num>
  <w:num w:numId="49">
    <w:abstractNumId w:val="32"/>
  </w:num>
  <w:num w:numId="50">
    <w:abstractNumId w:val="41"/>
  </w:num>
  <w:num w:numId="51">
    <w:abstractNumId w:val="67"/>
  </w:num>
  <w:num w:numId="52">
    <w:abstractNumId w:val="64"/>
  </w:num>
  <w:num w:numId="53">
    <w:abstractNumId w:val="106"/>
  </w:num>
  <w:num w:numId="54">
    <w:abstractNumId w:val="17"/>
  </w:num>
  <w:num w:numId="55">
    <w:abstractNumId w:val="138"/>
  </w:num>
  <w:num w:numId="56">
    <w:abstractNumId w:val="23"/>
  </w:num>
  <w:num w:numId="57">
    <w:abstractNumId w:val="101"/>
  </w:num>
  <w:num w:numId="58">
    <w:abstractNumId w:val="173"/>
  </w:num>
  <w:num w:numId="59">
    <w:abstractNumId w:val="69"/>
  </w:num>
  <w:num w:numId="60">
    <w:abstractNumId w:val="44"/>
  </w:num>
  <w:num w:numId="61">
    <w:abstractNumId w:val="110"/>
  </w:num>
  <w:num w:numId="62">
    <w:abstractNumId w:val="108"/>
  </w:num>
  <w:num w:numId="63">
    <w:abstractNumId w:val="128"/>
  </w:num>
  <w:num w:numId="64">
    <w:abstractNumId w:val="99"/>
  </w:num>
  <w:num w:numId="65">
    <w:abstractNumId w:val="94"/>
  </w:num>
  <w:num w:numId="66">
    <w:abstractNumId w:val="5"/>
  </w:num>
  <w:num w:numId="67">
    <w:abstractNumId w:val="46"/>
  </w:num>
  <w:num w:numId="68">
    <w:abstractNumId w:val="118"/>
  </w:num>
  <w:num w:numId="69">
    <w:abstractNumId w:val="19"/>
  </w:num>
  <w:num w:numId="70">
    <w:abstractNumId w:val="31"/>
  </w:num>
  <w:num w:numId="71">
    <w:abstractNumId w:val="71"/>
  </w:num>
  <w:num w:numId="72">
    <w:abstractNumId w:val="40"/>
  </w:num>
  <w:num w:numId="73">
    <w:abstractNumId w:val="53"/>
  </w:num>
  <w:num w:numId="74">
    <w:abstractNumId w:val="100"/>
  </w:num>
  <w:num w:numId="75">
    <w:abstractNumId w:val="146"/>
  </w:num>
  <w:num w:numId="76">
    <w:abstractNumId w:val="83"/>
  </w:num>
  <w:num w:numId="77">
    <w:abstractNumId w:val="114"/>
  </w:num>
  <w:num w:numId="78">
    <w:abstractNumId w:val="125"/>
  </w:num>
  <w:num w:numId="79">
    <w:abstractNumId w:val="123"/>
  </w:num>
  <w:num w:numId="80">
    <w:abstractNumId w:val="158"/>
  </w:num>
  <w:num w:numId="81">
    <w:abstractNumId w:val="134"/>
  </w:num>
  <w:num w:numId="82">
    <w:abstractNumId w:val="24"/>
  </w:num>
  <w:num w:numId="83">
    <w:abstractNumId w:val="45"/>
  </w:num>
  <w:num w:numId="84">
    <w:abstractNumId w:val="154"/>
  </w:num>
  <w:num w:numId="85">
    <w:abstractNumId w:val="143"/>
  </w:num>
  <w:num w:numId="86">
    <w:abstractNumId w:val="162"/>
  </w:num>
  <w:num w:numId="87">
    <w:abstractNumId w:val="104"/>
  </w:num>
  <w:num w:numId="88">
    <w:abstractNumId w:val="136"/>
  </w:num>
  <w:num w:numId="89">
    <w:abstractNumId w:val="57"/>
  </w:num>
  <w:num w:numId="90">
    <w:abstractNumId w:val="42"/>
  </w:num>
  <w:num w:numId="91">
    <w:abstractNumId w:val="155"/>
  </w:num>
  <w:num w:numId="92">
    <w:abstractNumId w:val="156"/>
  </w:num>
  <w:num w:numId="93">
    <w:abstractNumId w:val="55"/>
  </w:num>
  <w:num w:numId="94">
    <w:abstractNumId w:val="142"/>
  </w:num>
  <w:num w:numId="95">
    <w:abstractNumId w:val="78"/>
  </w:num>
  <w:num w:numId="96">
    <w:abstractNumId w:val="124"/>
  </w:num>
  <w:num w:numId="97">
    <w:abstractNumId w:val="15"/>
  </w:num>
  <w:num w:numId="98">
    <w:abstractNumId w:val="3"/>
  </w:num>
  <w:num w:numId="99">
    <w:abstractNumId w:val="137"/>
  </w:num>
  <w:num w:numId="100">
    <w:abstractNumId w:val="102"/>
  </w:num>
  <w:num w:numId="101">
    <w:abstractNumId w:val="63"/>
  </w:num>
  <w:num w:numId="102">
    <w:abstractNumId w:val="37"/>
  </w:num>
  <w:num w:numId="103">
    <w:abstractNumId w:val="36"/>
  </w:num>
  <w:num w:numId="104">
    <w:abstractNumId w:val="165"/>
  </w:num>
  <w:num w:numId="105">
    <w:abstractNumId w:val="86"/>
  </w:num>
  <w:num w:numId="106">
    <w:abstractNumId w:val="117"/>
  </w:num>
  <w:num w:numId="107">
    <w:abstractNumId w:val="169"/>
  </w:num>
  <w:num w:numId="108">
    <w:abstractNumId w:val="161"/>
  </w:num>
  <w:num w:numId="109">
    <w:abstractNumId w:val="163"/>
  </w:num>
  <w:num w:numId="110">
    <w:abstractNumId w:val="112"/>
  </w:num>
  <w:num w:numId="111">
    <w:abstractNumId w:val="157"/>
  </w:num>
  <w:num w:numId="112">
    <w:abstractNumId w:val="144"/>
  </w:num>
  <w:num w:numId="113">
    <w:abstractNumId w:val="133"/>
  </w:num>
  <w:num w:numId="114">
    <w:abstractNumId w:val="72"/>
  </w:num>
  <w:num w:numId="115">
    <w:abstractNumId w:val="107"/>
  </w:num>
  <w:num w:numId="116">
    <w:abstractNumId w:val="174"/>
  </w:num>
  <w:num w:numId="117">
    <w:abstractNumId w:val="84"/>
  </w:num>
  <w:num w:numId="118">
    <w:abstractNumId w:val="149"/>
  </w:num>
  <w:num w:numId="119">
    <w:abstractNumId w:val="70"/>
  </w:num>
  <w:num w:numId="120">
    <w:abstractNumId w:val="66"/>
  </w:num>
  <w:num w:numId="121">
    <w:abstractNumId w:val="148"/>
  </w:num>
  <w:num w:numId="122">
    <w:abstractNumId w:val="52"/>
  </w:num>
  <w:num w:numId="123">
    <w:abstractNumId w:val="74"/>
  </w:num>
  <w:num w:numId="124">
    <w:abstractNumId w:val="97"/>
  </w:num>
  <w:num w:numId="125">
    <w:abstractNumId w:val="164"/>
  </w:num>
  <w:num w:numId="126">
    <w:abstractNumId w:val="119"/>
  </w:num>
  <w:num w:numId="127">
    <w:abstractNumId w:val="22"/>
  </w:num>
  <w:num w:numId="128">
    <w:abstractNumId w:val="50"/>
  </w:num>
  <w:num w:numId="129">
    <w:abstractNumId w:val="28"/>
  </w:num>
  <w:num w:numId="130">
    <w:abstractNumId w:val="167"/>
  </w:num>
  <w:num w:numId="131">
    <w:abstractNumId w:val="10"/>
  </w:num>
  <w:num w:numId="132">
    <w:abstractNumId w:val="141"/>
  </w:num>
  <w:num w:numId="133">
    <w:abstractNumId w:val="153"/>
  </w:num>
  <w:num w:numId="134">
    <w:abstractNumId w:val="49"/>
  </w:num>
  <w:num w:numId="135">
    <w:abstractNumId w:val="21"/>
  </w:num>
  <w:num w:numId="136">
    <w:abstractNumId w:val="151"/>
  </w:num>
  <w:num w:numId="137">
    <w:abstractNumId w:val="58"/>
  </w:num>
  <w:num w:numId="138">
    <w:abstractNumId w:val="30"/>
  </w:num>
  <w:num w:numId="139">
    <w:abstractNumId w:val="88"/>
  </w:num>
  <w:num w:numId="140">
    <w:abstractNumId w:val="77"/>
  </w:num>
  <w:num w:numId="141">
    <w:abstractNumId w:val="87"/>
  </w:num>
  <w:num w:numId="142">
    <w:abstractNumId w:val="96"/>
  </w:num>
  <w:num w:numId="143">
    <w:abstractNumId w:val="126"/>
  </w:num>
  <w:num w:numId="144">
    <w:abstractNumId w:val="113"/>
  </w:num>
  <w:num w:numId="145">
    <w:abstractNumId w:val="175"/>
  </w:num>
  <w:num w:numId="146">
    <w:abstractNumId w:val="116"/>
  </w:num>
  <w:num w:numId="147">
    <w:abstractNumId w:val="171"/>
  </w:num>
  <w:num w:numId="148">
    <w:abstractNumId w:val="152"/>
  </w:num>
  <w:num w:numId="149">
    <w:abstractNumId w:val="47"/>
  </w:num>
  <w:num w:numId="150">
    <w:abstractNumId w:val="139"/>
  </w:num>
  <w:num w:numId="151">
    <w:abstractNumId w:val="145"/>
  </w:num>
  <w:num w:numId="152">
    <w:abstractNumId w:val="48"/>
  </w:num>
  <w:num w:numId="153">
    <w:abstractNumId w:val="76"/>
  </w:num>
  <w:num w:numId="154">
    <w:abstractNumId w:val="73"/>
  </w:num>
  <w:num w:numId="155">
    <w:abstractNumId w:val="103"/>
  </w:num>
  <w:num w:numId="156">
    <w:abstractNumId w:val="61"/>
  </w:num>
  <w:num w:numId="157">
    <w:abstractNumId w:val="172"/>
  </w:num>
  <w:num w:numId="158">
    <w:abstractNumId w:val="33"/>
  </w:num>
  <w:num w:numId="159">
    <w:abstractNumId w:val="6"/>
  </w:num>
  <w:num w:numId="160">
    <w:abstractNumId w:val="85"/>
  </w:num>
  <w:num w:numId="161">
    <w:abstractNumId w:val="98"/>
  </w:num>
  <w:num w:numId="162">
    <w:abstractNumId w:val="1"/>
  </w:num>
  <w:num w:numId="163">
    <w:abstractNumId w:val="35"/>
  </w:num>
  <w:num w:numId="164">
    <w:abstractNumId w:val="127"/>
  </w:num>
  <w:num w:numId="165">
    <w:abstractNumId w:val="65"/>
  </w:num>
  <w:num w:numId="166">
    <w:abstractNumId w:val="2"/>
  </w:num>
  <w:num w:numId="167">
    <w:abstractNumId w:val="18"/>
  </w:num>
  <w:num w:numId="168">
    <w:abstractNumId w:val="92"/>
  </w:num>
  <w:num w:numId="169">
    <w:abstractNumId w:val="132"/>
  </w:num>
  <w:num w:numId="170">
    <w:abstractNumId w:val="121"/>
  </w:num>
  <w:num w:numId="171">
    <w:abstractNumId w:val="26"/>
  </w:num>
  <w:num w:numId="172">
    <w:abstractNumId w:val="13"/>
  </w:num>
  <w:num w:numId="173">
    <w:abstractNumId w:val="166"/>
  </w:num>
  <w:num w:numId="174">
    <w:abstractNumId w:val="105"/>
  </w:num>
  <w:num w:numId="175">
    <w:abstractNumId w:val="20"/>
  </w:num>
  <w:num w:numId="176">
    <w:abstractNumId w:val="60"/>
  </w:num>
  <w:numIdMacAtCleanup w:val="1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ja-JP" w:vendorID="64" w:dllVersion="0" w:nlCheck="1" w:checkStyle="1"/>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BC0"/>
    <w:rsid w:val="00000280"/>
    <w:rsid w:val="00000666"/>
    <w:rsid w:val="00000F61"/>
    <w:rsid w:val="0000269E"/>
    <w:rsid w:val="00002725"/>
    <w:rsid w:val="00002DBD"/>
    <w:rsid w:val="00002E62"/>
    <w:rsid w:val="00002F38"/>
    <w:rsid w:val="00003433"/>
    <w:rsid w:val="00003931"/>
    <w:rsid w:val="00003AE6"/>
    <w:rsid w:val="0000411A"/>
    <w:rsid w:val="000044F9"/>
    <w:rsid w:val="0000450A"/>
    <w:rsid w:val="000045AD"/>
    <w:rsid w:val="0000492D"/>
    <w:rsid w:val="00004E4F"/>
    <w:rsid w:val="00004F16"/>
    <w:rsid w:val="00006519"/>
    <w:rsid w:val="00006647"/>
    <w:rsid w:val="000066DB"/>
    <w:rsid w:val="00006795"/>
    <w:rsid w:val="000070CB"/>
    <w:rsid w:val="0001024E"/>
    <w:rsid w:val="00010F4E"/>
    <w:rsid w:val="0001114E"/>
    <w:rsid w:val="0001136F"/>
    <w:rsid w:val="000113EF"/>
    <w:rsid w:val="000117CA"/>
    <w:rsid w:val="000118ED"/>
    <w:rsid w:val="0001191F"/>
    <w:rsid w:val="0001195D"/>
    <w:rsid w:val="00011B16"/>
    <w:rsid w:val="00011E04"/>
    <w:rsid w:val="00011FDE"/>
    <w:rsid w:val="00012020"/>
    <w:rsid w:val="000120E0"/>
    <w:rsid w:val="0001217D"/>
    <w:rsid w:val="000121EA"/>
    <w:rsid w:val="000128BD"/>
    <w:rsid w:val="00013016"/>
    <w:rsid w:val="0001379C"/>
    <w:rsid w:val="00014640"/>
    <w:rsid w:val="00014835"/>
    <w:rsid w:val="000150D9"/>
    <w:rsid w:val="0001518C"/>
    <w:rsid w:val="0001599B"/>
    <w:rsid w:val="000159F2"/>
    <w:rsid w:val="00015E46"/>
    <w:rsid w:val="00015FBA"/>
    <w:rsid w:val="0001672B"/>
    <w:rsid w:val="00016B82"/>
    <w:rsid w:val="00017C2E"/>
    <w:rsid w:val="00017FD2"/>
    <w:rsid w:val="00020022"/>
    <w:rsid w:val="000202EB"/>
    <w:rsid w:val="00020907"/>
    <w:rsid w:val="00020BDB"/>
    <w:rsid w:val="00021083"/>
    <w:rsid w:val="000211AE"/>
    <w:rsid w:val="00021799"/>
    <w:rsid w:val="000223B9"/>
    <w:rsid w:val="00022E7F"/>
    <w:rsid w:val="00023183"/>
    <w:rsid w:val="00023207"/>
    <w:rsid w:val="00023B3D"/>
    <w:rsid w:val="00023FD7"/>
    <w:rsid w:val="000241AA"/>
    <w:rsid w:val="000243B9"/>
    <w:rsid w:val="00024B29"/>
    <w:rsid w:val="0002705C"/>
    <w:rsid w:val="00027322"/>
    <w:rsid w:val="00027691"/>
    <w:rsid w:val="00027A25"/>
    <w:rsid w:val="00027CED"/>
    <w:rsid w:val="00027E94"/>
    <w:rsid w:val="000314A7"/>
    <w:rsid w:val="00032459"/>
    <w:rsid w:val="0003363D"/>
    <w:rsid w:val="00033681"/>
    <w:rsid w:val="000338AC"/>
    <w:rsid w:val="00033BEA"/>
    <w:rsid w:val="00033FB6"/>
    <w:rsid w:val="00033FC3"/>
    <w:rsid w:val="000344F0"/>
    <w:rsid w:val="00034DEC"/>
    <w:rsid w:val="000352ED"/>
    <w:rsid w:val="00035477"/>
    <w:rsid w:val="00035549"/>
    <w:rsid w:val="00035698"/>
    <w:rsid w:val="00035BB1"/>
    <w:rsid w:val="00035C3E"/>
    <w:rsid w:val="00035CF1"/>
    <w:rsid w:val="00036050"/>
    <w:rsid w:val="000378AA"/>
    <w:rsid w:val="0003792A"/>
    <w:rsid w:val="00037A26"/>
    <w:rsid w:val="00040412"/>
    <w:rsid w:val="000413AC"/>
    <w:rsid w:val="00041651"/>
    <w:rsid w:val="00041D06"/>
    <w:rsid w:val="00041E1A"/>
    <w:rsid w:val="00041F82"/>
    <w:rsid w:val="00042114"/>
    <w:rsid w:val="00042213"/>
    <w:rsid w:val="000422BE"/>
    <w:rsid w:val="00042389"/>
    <w:rsid w:val="00042427"/>
    <w:rsid w:val="0004251B"/>
    <w:rsid w:val="00043046"/>
    <w:rsid w:val="0004343B"/>
    <w:rsid w:val="000434E3"/>
    <w:rsid w:val="00043697"/>
    <w:rsid w:val="000437EB"/>
    <w:rsid w:val="00043EC8"/>
    <w:rsid w:val="00044783"/>
    <w:rsid w:val="00044820"/>
    <w:rsid w:val="000458F6"/>
    <w:rsid w:val="00045979"/>
    <w:rsid w:val="00045D44"/>
    <w:rsid w:val="00045F99"/>
    <w:rsid w:val="000462F0"/>
    <w:rsid w:val="0004678F"/>
    <w:rsid w:val="00046925"/>
    <w:rsid w:val="000472DD"/>
    <w:rsid w:val="000504D7"/>
    <w:rsid w:val="000506BD"/>
    <w:rsid w:val="00050A84"/>
    <w:rsid w:val="00050D7F"/>
    <w:rsid w:val="00050F3D"/>
    <w:rsid w:val="00051331"/>
    <w:rsid w:val="0005140C"/>
    <w:rsid w:val="0005184D"/>
    <w:rsid w:val="00051C5E"/>
    <w:rsid w:val="00051F90"/>
    <w:rsid w:val="000523FC"/>
    <w:rsid w:val="000524FB"/>
    <w:rsid w:val="000528CD"/>
    <w:rsid w:val="00052CC1"/>
    <w:rsid w:val="00053204"/>
    <w:rsid w:val="00053794"/>
    <w:rsid w:val="00053AC9"/>
    <w:rsid w:val="00053D62"/>
    <w:rsid w:val="00054378"/>
    <w:rsid w:val="0005444C"/>
    <w:rsid w:val="00054926"/>
    <w:rsid w:val="00054DF1"/>
    <w:rsid w:val="00055255"/>
    <w:rsid w:val="00055443"/>
    <w:rsid w:val="000555AA"/>
    <w:rsid w:val="000558A0"/>
    <w:rsid w:val="00055B7B"/>
    <w:rsid w:val="0005661C"/>
    <w:rsid w:val="000566B0"/>
    <w:rsid w:val="00056906"/>
    <w:rsid w:val="00056913"/>
    <w:rsid w:val="00057148"/>
    <w:rsid w:val="00057365"/>
    <w:rsid w:val="0005783A"/>
    <w:rsid w:val="0005794F"/>
    <w:rsid w:val="00057FA4"/>
    <w:rsid w:val="00060A71"/>
    <w:rsid w:val="00061372"/>
    <w:rsid w:val="0006220A"/>
    <w:rsid w:val="00062327"/>
    <w:rsid w:val="0006236D"/>
    <w:rsid w:val="00062707"/>
    <w:rsid w:val="0006293F"/>
    <w:rsid w:val="00062C2F"/>
    <w:rsid w:val="00062D89"/>
    <w:rsid w:val="0006388A"/>
    <w:rsid w:val="00063E4F"/>
    <w:rsid w:val="000640F5"/>
    <w:rsid w:val="000654EF"/>
    <w:rsid w:val="0006557F"/>
    <w:rsid w:val="000656E3"/>
    <w:rsid w:val="000658A7"/>
    <w:rsid w:val="00065A11"/>
    <w:rsid w:val="00065AFF"/>
    <w:rsid w:val="00066387"/>
    <w:rsid w:val="0006657E"/>
    <w:rsid w:val="00066B66"/>
    <w:rsid w:val="00066CEE"/>
    <w:rsid w:val="0007029A"/>
    <w:rsid w:val="000710BE"/>
    <w:rsid w:val="00071253"/>
    <w:rsid w:val="00071256"/>
    <w:rsid w:val="00071B3B"/>
    <w:rsid w:val="00071E00"/>
    <w:rsid w:val="00071FCB"/>
    <w:rsid w:val="00072135"/>
    <w:rsid w:val="0007278E"/>
    <w:rsid w:val="00072901"/>
    <w:rsid w:val="000729E3"/>
    <w:rsid w:val="00072A21"/>
    <w:rsid w:val="00073062"/>
    <w:rsid w:val="000739C2"/>
    <w:rsid w:val="00073C2B"/>
    <w:rsid w:val="0007428D"/>
    <w:rsid w:val="0007460D"/>
    <w:rsid w:val="000749B8"/>
    <w:rsid w:val="00074A29"/>
    <w:rsid w:val="00074D60"/>
    <w:rsid w:val="00075462"/>
    <w:rsid w:val="00075AE4"/>
    <w:rsid w:val="00075CB0"/>
    <w:rsid w:val="0007603E"/>
    <w:rsid w:val="00076089"/>
    <w:rsid w:val="00076378"/>
    <w:rsid w:val="000763F3"/>
    <w:rsid w:val="00076DF7"/>
    <w:rsid w:val="00077196"/>
    <w:rsid w:val="0007726A"/>
    <w:rsid w:val="000773CC"/>
    <w:rsid w:val="00077543"/>
    <w:rsid w:val="000802AB"/>
    <w:rsid w:val="00080306"/>
    <w:rsid w:val="000807A0"/>
    <w:rsid w:val="00081493"/>
    <w:rsid w:val="00081D64"/>
    <w:rsid w:val="00081F2B"/>
    <w:rsid w:val="00081F86"/>
    <w:rsid w:val="0008231A"/>
    <w:rsid w:val="000823A5"/>
    <w:rsid w:val="000830F9"/>
    <w:rsid w:val="00083699"/>
    <w:rsid w:val="00083D90"/>
    <w:rsid w:val="00083DA5"/>
    <w:rsid w:val="00084155"/>
    <w:rsid w:val="00084B1A"/>
    <w:rsid w:val="00084BF4"/>
    <w:rsid w:val="00084DC1"/>
    <w:rsid w:val="00084DD6"/>
    <w:rsid w:val="00085021"/>
    <w:rsid w:val="000856EF"/>
    <w:rsid w:val="0008614F"/>
    <w:rsid w:val="00086ACA"/>
    <w:rsid w:val="00086C4B"/>
    <w:rsid w:val="00086F27"/>
    <w:rsid w:val="000871A6"/>
    <w:rsid w:val="0008790C"/>
    <w:rsid w:val="00087F03"/>
    <w:rsid w:val="000900D3"/>
    <w:rsid w:val="00090120"/>
    <w:rsid w:val="0009050A"/>
    <w:rsid w:val="00091032"/>
    <w:rsid w:val="00091377"/>
    <w:rsid w:val="000921FC"/>
    <w:rsid w:val="00092523"/>
    <w:rsid w:val="00092A4F"/>
    <w:rsid w:val="00092B37"/>
    <w:rsid w:val="00093229"/>
    <w:rsid w:val="000935A6"/>
    <w:rsid w:val="00093D7C"/>
    <w:rsid w:val="00093E58"/>
    <w:rsid w:val="00094D4A"/>
    <w:rsid w:val="0009507D"/>
    <w:rsid w:val="000950AE"/>
    <w:rsid w:val="0009517A"/>
    <w:rsid w:val="00095B2B"/>
    <w:rsid w:val="00095E4C"/>
    <w:rsid w:val="0009760E"/>
    <w:rsid w:val="000978AA"/>
    <w:rsid w:val="00097CE1"/>
    <w:rsid w:val="000A01CA"/>
    <w:rsid w:val="000A06E0"/>
    <w:rsid w:val="000A0967"/>
    <w:rsid w:val="000A1039"/>
    <w:rsid w:val="000A1696"/>
    <w:rsid w:val="000A1A5E"/>
    <w:rsid w:val="000A1B67"/>
    <w:rsid w:val="000A1C65"/>
    <w:rsid w:val="000A3085"/>
    <w:rsid w:val="000A310B"/>
    <w:rsid w:val="000A3162"/>
    <w:rsid w:val="000A329F"/>
    <w:rsid w:val="000A363E"/>
    <w:rsid w:val="000A39F7"/>
    <w:rsid w:val="000A3F08"/>
    <w:rsid w:val="000A402A"/>
    <w:rsid w:val="000A4E37"/>
    <w:rsid w:val="000A51C9"/>
    <w:rsid w:val="000A5516"/>
    <w:rsid w:val="000A5A37"/>
    <w:rsid w:val="000A5FC8"/>
    <w:rsid w:val="000A628D"/>
    <w:rsid w:val="000A6BCF"/>
    <w:rsid w:val="000A76D0"/>
    <w:rsid w:val="000B00F8"/>
    <w:rsid w:val="000B0A50"/>
    <w:rsid w:val="000B17EC"/>
    <w:rsid w:val="000B1958"/>
    <w:rsid w:val="000B19EB"/>
    <w:rsid w:val="000B1DE4"/>
    <w:rsid w:val="000B2089"/>
    <w:rsid w:val="000B2266"/>
    <w:rsid w:val="000B25FF"/>
    <w:rsid w:val="000B2690"/>
    <w:rsid w:val="000B2D21"/>
    <w:rsid w:val="000B30E6"/>
    <w:rsid w:val="000B3892"/>
    <w:rsid w:val="000B3C6D"/>
    <w:rsid w:val="000B40FA"/>
    <w:rsid w:val="000B45F9"/>
    <w:rsid w:val="000B4787"/>
    <w:rsid w:val="000B50FA"/>
    <w:rsid w:val="000B55D7"/>
    <w:rsid w:val="000B566C"/>
    <w:rsid w:val="000B5779"/>
    <w:rsid w:val="000B5A80"/>
    <w:rsid w:val="000B5EAA"/>
    <w:rsid w:val="000B6FD4"/>
    <w:rsid w:val="000B7046"/>
    <w:rsid w:val="000C0002"/>
    <w:rsid w:val="000C044C"/>
    <w:rsid w:val="000C05DE"/>
    <w:rsid w:val="000C0650"/>
    <w:rsid w:val="000C16E6"/>
    <w:rsid w:val="000C1BB2"/>
    <w:rsid w:val="000C1E11"/>
    <w:rsid w:val="000C2234"/>
    <w:rsid w:val="000C2619"/>
    <w:rsid w:val="000C26B6"/>
    <w:rsid w:val="000C3E19"/>
    <w:rsid w:val="000C4579"/>
    <w:rsid w:val="000C4AE2"/>
    <w:rsid w:val="000C4E71"/>
    <w:rsid w:val="000C5178"/>
    <w:rsid w:val="000C591B"/>
    <w:rsid w:val="000C5C52"/>
    <w:rsid w:val="000C6393"/>
    <w:rsid w:val="000C653F"/>
    <w:rsid w:val="000C729D"/>
    <w:rsid w:val="000C75FD"/>
    <w:rsid w:val="000C799B"/>
    <w:rsid w:val="000C7E27"/>
    <w:rsid w:val="000D031A"/>
    <w:rsid w:val="000D0AA8"/>
    <w:rsid w:val="000D0D1B"/>
    <w:rsid w:val="000D1482"/>
    <w:rsid w:val="000D15DC"/>
    <w:rsid w:val="000D1953"/>
    <w:rsid w:val="000D1E94"/>
    <w:rsid w:val="000D2210"/>
    <w:rsid w:val="000D2667"/>
    <w:rsid w:val="000D287F"/>
    <w:rsid w:val="000D2F0A"/>
    <w:rsid w:val="000D3AEC"/>
    <w:rsid w:val="000D3E67"/>
    <w:rsid w:val="000D414C"/>
    <w:rsid w:val="000D57EE"/>
    <w:rsid w:val="000D5A60"/>
    <w:rsid w:val="000D6C19"/>
    <w:rsid w:val="000D704C"/>
    <w:rsid w:val="000D7473"/>
    <w:rsid w:val="000D7484"/>
    <w:rsid w:val="000D74F8"/>
    <w:rsid w:val="000D7611"/>
    <w:rsid w:val="000D7994"/>
    <w:rsid w:val="000D7A6A"/>
    <w:rsid w:val="000D7BF5"/>
    <w:rsid w:val="000E093A"/>
    <w:rsid w:val="000E16FE"/>
    <w:rsid w:val="000E1893"/>
    <w:rsid w:val="000E1CBA"/>
    <w:rsid w:val="000E1DED"/>
    <w:rsid w:val="000E2207"/>
    <w:rsid w:val="000E230A"/>
    <w:rsid w:val="000E2A82"/>
    <w:rsid w:val="000E2F5A"/>
    <w:rsid w:val="000E34C6"/>
    <w:rsid w:val="000E3D7A"/>
    <w:rsid w:val="000E41D7"/>
    <w:rsid w:val="000E43EA"/>
    <w:rsid w:val="000E47FB"/>
    <w:rsid w:val="000E4908"/>
    <w:rsid w:val="000E5058"/>
    <w:rsid w:val="000E58D2"/>
    <w:rsid w:val="000E62A7"/>
    <w:rsid w:val="000E6919"/>
    <w:rsid w:val="000E7201"/>
    <w:rsid w:val="000E7612"/>
    <w:rsid w:val="000E767E"/>
    <w:rsid w:val="000E7914"/>
    <w:rsid w:val="000F0908"/>
    <w:rsid w:val="000F0E35"/>
    <w:rsid w:val="000F0F77"/>
    <w:rsid w:val="000F14CE"/>
    <w:rsid w:val="000F177D"/>
    <w:rsid w:val="000F1DA7"/>
    <w:rsid w:val="000F3357"/>
    <w:rsid w:val="000F360F"/>
    <w:rsid w:val="000F3CC3"/>
    <w:rsid w:val="000F3D43"/>
    <w:rsid w:val="000F3FBF"/>
    <w:rsid w:val="000F4081"/>
    <w:rsid w:val="000F40EC"/>
    <w:rsid w:val="000F4445"/>
    <w:rsid w:val="000F4CB9"/>
    <w:rsid w:val="000F585A"/>
    <w:rsid w:val="000F58A9"/>
    <w:rsid w:val="000F59FA"/>
    <w:rsid w:val="000F615B"/>
    <w:rsid w:val="000F675D"/>
    <w:rsid w:val="000F67C0"/>
    <w:rsid w:val="000F7D28"/>
    <w:rsid w:val="001000B0"/>
    <w:rsid w:val="00100811"/>
    <w:rsid w:val="00100B98"/>
    <w:rsid w:val="00100C45"/>
    <w:rsid w:val="00101273"/>
    <w:rsid w:val="001013B9"/>
    <w:rsid w:val="0010224B"/>
    <w:rsid w:val="0010247D"/>
    <w:rsid w:val="0010262D"/>
    <w:rsid w:val="00102CBA"/>
    <w:rsid w:val="00102D95"/>
    <w:rsid w:val="00103194"/>
    <w:rsid w:val="001041E0"/>
    <w:rsid w:val="00104AA8"/>
    <w:rsid w:val="00104F81"/>
    <w:rsid w:val="00105F9F"/>
    <w:rsid w:val="001066DD"/>
    <w:rsid w:val="00106E08"/>
    <w:rsid w:val="00107360"/>
    <w:rsid w:val="001077B5"/>
    <w:rsid w:val="00107CAF"/>
    <w:rsid w:val="00107CDA"/>
    <w:rsid w:val="00107D1B"/>
    <w:rsid w:val="00110782"/>
    <w:rsid w:val="00110D46"/>
    <w:rsid w:val="00110D51"/>
    <w:rsid w:val="00110D82"/>
    <w:rsid w:val="00111497"/>
    <w:rsid w:val="0011386A"/>
    <w:rsid w:val="00113C41"/>
    <w:rsid w:val="00113EB1"/>
    <w:rsid w:val="00114DCA"/>
    <w:rsid w:val="00114F65"/>
    <w:rsid w:val="00115167"/>
    <w:rsid w:val="001152B1"/>
    <w:rsid w:val="001155AA"/>
    <w:rsid w:val="001159B1"/>
    <w:rsid w:val="00116A91"/>
    <w:rsid w:val="00116DDE"/>
    <w:rsid w:val="00117289"/>
    <w:rsid w:val="0011782C"/>
    <w:rsid w:val="00117FB7"/>
    <w:rsid w:val="0012079A"/>
    <w:rsid w:val="00120904"/>
    <w:rsid w:val="00121590"/>
    <w:rsid w:val="00121666"/>
    <w:rsid w:val="00121689"/>
    <w:rsid w:val="001216E9"/>
    <w:rsid w:val="001218C7"/>
    <w:rsid w:val="00121FD3"/>
    <w:rsid w:val="0012240A"/>
    <w:rsid w:val="00122AD0"/>
    <w:rsid w:val="00122BA9"/>
    <w:rsid w:val="001232D6"/>
    <w:rsid w:val="001233EC"/>
    <w:rsid w:val="001233EF"/>
    <w:rsid w:val="00123648"/>
    <w:rsid w:val="00123B99"/>
    <w:rsid w:val="00124332"/>
    <w:rsid w:val="00124391"/>
    <w:rsid w:val="00124695"/>
    <w:rsid w:val="00125163"/>
    <w:rsid w:val="001268FC"/>
    <w:rsid w:val="00126AF5"/>
    <w:rsid w:val="0012789E"/>
    <w:rsid w:val="00127CC4"/>
    <w:rsid w:val="00130203"/>
    <w:rsid w:val="001307AA"/>
    <w:rsid w:val="00130AF5"/>
    <w:rsid w:val="00130BCF"/>
    <w:rsid w:val="00130D23"/>
    <w:rsid w:val="00131E54"/>
    <w:rsid w:val="00132575"/>
    <w:rsid w:val="0013296A"/>
    <w:rsid w:val="001329AF"/>
    <w:rsid w:val="0013355D"/>
    <w:rsid w:val="00133B5C"/>
    <w:rsid w:val="001348E1"/>
    <w:rsid w:val="00135736"/>
    <w:rsid w:val="00135AF4"/>
    <w:rsid w:val="00135F97"/>
    <w:rsid w:val="00136231"/>
    <w:rsid w:val="00136546"/>
    <w:rsid w:val="0013670D"/>
    <w:rsid w:val="00137FC1"/>
    <w:rsid w:val="00140A1A"/>
    <w:rsid w:val="0014111A"/>
    <w:rsid w:val="001411C0"/>
    <w:rsid w:val="001427FC"/>
    <w:rsid w:val="00142ACC"/>
    <w:rsid w:val="00142D3C"/>
    <w:rsid w:val="0014341C"/>
    <w:rsid w:val="00143E90"/>
    <w:rsid w:val="00143FFA"/>
    <w:rsid w:val="001449F0"/>
    <w:rsid w:val="00144A15"/>
    <w:rsid w:val="00144C06"/>
    <w:rsid w:val="00145420"/>
    <w:rsid w:val="00146340"/>
    <w:rsid w:val="0014643F"/>
    <w:rsid w:val="001468C1"/>
    <w:rsid w:val="00147187"/>
    <w:rsid w:val="00147415"/>
    <w:rsid w:val="00147F51"/>
    <w:rsid w:val="0015035A"/>
    <w:rsid w:val="00150686"/>
    <w:rsid w:val="00150B03"/>
    <w:rsid w:val="00150F93"/>
    <w:rsid w:val="001519A4"/>
    <w:rsid w:val="00151C78"/>
    <w:rsid w:val="00151E3A"/>
    <w:rsid w:val="00151F0A"/>
    <w:rsid w:val="0015207D"/>
    <w:rsid w:val="00152ECD"/>
    <w:rsid w:val="001531B6"/>
    <w:rsid w:val="00153822"/>
    <w:rsid w:val="001539D5"/>
    <w:rsid w:val="00153F3F"/>
    <w:rsid w:val="00154005"/>
    <w:rsid w:val="0015411B"/>
    <w:rsid w:val="0015433B"/>
    <w:rsid w:val="001543B1"/>
    <w:rsid w:val="00154976"/>
    <w:rsid w:val="00154999"/>
    <w:rsid w:val="0015552B"/>
    <w:rsid w:val="001556F3"/>
    <w:rsid w:val="00155A8A"/>
    <w:rsid w:val="00155C96"/>
    <w:rsid w:val="0015632A"/>
    <w:rsid w:val="001567CE"/>
    <w:rsid w:val="001568D2"/>
    <w:rsid w:val="00156DDF"/>
    <w:rsid w:val="001576F2"/>
    <w:rsid w:val="001576F8"/>
    <w:rsid w:val="0015775C"/>
    <w:rsid w:val="00160001"/>
    <w:rsid w:val="0016109F"/>
    <w:rsid w:val="001620E5"/>
    <w:rsid w:val="00163097"/>
    <w:rsid w:val="00163126"/>
    <w:rsid w:val="00163834"/>
    <w:rsid w:val="00163EC5"/>
    <w:rsid w:val="0016495E"/>
    <w:rsid w:val="00164D9B"/>
    <w:rsid w:val="0016556E"/>
    <w:rsid w:val="00166A97"/>
    <w:rsid w:val="001671D0"/>
    <w:rsid w:val="0016735B"/>
    <w:rsid w:val="00167737"/>
    <w:rsid w:val="00167849"/>
    <w:rsid w:val="00167979"/>
    <w:rsid w:val="001706CD"/>
    <w:rsid w:val="001716F6"/>
    <w:rsid w:val="00171950"/>
    <w:rsid w:val="0017256F"/>
    <w:rsid w:val="00172AD1"/>
    <w:rsid w:val="00172CEF"/>
    <w:rsid w:val="00172FA8"/>
    <w:rsid w:val="00173160"/>
    <w:rsid w:val="0017345B"/>
    <w:rsid w:val="00174164"/>
    <w:rsid w:val="001743AD"/>
    <w:rsid w:val="001745ED"/>
    <w:rsid w:val="0017460A"/>
    <w:rsid w:val="0017511D"/>
    <w:rsid w:val="00175994"/>
    <w:rsid w:val="001759F2"/>
    <w:rsid w:val="00175D4E"/>
    <w:rsid w:val="00175E0D"/>
    <w:rsid w:val="001763E0"/>
    <w:rsid w:val="001775E2"/>
    <w:rsid w:val="00177D73"/>
    <w:rsid w:val="00177F54"/>
    <w:rsid w:val="001802A2"/>
    <w:rsid w:val="00181267"/>
    <w:rsid w:val="00181653"/>
    <w:rsid w:val="00181BAA"/>
    <w:rsid w:val="00182896"/>
    <w:rsid w:val="00182D96"/>
    <w:rsid w:val="001831FB"/>
    <w:rsid w:val="0018388C"/>
    <w:rsid w:val="00183B7E"/>
    <w:rsid w:val="00183C5F"/>
    <w:rsid w:val="00185772"/>
    <w:rsid w:val="00185B6F"/>
    <w:rsid w:val="00185D54"/>
    <w:rsid w:val="001862D4"/>
    <w:rsid w:val="00186803"/>
    <w:rsid w:val="001871C9"/>
    <w:rsid w:val="00190455"/>
    <w:rsid w:val="00190480"/>
    <w:rsid w:val="0019073C"/>
    <w:rsid w:val="00190B65"/>
    <w:rsid w:val="001912F3"/>
    <w:rsid w:val="00192CE8"/>
    <w:rsid w:val="00192F8F"/>
    <w:rsid w:val="00193100"/>
    <w:rsid w:val="0019323F"/>
    <w:rsid w:val="00193965"/>
    <w:rsid w:val="001943E4"/>
    <w:rsid w:val="00194721"/>
    <w:rsid w:val="00194939"/>
    <w:rsid w:val="0019575D"/>
    <w:rsid w:val="00195A00"/>
    <w:rsid w:val="00195A48"/>
    <w:rsid w:val="00195BAE"/>
    <w:rsid w:val="00196007"/>
    <w:rsid w:val="001964C9"/>
    <w:rsid w:val="00196C24"/>
    <w:rsid w:val="00196F4C"/>
    <w:rsid w:val="001973CA"/>
    <w:rsid w:val="001A002C"/>
    <w:rsid w:val="001A035B"/>
    <w:rsid w:val="001A03B8"/>
    <w:rsid w:val="001A07FB"/>
    <w:rsid w:val="001A1540"/>
    <w:rsid w:val="001A1635"/>
    <w:rsid w:val="001A1E9F"/>
    <w:rsid w:val="001A35F7"/>
    <w:rsid w:val="001A365F"/>
    <w:rsid w:val="001A455F"/>
    <w:rsid w:val="001A468A"/>
    <w:rsid w:val="001A4833"/>
    <w:rsid w:val="001A4ABD"/>
    <w:rsid w:val="001A5155"/>
    <w:rsid w:val="001A5A96"/>
    <w:rsid w:val="001A5C8E"/>
    <w:rsid w:val="001A6428"/>
    <w:rsid w:val="001A67C4"/>
    <w:rsid w:val="001A727A"/>
    <w:rsid w:val="001A782A"/>
    <w:rsid w:val="001A7BBD"/>
    <w:rsid w:val="001A7EE8"/>
    <w:rsid w:val="001A7F9C"/>
    <w:rsid w:val="001B003C"/>
    <w:rsid w:val="001B089A"/>
    <w:rsid w:val="001B0A10"/>
    <w:rsid w:val="001B141F"/>
    <w:rsid w:val="001B20D8"/>
    <w:rsid w:val="001B20F8"/>
    <w:rsid w:val="001B22F4"/>
    <w:rsid w:val="001B3927"/>
    <w:rsid w:val="001B3A22"/>
    <w:rsid w:val="001B3DAD"/>
    <w:rsid w:val="001B475A"/>
    <w:rsid w:val="001B479D"/>
    <w:rsid w:val="001B4CBB"/>
    <w:rsid w:val="001B4E94"/>
    <w:rsid w:val="001B617D"/>
    <w:rsid w:val="001B6C00"/>
    <w:rsid w:val="001B795F"/>
    <w:rsid w:val="001C0096"/>
    <w:rsid w:val="001C0540"/>
    <w:rsid w:val="001C0B43"/>
    <w:rsid w:val="001C0D42"/>
    <w:rsid w:val="001C19AC"/>
    <w:rsid w:val="001C1AD5"/>
    <w:rsid w:val="001C22B9"/>
    <w:rsid w:val="001C2575"/>
    <w:rsid w:val="001C34C0"/>
    <w:rsid w:val="001C367F"/>
    <w:rsid w:val="001C39AB"/>
    <w:rsid w:val="001C427B"/>
    <w:rsid w:val="001C4890"/>
    <w:rsid w:val="001C48F4"/>
    <w:rsid w:val="001C5362"/>
    <w:rsid w:val="001C555B"/>
    <w:rsid w:val="001C6370"/>
    <w:rsid w:val="001C696D"/>
    <w:rsid w:val="001C7102"/>
    <w:rsid w:val="001C7A8A"/>
    <w:rsid w:val="001D0E46"/>
    <w:rsid w:val="001D11B0"/>
    <w:rsid w:val="001D1661"/>
    <w:rsid w:val="001D23B9"/>
    <w:rsid w:val="001D294F"/>
    <w:rsid w:val="001D30C1"/>
    <w:rsid w:val="001D318F"/>
    <w:rsid w:val="001D3296"/>
    <w:rsid w:val="001D358B"/>
    <w:rsid w:val="001D3CF6"/>
    <w:rsid w:val="001D3D4E"/>
    <w:rsid w:val="001D3EE3"/>
    <w:rsid w:val="001D49DA"/>
    <w:rsid w:val="001D49F2"/>
    <w:rsid w:val="001D4E2B"/>
    <w:rsid w:val="001D4F9B"/>
    <w:rsid w:val="001D5B29"/>
    <w:rsid w:val="001D6862"/>
    <w:rsid w:val="001D6B04"/>
    <w:rsid w:val="001D6DC5"/>
    <w:rsid w:val="001D6DC7"/>
    <w:rsid w:val="001D79C9"/>
    <w:rsid w:val="001E0913"/>
    <w:rsid w:val="001E0FC9"/>
    <w:rsid w:val="001E113C"/>
    <w:rsid w:val="001E1B1E"/>
    <w:rsid w:val="001E203E"/>
    <w:rsid w:val="001E207D"/>
    <w:rsid w:val="001E2085"/>
    <w:rsid w:val="001E239A"/>
    <w:rsid w:val="001E2657"/>
    <w:rsid w:val="001E2C09"/>
    <w:rsid w:val="001E308E"/>
    <w:rsid w:val="001E4168"/>
    <w:rsid w:val="001E41A2"/>
    <w:rsid w:val="001E45DE"/>
    <w:rsid w:val="001E4741"/>
    <w:rsid w:val="001E4DCE"/>
    <w:rsid w:val="001E4F58"/>
    <w:rsid w:val="001E5522"/>
    <w:rsid w:val="001E5583"/>
    <w:rsid w:val="001E55B7"/>
    <w:rsid w:val="001E6606"/>
    <w:rsid w:val="001E6C59"/>
    <w:rsid w:val="001E75AF"/>
    <w:rsid w:val="001E7690"/>
    <w:rsid w:val="001E769D"/>
    <w:rsid w:val="001E777D"/>
    <w:rsid w:val="001E7A4A"/>
    <w:rsid w:val="001F0082"/>
    <w:rsid w:val="001F0A57"/>
    <w:rsid w:val="001F105E"/>
    <w:rsid w:val="001F1317"/>
    <w:rsid w:val="001F146D"/>
    <w:rsid w:val="001F1533"/>
    <w:rsid w:val="001F16A7"/>
    <w:rsid w:val="001F19B9"/>
    <w:rsid w:val="001F2331"/>
    <w:rsid w:val="001F287F"/>
    <w:rsid w:val="001F2E99"/>
    <w:rsid w:val="001F31E6"/>
    <w:rsid w:val="001F3BA2"/>
    <w:rsid w:val="001F3C02"/>
    <w:rsid w:val="001F3ECB"/>
    <w:rsid w:val="001F450A"/>
    <w:rsid w:val="001F4537"/>
    <w:rsid w:val="001F4E33"/>
    <w:rsid w:val="001F5E79"/>
    <w:rsid w:val="001F5FE5"/>
    <w:rsid w:val="001F6419"/>
    <w:rsid w:val="001F6D23"/>
    <w:rsid w:val="001F7644"/>
    <w:rsid w:val="001F7BDC"/>
    <w:rsid w:val="001F7C27"/>
    <w:rsid w:val="0020015A"/>
    <w:rsid w:val="00200166"/>
    <w:rsid w:val="0020041C"/>
    <w:rsid w:val="00200C8D"/>
    <w:rsid w:val="00201054"/>
    <w:rsid w:val="0020169A"/>
    <w:rsid w:val="002017C7"/>
    <w:rsid w:val="0020231F"/>
    <w:rsid w:val="00202542"/>
    <w:rsid w:val="00203077"/>
    <w:rsid w:val="00203190"/>
    <w:rsid w:val="0020381D"/>
    <w:rsid w:val="00203A5F"/>
    <w:rsid w:val="00203E6B"/>
    <w:rsid w:val="00203EB7"/>
    <w:rsid w:val="00203FEB"/>
    <w:rsid w:val="0020417D"/>
    <w:rsid w:val="00204E60"/>
    <w:rsid w:val="00204F25"/>
    <w:rsid w:val="0020598F"/>
    <w:rsid w:val="00205AD9"/>
    <w:rsid w:val="00205BC0"/>
    <w:rsid w:val="00205BDF"/>
    <w:rsid w:val="00206A5B"/>
    <w:rsid w:val="00207472"/>
    <w:rsid w:val="00207552"/>
    <w:rsid w:val="002103C2"/>
    <w:rsid w:val="0021062B"/>
    <w:rsid w:val="00210A8F"/>
    <w:rsid w:val="0021141D"/>
    <w:rsid w:val="002116F9"/>
    <w:rsid w:val="00211B6B"/>
    <w:rsid w:val="00211BF1"/>
    <w:rsid w:val="00211E14"/>
    <w:rsid w:val="00212445"/>
    <w:rsid w:val="00212C19"/>
    <w:rsid w:val="00212CAB"/>
    <w:rsid w:val="002135D3"/>
    <w:rsid w:val="00213A8F"/>
    <w:rsid w:val="00214F0A"/>
    <w:rsid w:val="00215F45"/>
    <w:rsid w:val="002160FA"/>
    <w:rsid w:val="0021645F"/>
    <w:rsid w:val="002167B7"/>
    <w:rsid w:val="00216BC6"/>
    <w:rsid w:val="002172EA"/>
    <w:rsid w:val="002173A6"/>
    <w:rsid w:val="00217B18"/>
    <w:rsid w:val="002205DB"/>
    <w:rsid w:val="00220810"/>
    <w:rsid w:val="00220A3C"/>
    <w:rsid w:val="00220A5F"/>
    <w:rsid w:val="002222C9"/>
    <w:rsid w:val="0022249B"/>
    <w:rsid w:val="002228C9"/>
    <w:rsid w:val="0022295E"/>
    <w:rsid w:val="00222EEA"/>
    <w:rsid w:val="00223E0E"/>
    <w:rsid w:val="00223F47"/>
    <w:rsid w:val="00224407"/>
    <w:rsid w:val="00224E8C"/>
    <w:rsid w:val="00225922"/>
    <w:rsid w:val="00225A1D"/>
    <w:rsid w:val="00225A84"/>
    <w:rsid w:val="00226168"/>
    <w:rsid w:val="002269FF"/>
    <w:rsid w:val="00226CC5"/>
    <w:rsid w:val="00226E53"/>
    <w:rsid w:val="00227325"/>
    <w:rsid w:val="00227823"/>
    <w:rsid w:val="00227B02"/>
    <w:rsid w:val="00227B44"/>
    <w:rsid w:val="00227E84"/>
    <w:rsid w:val="00227EF8"/>
    <w:rsid w:val="0023008F"/>
    <w:rsid w:val="00230988"/>
    <w:rsid w:val="002312BB"/>
    <w:rsid w:val="00231766"/>
    <w:rsid w:val="002317EB"/>
    <w:rsid w:val="00231904"/>
    <w:rsid w:val="00231AF2"/>
    <w:rsid w:val="002337DB"/>
    <w:rsid w:val="00233848"/>
    <w:rsid w:val="00233A55"/>
    <w:rsid w:val="00234666"/>
    <w:rsid w:val="00234FF7"/>
    <w:rsid w:val="00235368"/>
    <w:rsid w:val="0023599B"/>
    <w:rsid w:val="00236B37"/>
    <w:rsid w:val="00236DAF"/>
    <w:rsid w:val="00237A0D"/>
    <w:rsid w:val="00237DE1"/>
    <w:rsid w:val="00237F84"/>
    <w:rsid w:val="002400AB"/>
    <w:rsid w:val="0024052E"/>
    <w:rsid w:val="002406DD"/>
    <w:rsid w:val="002407FD"/>
    <w:rsid w:val="00240BEC"/>
    <w:rsid w:val="0024213A"/>
    <w:rsid w:val="00242178"/>
    <w:rsid w:val="002429E9"/>
    <w:rsid w:val="00242D1A"/>
    <w:rsid w:val="0024443A"/>
    <w:rsid w:val="002445F9"/>
    <w:rsid w:val="00244E06"/>
    <w:rsid w:val="00244F76"/>
    <w:rsid w:val="002452A2"/>
    <w:rsid w:val="0024533E"/>
    <w:rsid w:val="002453F0"/>
    <w:rsid w:val="0024557A"/>
    <w:rsid w:val="00245B57"/>
    <w:rsid w:val="00246725"/>
    <w:rsid w:val="00247527"/>
    <w:rsid w:val="0024762C"/>
    <w:rsid w:val="00247C42"/>
    <w:rsid w:val="00247C57"/>
    <w:rsid w:val="00250E31"/>
    <w:rsid w:val="00250E94"/>
    <w:rsid w:val="00250FDF"/>
    <w:rsid w:val="00251C6D"/>
    <w:rsid w:val="00251D08"/>
    <w:rsid w:val="00251E58"/>
    <w:rsid w:val="0025208E"/>
    <w:rsid w:val="0025266E"/>
    <w:rsid w:val="002527D4"/>
    <w:rsid w:val="0025359E"/>
    <w:rsid w:val="002538F5"/>
    <w:rsid w:val="00254435"/>
    <w:rsid w:val="002549CF"/>
    <w:rsid w:val="002558DB"/>
    <w:rsid w:val="00255C0B"/>
    <w:rsid w:val="002566AF"/>
    <w:rsid w:val="00256AD2"/>
    <w:rsid w:val="00256E3C"/>
    <w:rsid w:val="002571D8"/>
    <w:rsid w:val="002577EC"/>
    <w:rsid w:val="00257A27"/>
    <w:rsid w:val="00257C2B"/>
    <w:rsid w:val="00257E07"/>
    <w:rsid w:val="00257E51"/>
    <w:rsid w:val="00260122"/>
    <w:rsid w:val="0026013C"/>
    <w:rsid w:val="0026016F"/>
    <w:rsid w:val="002602CE"/>
    <w:rsid w:val="002606F1"/>
    <w:rsid w:val="0026094F"/>
    <w:rsid w:val="00260D9A"/>
    <w:rsid w:val="002610AE"/>
    <w:rsid w:val="002611CF"/>
    <w:rsid w:val="002613E0"/>
    <w:rsid w:val="002623E8"/>
    <w:rsid w:val="002624B0"/>
    <w:rsid w:val="00262654"/>
    <w:rsid w:val="002627DB"/>
    <w:rsid w:val="002627F3"/>
    <w:rsid w:val="00262AF2"/>
    <w:rsid w:val="00263234"/>
    <w:rsid w:val="00263292"/>
    <w:rsid w:val="00264272"/>
    <w:rsid w:val="00264345"/>
    <w:rsid w:val="00264C5B"/>
    <w:rsid w:val="00264C66"/>
    <w:rsid w:val="00264DF5"/>
    <w:rsid w:val="00264FA8"/>
    <w:rsid w:val="002653DD"/>
    <w:rsid w:val="0026555F"/>
    <w:rsid w:val="002656F4"/>
    <w:rsid w:val="00265908"/>
    <w:rsid w:val="00265E18"/>
    <w:rsid w:val="002661C2"/>
    <w:rsid w:val="002662C2"/>
    <w:rsid w:val="00266980"/>
    <w:rsid w:val="0026705F"/>
    <w:rsid w:val="0026709D"/>
    <w:rsid w:val="00267199"/>
    <w:rsid w:val="00267600"/>
    <w:rsid w:val="0026774A"/>
    <w:rsid w:val="00270775"/>
    <w:rsid w:val="00270E16"/>
    <w:rsid w:val="00271074"/>
    <w:rsid w:val="002712C0"/>
    <w:rsid w:val="00271418"/>
    <w:rsid w:val="00271580"/>
    <w:rsid w:val="0027177A"/>
    <w:rsid w:val="00271813"/>
    <w:rsid w:val="0027224C"/>
    <w:rsid w:val="002722C1"/>
    <w:rsid w:val="00272597"/>
    <w:rsid w:val="00272784"/>
    <w:rsid w:val="0027342C"/>
    <w:rsid w:val="002739D3"/>
    <w:rsid w:val="002739F7"/>
    <w:rsid w:val="00273EC9"/>
    <w:rsid w:val="00274B81"/>
    <w:rsid w:val="00274FE5"/>
    <w:rsid w:val="00275802"/>
    <w:rsid w:val="00275BEA"/>
    <w:rsid w:val="002761F4"/>
    <w:rsid w:val="00276211"/>
    <w:rsid w:val="00276CE0"/>
    <w:rsid w:val="00276EA8"/>
    <w:rsid w:val="002771D2"/>
    <w:rsid w:val="002772B0"/>
    <w:rsid w:val="0027761C"/>
    <w:rsid w:val="002777C7"/>
    <w:rsid w:val="00277CD1"/>
    <w:rsid w:val="00277DD4"/>
    <w:rsid w:val="0028005A"/>
    <w:rsid w:val="002807B9"/>
    <w:rsid w:val="002808C7"/>
    <w:rsid w:val="00282044"/>
    <w:rsid w:val="00282350"/>
    <w:rsid w:val="00282464"/>
    <w:rsid w:val="00282EAD"/>
    <w:rsid w:val="002832DA"/>
    <w:rsid w:val="0028389C"/>
    <w:rsid w:val="00284C65"/>
    <w:rsid w:val="00284D02"/>
    <w:rsid w:val="00285247"/>
    <w:rsid w:val="00285D78"/>
    <w:rsid w:val="002863B2"/>
    <w:rsid w:val="0028662B"/>
    <w:rsid w:val="002868C9"/>
    <w:rsid w:val="00287055"/>
    <w:rsid w:val="00287253"/>
    <w:rsid w:val="002872A3"/>
    <w:rsid w:val="002872E0"/>
    <w:rsid w:val="00287A6B"/>
    <w:rsid w:val="00287C95"/>
    <w:rsid w:val="00287DE3"/>
    <w:rsid w:val="00287EBD"/>
    <w:rsid w:val="002900A1"/>
    <w:rsid w:val="00290491"/>
    <w:rsid w:val="00290765"/>
    <w:rsid w:val="002909CB"/>
    <w:rsid w:val="002909FC"/>
    <w:rsid w:val="00290A01"/>
    <w:rsid w:val="00290B00"/>
    <w:rsid w:val="00290C6E"/>
    <w:rsid w:val="00290EF3"/>
    <w:rsid w:val="002912C7"/>
    <w:rsid w:val="0029165E"/>
    <w:rsid w:val="00291D3F"/>
    <w:rsid w:val="0029242A"/>
    <w:rsid w:val="0029266E"/>
    <w:rsid w:val="002928F7"/>
    <w:rsid w:val="00293042"/>
    <w:rsid w:val="0029324A"/>
    <w:rsid w:val="0029339A"/>
    <w:rsid w:val="002933DE"/>
    <w:rsid w:val="00293555"/>
    <w:rsid w:val="00293611"/>
    <w:rsid w:val="002938E4"/>
    <w:rsid w:val="00294522"/>
    <w:rsid w:val="002945A7"/>
    <w:rsid w:val="0029485B"/>
    <w:rsid w:val="00294862"/>
    <w:rsid w:val="00294A58"/>
    <w:rsid w:val="00294EA0"/>
    <w:rsid w:val="002954AF"/>
    <w:rsid w:val="0029559D"/>
    <w:rsid w:val="002962E5"/>
    <w:rsid w:val="002963B2"/>
    <w:rsid w:val="0029669E"/>
    <w:rsid w:val="00296851"/>
    <w:rsid w:val="002968EF"/>
    <w:rsid w:val="00296A68"/>
    <w:rsid w:val="00296A6E"/>
    <w:rsid w:val="00296DEA"/>
    <w:rsid w:val="0029719A"/>
    <w:rsid w:val="002977FD"/>
    <w:rsid w:val="00297AC6"/>
    <w:rsid w:val="002A0C61"/>
    <w:rsid w:val="002A194D"/>
    <w:rsid w:val="002A1E35"/>
    <w:rsid w:val="002A225C"/>
    <w:rsid w:val="002A2B70"/>
    <w:rsid w:val="002A2C15"/>
    <w:rsid w:val="002A37BF"/>
    <w:rsid w:val="002A408C"/>
    <w:rsid w:val="002A4CDE"/>
    <w:rsid w:val="002A4F8E"/>
    <w:rsid w:val="002A52E4"/>
    <w:rsid w:val="002A5AA6"/>
    <w:rsid w:val="002A5ED7"/>
    <w:rsid w:val="002A7545"/>
    <w:rsid w:val="002A7582"/>
    <w:rsid w:val="002A75BE"/>
    <w:rsid w:val="002A7AC7"/>
    <w:rsid w:val="002B00AA"/>
    <w:rsid w:val="002B1B6E"/>
    <w:rsid w:val="002B25C6"/>
    <w:rsid w:val="002B2F7B"/>
    <w:rsid w:val="002B31DA"/>
    <w:rsid w:val="002B3316"/>
    <w:rsid w:val="002B3391"/>
    <w:rsid w:val="002B3C21"/>
    <w:rsid w:val="002B3E78"/>
    <w:rsid w:val="002B3EB9"/>
    <w:rsid w:val="002B4609"/>
    <w:rsid w:val="002B4AB5"/>
    <w:rsid w:val="002B4C8F"/>
    <w:rsid w:val="002B5103"/>
    <w:rsid w:val="002B5343"/>
    <w:rsid w:val="002B5CDE"/>
    <w:rsid w:val="002B6BB1"/>
    <w:rsid w:val="002B709A"/>
    <w:rsid w:val="002B71B7"/>
    <w:rsid w:val="002B7B85"/>
    <w:rsid w:val="002B7BBD"/>
    <w:rsid w:val="002B7ED6"/>
    <w:rsid w:val="002C0151"/>
    <w:rsid w:val="002C0D6F"/>
    <w:rsid w:val="002C11BF"/>
    <w:rsid w:val="002C1ABA"/>
    <w:rsid w:val="002C263C"/>
    <w:rsid w:val="002C2C7A"/>
    <w:rsid w:val="002C304E"/>
    <w:rsid w:val="002C3195"/>
    <w:rsid w:val="002C337A"/>
    <w:rsid w:val="002C45D4"/>
    <w:rsid w:val="002C49D9"/>
    <w:rsid w:val="002C4AC6"/>
    <w:rsid w:val="002C4EA2"/>
    <w:rsid w:val="002C4FE6"/>
    <w:rsid w:val="002C54CB"/>
    <w:rsid w:val="002C5BA0"/>
    <w:rsid w:val="002C5FBB"/>
    <w:rsid w:val="002C61A6"/>
    <w:rsid w:val="002C62FE"/>
    <w:rsid w:val="002C66A8"/>
    <w:rsid w:val="002C7862"/>
    <w:rsid w:val="002C7E38"/>
    <w:rsid w:val="002D0FAC"/>
    <w:rsid w:val="002D1426"/>
    <w:rsid w:val="002D19BB"/>
    <w:rsid w:val="002D1C21"/>
    <w:rsid w:val="002D20C8"/>
    <w:rsid w:val="002D2301"/>
    <w:rsid w:val="002D24B6"/>
    <w:rsid w:val="002D2B80"/>
    <w:rsid w:val="002D30EE"/>
    <w:rsid w:val="002D34DD"/>
    <w:rsid w:val="002D4911"/>
    <w:rsid w:val="002D5024"/>
    <w:rsid w:val="002D514E"/>
    <w:rsid w:val="002D53C7"/>
    <w:rsid w:val="002D57F7"/>
    <w:rsid w:val="002D5A9C"/>
    <w:rsid w:val="002D5CD7"/>
    <w:rsid w:val="002D615B"/>
    <w:rsid w:val="002D62D7"/>
    <w:rsid w:val="002D6C16"/>
    <w:rsid w:val="002D6CC1"/>
    <w:rsid w:val="002D7047"/>
    <w:rsid w:val="002D74AF"/>
    <w:rsid w:val="002D750C"/>
    <w:rsid w:val="002D7B33"/>
    <w:rsid w:val="002E01DD"/>
    <w:rsid w:val="002E0246"/>
    <w:rsid w:val="002E029E"/>
    <w:rsid w:val="002E0603"/>
    <w:rsid w:val="002E1162"/>
    <w:rsid w:val="002E132E"/>
    <w:rsid w:val="002E1414"/>
    <w:rsid w:val="002E1709"/>
    <w:rsid w:val="002E2432"/>
    <w:rsid w:val="002E272F"/>
    <w:rsid w:val="002E2963"/>
    <w:rsid w:val="002E2AA7"/>
    <w:rsid w:val="002E3667"/>
    <w:rsid w:val="002E3958"/>
    <w:rsid w:val="002E3C09"/>
    <w:rsid w:val="002E4727"/>
    <w:rsid w:val="002E4A8C"/>
    <w:rsid w:val="002E4BFD"/>
    <w:rsid w:val="002E4C58"/>
    <w:rsid w:val="002E5650"/>
    <w:rsid w:val="002E566D"/>
    <w:rsid w:val="002E5B9E"/>
    <w:rsid w:val="002E5DDA"/>
    <w:rsid w:val="002E64D0"/>
    <w:rsid w:val="002E7947"/>
    <w:rsid w:val="002E7B34"/>
    <w:rsid w:val="002F047D"/>
    <w:rsid w:val="002F06A5"/>
    <w:rsid w:val="002F1020"/>
    <w:rsid w:val="002F16EF"/>
    <w:rsid w:val="002F1732"/>
    <w:rsid w:val="002F19D8"/>
    <w:rsid w:val="002F1C95"/>
    <w:rsid w:val="002F1EF5"/>
    <w:rsid w:val="002F2D5C"/>
    <w:rsid w:val="002F3147"/>
    <w:rsid w:val="002F3B7E"/>
    <w:rsid w:val="002F409D"/>
    <w:rsid w:val="002F42F0"/>
    <w:rsid w:val="002F446E"/>
    <w:rsid w:val="002F4F9E"/>
    <w:rsid w:val="002F5AA6"/>
    <w:rsid w:val="002F6338"/>
    <w:rsid w:val="002F6D05"/>
    <w:rsid w:val="002F7A18"/>
    <w:rsid w:val="00300221"/>
    <w:rsid w:val="003013B8"/>
    <w:rsid w:val="00301B5E"/>
    <w:rsid w:val="00301BBD"/>
    <w:rsid w:val="00301BCD"/>
    <w:rsid w:val="00301E41"/>
    <w:rsid w:val="00302000"/>
    <w:rsid w:val="00302354"/>
    <w:rsid w:val="00302A0B"/>
    <w:rsid w:val="00302B7F"/>
    <w:rsid w:val="00303CE0"/>
    <w:rsid w:val="00303D2D"/>
    <w:rsid w:val="00303FDA"/>
    <w:rsid w:val="0030445C"/>
    <w:rsid w:val="003055FD"/>
    <w:rsid w:val="00305B96"/>
    <w:rsid w:val="003064E3"/>
    <w:rsid w:val="00306C6C"/>
    <w:rsid w:val="00306CC1"/>
    <w:rsid w:val="00306E0E"/>
    <w:rsid w:val="003076F0"/>
    <w:rsid w:val="003079C2"/>
    <w:rsid w:val="00307F2B"/>
    <w:rsid w:val="00310758"/>
    <w:rsid w:val="0031122D"/>
    <w:rsid w:val="0031129D"/>
    <w:rsid w:val="003113F4"/>
    <w:rsid w:val="00311838"/>
    <w:rsid w:val="00311D32"/>
    <w:rsid w:val="003124AC"/>
    <w:rsid w:val="003125BE"/>
    <w:rsid w:val="00312713"/>
    <w:rsid w:val="003127C9"/>
    <w:rsid w:val="00312BC7"/>
    <w:rsid w:val="003132AA"/>
    <w:rsid w:val="0031340C"/>
    <w:rsid w:val="0031354A"/>
    <w:rsid w:val="003143A1"/>
    <w:rsid w:val="00314CFC"/>
    <w:rsid w:val="003153E7"/>
    <w:rsid w:val="0031566B"/>
    <w:rsid w:val="00315936"/>
    <w:rsid w:val="0031596E"/>
    <w:rsid w:val="00315DCE"/>
    <w:rsid w:val="003162BA"/>
    <w:rsid w:val="00316619"/>
    <w:rsid w:val="003169E6"/>
    <w:rsid w:val="003170DD"/>
    <w:rsid w:val="003170F4"/>
    <w:rsid w:val="00317521"/>
    <w:rsid w:val="00317F89"/>
    <w:rsid w:val="00320A1C"/>
    <w:rsid w:val="00320E3C"/>
    <w:rsid w:val="003213C3"/>
    <w:rsid w:val="00321D28"/>
    <w:rsid w:val="00322203"/>
    <w:rsid w:val="003229D0"/>
    <w:rsid w:val="00323C5F"/>
    <w:rsid w:val="0032554C"/>
    <w:rsid w:val="003256F9"/>
    <w:rsid w:val="00326030"/>
    <w:rsid w:val="00326483"/>
    <w:rsid w:val="00326A79"/>
    <w:rsid w:val="003272E1"/>
    <w:rsid w:val="0032747C"/>
    <w:rsid w:val="00327679"/>
    <w:rsid w:val="00327AD8"/>
    <w:rsid w:val="00327CD4"/>
    <w:rsid w:val="003302EE"/>
    <w:rsid w:val="00330372"/>
    <w:rsid w:val="003307EC"/>
    <w:rsid w:val="00330E95"/>
    <w:rsid w:val="00330FA3"/>
    <w:rsid w:val="00330FBC"/>
    <w:rsid w:val="003316B7"/>
    <w:rsid w:val="00331899"/>
    <w:rsid w:val="00332CAB"/>
    <w:rsid w:val="00333559"/>
    <w:rsid w:val="00334275"/>
    <w:rsid w:val="00334904"/>
    <w:rsid w:val="00334A4A"/>
    <w:rsid w:val="00334BBE"/>
    <w:rsid w:val="00334C5D"/>
    <w:rsid w:val="00334CA2"/>
    <w:rsid w:val="00334EC5"/>
    <w:rsid w:val="0033502D"/>
    <w:rsid w:val="003350E0"/>
    <w:rsid w:val="003354AD"/>
    <w:rsid w:val="003357C7"/>
    <w:rsid w:val="00335871"/>
    <w:rsid w:val="00335A64"/>
    <w:rsid w:val="00335C3A"/>
    <w:rsid w:val="0033639B"/>
    <w:rsid w:val="003363B5"/>
    <w:rsid w:val="00336532"/>
    <w:rsid w:val="003367B7"/>
    <w:rsid w:val="00336E5C"/>
    <w:rsid w:val="003371C4"/>
    <w:rsid w:val="003373F9"/>
    <w:rsid w:val="003374A6"/>
    <w:rsid w:val="003374CF"/>
    <w:rsid w:val="003376FD"/>
    <w:rsid w:val="00337CBA"/>
    <w:rsid w:val="00337F91"/>
    <w:rsid w:val="00340034"/>
    <w:rsid w:val="003403D6"/>
    <w:rsid w:val="003410D4"/>
    <w:rsid w:val="00341EF8"/>
    <w:rsid w:val="00342E0D"/>
    <w:rsid w:val="00342F99"/>
    <w:rsid w:val="003431B4"/>
    <w:rsid w:val="00343ADE"/>
    <w:rsid w:val="00344AF9"/>
    <w:rsid w:val="0034561E"/>
    <w:rsid w:val="003458B1"/>
    <w:rsid w:val="00345BFC"/>
    <w:rsid w:val="00345DAE"/>
    <w:rsid w:val="00345E3A"/>
    <w:rsid w:val="00346509"/>
    <w:rsid w:val="003468E3"/>
    <w:rsid w:val="003476A6"/>
    <w:rsid w:val="00347A5E"/>
    <w:rsid w:val="00347AFE"/>
    <w:rsid w:val="00347CA7"/>
    <w:rsid w:val="00347E31"/>
    <w:rsid w:val="003506B7"/>
    <w:rsid w:val="003508D0"/>
    <w:rsid w:val="00350A8E"/>
    <w:rsid w:val="00350B11"/>
    <w:rsid w:val="00350E0E"/>
    <w:rsid w:val="003516A1"/>
    <w:rsid w:val="00351BAC"/>
    <w:rsid w:val="0035297E"/>
    <w:rsid w:val="003529FF"/>
    <w:rsid w:val="00352B05"/>
    <w:rsid w:val="003532C8"/>
    <w:rsid w:val="0035356D"/>
    <w:rsid w:val="00353A98"/>
    <w:rsid w:val="003541EF"/>
    <w:rsid w:val="003547DD"/>
    <w:rsid w:val="00354E2B"/>
    <w:rsid w:val="0035521C"/>
    <w:rsid w:val="003557C7"/>
    <w:rsid w:val="00355AFB"/>
    <w:rsid w:val="00355C36"/>
    <w:rsid w:val="003567A0"/>
    <w:rsid w:val="00356D39"/>
    <w:rsid w:val="00357383"/>
    <w:rsid w:val="00357620"/>
    <w:rsid w:val="00357B82"/>
    <w:rsid w:val="0036009D"/>
    <w:rsid w:val="003602BC"/>
    <w:rsid w:val="00360BB0"/>
    <w:rsid w:val="00360BE7"/>
    <w:rsid w:val="00360EED"/>
    <w:rsid w:val="0036165A"/>
    <w:rsid w:val="00361B6B"/>
    <w:rsid w:val="00362455"/>
    <w:rsid w:val="003625CD"/>
    <w:rsid w:val="0036277A"/>
    <w:rsid w:val="003627B5"/>
    <w:rsid w:val="0036284C"/>
    <w:rsid w:val="00362D95"/>
    <w:rsid w:val="00362E91"/>
    <w:rsid w:val="003631CD"/>
    <w:rsid w:val="003636E4"/>
    <w:rsid w:val="00363944"/>
    <w:rsid w:val="00364806"/>
    <w:rsid w:val="00364975"/>
    <w:rsid w:val="00364C7A"/>
    <w:rsid w:val="00364DE0"/>
    <w:rsid w:val="003658C2"/>
    <w:rsid w:val="00365B46"/>
    <w:rsid w:val="00365FD2"/>
    <w:rsid w:val="0036618E"/>
    <w:rsid w:val="00366325"/>
    <w:rsid w:val="00367062"/>
    <w:rsid w:val="00367436"/>
    <w:rsid w:val="003678DD"/>
    <w:rsid w:val="00367C4E"/>
    <w:rsid w:val="003705F3"/>
    <w:rsid w:val="0037071F"/>
    <w:rsid w:val="00370AD5"/>
    <w:rsid w:val="00373351"/>
    <w:rsid w:val="00373509"/>
    <w:rsid w:val="00373DB5"/>
    <w:rsid w:val="003749B7"/>
    <w:rsid w:val="00374E23"/>
    <w:rsid w:val="0037542A"/>
    <w:rsid w:val="00375C5F"/>
    <w:rsid w:val="00375F86"/>
    <w:rsid w:val="0037680B"/>
    <w:rsid w:val="0037752A"/>
    <w:rsid w:val="003775C9"/>
    <w:rsid w:val="00377686"/>
    <w:rsid w:val="00377E75"/>
    <w:rsid w:val="0038034A"/>
    <w:rsid w:val="00380374"/>
    <w:rsid w:val="00380576"/>
    <w:rsid w:val="00380CDA"/>
    <w:rsid w:val="00380CDD"/>
    <w:rsid w:val="00380F17"/>
    <w:rsid w:val="00381882"/>
    <w:rsid w:val="003819F4"/>
    <w:rsid w:val="00381A72"/>
    <w:rsid w:val="00381CB0"/>
    <w:rsid w:val="00383E1E"/>
    <w:rsid w:val="00384D8B"/>
    <w:rsid w:val="00384EF9"/>
    <w:rsid w:val="003850DB"/>
    <w:rsid w:val="00385364"/>
    <w:rsid w:val="0038559B"/>
    <w:rsid w:val="00386148"/>
    <w:rsid w:val="003863FE"/>
    <w:rsid w:val="003865E6"/>
    <w:rsid w:val="0038718A"/>
    <w:rsid w:val="0038789F"/>
    <w:rsid w:val="0038798C"/>
    <w:rsid w:val="00387C32"/>
    <w:rsid w:val="00390093"/>
    <w:rsid w:val="003901D6"/>
    <w:rsid w:val="00390918"/>
    <w:rsid w:val="00390E77"/>
    <w:rsid w:val="0039148B"/>
    <w:rsid w:val="0039174F"/>
    <w:rsid w:val="0039192F"/>
    <w:rsid w:val="00391A33"/>
    <w:rsid w:val="00391CCC"/>
    <w:rsid w:val="00392D54"/>
    <w:rsid w:val="00392E97"/>
    <w:rsid w:val="00392EF5"/>
    <w:rsid w:val="00392FE0"/>
    <w:rsid w:val="003933D9"/>
    <w:rsid w:val="00394E80"/>
    <w:rsid w:val="0039603F"/>
    <w:rsid w:val="003963FA"/>
    <w:rsid w:val="0039684B"/>
    <w:rsid w:val="0039714F"/>
    <w:rsid w:val="00397253"/>
    <w:rsid w:val="003974D7"/>
    <w:rsid w:val="0039764B"/>
    <w:rsid w:val="00397722"/>
    <w:rsid w:val="003979D2"/>
    <w:rsid w:val="003A0C4F"/>
    <w:rsid w:val="003A1DD0"/>
    <w:rsid w:val="003A2193"/>
    <w:rsid w:val="003A26A9"/>
    <w:rsid w:val="003A297D"/>
    <w:rsid w:val="003A29C2"/>
    <w:rsid w:val="003A2A44"/>
    <w:rsid w:val="003A3610"/>
    <w:rsid w:val="003A4709"/>
    <w:rsid w:val="003A4773"/>
    <w:rsid w:val="003A4CBA"/>
    <w:rsid w:val="003A5560"/>
    <w:rsid w:val="003A5A36"/>
    <w:rsid w:val="003A6A5C"/>
    <w:rsid w:val="003A71AD"/>
    <w:rsid w:val="003A78F6"/>
    <w:rsid w:val="003A7EE2"/>
    <w:rsid w:val="003B0120"/>
    <w:rsid w:val="003B016A"/>
    <w:rsid w:val="003B01EA"/>
    <w:rsid w:val="003B0282"/>
    <w:rsid w:val="003B1458"/>
    <w:rsid w:val="003B245A"/>
    <w:rsid w:val="003B2F08"/>
    <w:rsid w:val="003B314D"/>
    <w:rsid w:val="003B39BA"/>
    <w:rsid w:val="003B4277"/>
    <w:rsid w:val="003B495B"/>
    <w:rsid w:val="003B5AFE"/>
    <w:rsid w:val="003B5B83"/>
    <w:rsid w:val="003B5DC9"/>
    <w:rsid w:val="003B6116"/>
    <w:rsid w:val="003B61E6"/>
    <w:rsid w:val="003B652F"/>
    <w:rsid w:val="003B69DC"/>
    <w:rsid w:val="003B6F5D"/>
    <w:rsid w:val="003B772C"/>
    <w:rsid w:val="003B7B23"/>
    <w:rsid w:val="003B7E0A"/>
    <w:rsid w:val="003C07FF"/>
    <w:rsid w:val="003C08EE"/>
    <w:rsid w:val="003C13F3"/>
    <w:rsid w:val="003C1636"/>
    <w:rsid w:val="003C22C0"/>
    <w:rsid w:val="003C29CC"/>
    <w:rsid w:val="003C2E4F"/>
    <w:rsid w:val="003C319A"/>
    <w:rsid w:val="003C3586"/>
    <w:rsid w:val="003C3671"/>
    <w:rsid w:val="003C3B75"/>
    <w:rsid w:val="003C46A2"/>
    <w:rsid w:val="003C4958"/>
    <w:rsid w:val="003C4A7C"/>
    <w:rsid w:val="003C5071"/>
    <w:rsid w:val="003C559C"/>
    <w:rsid w:val="003C570A"/>
    <w:rsid w:val="003C5E79"/>
    <w:rsid w:val="003C6774"/>
    <w:rsid w:val="003C6CE1"/>
    <w:rsid w:val="003C7302"/>
    <w:rsid w:val="003C7647"/>
    <w:rsid w:val="003C7DD7"/>
    <w:rsid w:val="003D07DC"/>
    <w:rsid w:val="003D0910"/>
    <w:rsid w:val="003D1A0E"/>
    <w:rsid w:val="003D1B61"/>
    <w:rsid w:val="003D1E80"/>
    <w:rsid w:val="003D2D2C"/>
    <w:rsid w:val="003D3208"/>
    <w:rsid w:val="003D35A1"/>
    <w:rsid w:val="003D35E7"/>
    <w:rsid w:val="003D3C48"/>
    <w:rsid w:val="003D3FCB"/>
    <w:rsid w:val="003D405E"/>
    <w:rsid w:val="003D42EB"/>
    <w:rsid w:val="003D4A46"/>
    <w:rsid w:val="003D4B72"/>
    <w:rsid w:val="003D4C03"/>
    <w:rsid w:val="003D526C"/>
    <w:rsid w:val="003D5926"/>
    <w:rsid w:val="003D5F36"/>
    <w:rsid w:val="003D6301"/>
    <w:rsid w:val="003D666E"/>
    <w:rsid w:val="003D6898"/>
    <w:rsid w:val="003D6CCB"/>
    <w:rsid w:val="003D7148"/>
    <w:rsid w:val="003D72AB"/>
    <w:rsid w:val="003D764B"/>
    <w:rsid w:val="003D7B93"/>
    <w:rsid w:val="003D7CE9"/>
    <w:rsid w:val="003D7D66"/>
    <w:rsid w:val="003E06DD"/>
    <w:rsid w:val="003E0D46"/>
    <w:rsid w:val="003E0D82"/>
    <w:rsid w:val="003E18DF"/>
    <w:rsid w:val="003E19E7"/>
    <w:rsid w:val="003E1CBF"/>
    <w:rsid w:val="003E242F"/>
    <w:rsid w:val="003E2632"/>
    <w:rsid w:val="003E27C1"/>
    <w:rsid w:val="003E2DB8"/>
    <w:rsid w:val="003E3156"/>
    <w:rsid w:val="003E328A"/>
    <w:rsid w:val="003E3ABF"/>
    <w:rsid w:val="003E3DFD"/>
    <w:rsid w:val="003E43E5"/>
    <w:rsid w:val="003E488E"/>
    <w:rsid w:val="003E5C5F"/>
    <w:rsid w:val="003E6A31"/>
    <w:rsid w:val="003E7357"/>
    <w:rsid w:val="003F00A0"/>
    <w:rsid w:val="003F01B9"/>
    <w:rsid w:val="003F085A"/>
    <w:rsid w:val="003F0C41"/>
    <w:rsid w:val="003F0E1C"/>
    <w:rsid w:val="003F0E70"/>
    <w:rsid w:val="003F1902"/>
    <w:rsid w:val="003F24DF"/>
    <w:rsid w:val="003F3168"/>
    <w:rsid w:val="003F31DC"/>
    <w:rsid w:val="003F33DC"/>
    <w:rsid w:val="003F34FE"/>
    <w:rsid w:val="003F3725"/>
    <w:rsid w:val="003F3F3F"/>
    <w:rsid w:val="003F410F"/>
    <w:rsid w:val="003F4152"/>
    <w:rsid w:val="003F48FF"/>
    <w:rsid w:val="003F4D6F"/>
    <w:rsid w:val="003F54B7"/>
    <w:rsid w:val="003F5F27"/>
    <w:rsid w:val="003F7928"/>
    <w:rsid w:val="004006F9"/>
    <w:rsid w:val="0040092A"/>
    <w:rsid w:val="00400ED6"/>
    <w:rsid w:val="0040100A"/>
    <w:rsid w:val="00401395"/>
    <w:rsid w:val="004014B2"/>
    <w:rsid w:val="00401BC6"/>
    <w:rsid w:val="0040202A"/>
    <w:rsid w:val="0040207B"/>
    <w:rsid w:val="004020A6"/>
    <w:rsid w:val="004025E7"/>
    <w:rsid w:val="00402742"/>
    <w:rsid w:val="00402781"/>
    <w:rsid w:val="00402B20"/>
    <w:rsid w:val="00402C34"/>
    <w:rsid w:val="004036DB"/>
    <w:rsid w:val="0040373D"/>
    <w:rsid w:val="0040463B"/>
    <w:rsid w:val="00404819"/>
    <w:rsid w:val="00405158"/>
    <w:rsid w:val="0040592F"/>
    <w:rsid w:val="004059D8"/>
    <w:rsid w:val="00405B8D"/>
    <w:rsid w:val="00406294"/>
    <w:rsid w:val="00406AF8"/>
    <w:rsid w:val="0040759B"/>
    <w:rsid w:val="00410313"/>
    <w:rsid w:val="0041075B"/>
    <w:rsid w:val="00410CAD"/>
    <w:rsid w:val="00410FA7"/>
    <w:rsid w:val="0041161B"/>
    <w:rsid w:val="0041170E"/>
    <w:rsid w:val="00412081"/>
    <w:rsid w:val="004120D0"/>
    <w:rsid w:val="00412409"/>
    <w:rsid w:val="004128C3"/>
    <w:rsid w:val="00412AA3"/>
    <w:rsid w:val="00412C29"/>
    <w:rsid w:val="0041310B"/>
    <w:rsid w:val="004131BB"/>
    <w:rsid w:val="004137F8"/>
    <w:rsid w:val="004139C7"/>
    <w:rsid w:val="00414A4E"/>
    <w:rsid w:val="00414ABE"/>
    <w:rsid w:val="0041502B"/>
    <w:rsid w:val="00415B8E"/>
    <w:rsid w:val="00415D7E"/>
    <w:rsid w:val="00416BF4"/>
    <w:rsid w:val="00417562"/>
    <w:rsid w:val="00417FFC"/>
    <w:rsid w:val="00420978"/>
    <w:rsid w:val="00420F4F"/>
    <w:rsid w:val="004211BE"/>
    <w:rsid w:val="00421CF8"/>
    <w:rsid w:val="00422318"/>
    <w:rsid w:val="00422499"/>
    <w:rsid w:val="00422567"/>
    <w:rsid w:val="004227E9"/>
    <w:rsid w:val="00422987"/>
    <w:rsid w:val="00424125"/>
    <w:rsid w:val="004243EC"/>
    <w:rsid w:val="004245DB"/>
    <w:rsid w:val="00424783"/>
    <w:rsid w:val="00424B07"/>
    <w:rsid w:val="004254A7"/>
    <w:rsid w:val="00425D26"/>
    <w:rsid w:val="00425E3D"/>
    <w:rsid w:val="00426C18"/>
    <w:rsid w:val="004277D1"/>
    <w:rsid w:val="00427D21"/>
    <w:rsid w:val="00430173"/>
    <w:rsid w:val="0043084E"/>
    <w:rsid w:val="00430AE9"/>
    <w:rsid w:val="00431148"/>
    <w:rsid w:val="004313CC"/>
    <w:rsid w:val="00431740"/>
    <w:rsid w:val="004324A4"/>
    <w:rsid w:val="00432B26"/>
    <w:rsid w:val="00432B71"/>
    <w:rsid w:val="0043339E"/>
    <w:rsid w:val="004335EF"/>
    <w:rsid w:val="00433713"/>
    <w:rsid w:val="00433739"/>
    <w:rsid w:val="00433D91"/>
    <w:rsid w:val="00434718"/>
    <w:rsid w:val="0043473F"/>
    <w:rsid w:val="00434E16"/>
    <w:rsid w:val="004350BD"/>
    <w:rsid w:val="004355C0"/>
    <w:rsid w:val="004355DF"/>
    <w:rsid w:val="004361AE"/>
    <w:rsid w:val="004361E4"/>
    <w:rsid w:val="004362C2"/>
    <w:rsid w:val="004363BE"/>
    <w:rsid w:val="00436485"/>
    <w:rsid w:val="00437002"/>
    <w:rsid w:val="00437749"/>
    <w:rsid w:val="00437852"/>
    <w:rsid w:val="004378DB"/>
    <w:rsid w:val="00437BCC"/>
    <w:rsid w:val="00440250"/>
    <w:rsid w:val="0044092B"/>
    <w:rsid w:val="00441779"/>
    <w:rsid w:val="00441C6A"/>
    <w:rsid w:val="00441D92"/>
    <w:rsid w:val="00442386"/>
    <w:rsid w:val="0044247D"/>
    <w:rsid w:val="004424FC"/>
    <w:rsid w:val="004425F9"/>
    <w:rsid w:val="00442D6A"/>
    <w:rsid w:val="00442DB5"/>
    <w:rsid w:val="004437A4"/>
    <w:rsid w:val="00443B9B"/>
    <w:rsid w:val="00443F00"/>
    <w:rsid w:val="004443EF"/>
    <w:rsid w:val="00444626"/>
    <w:rsid w:val="00444CE5"/>
    <w:rsid w:val="0044538B"/>
    <w:rsid w:val="00445392"/>
    <w:rsid w:val="00445464"/>
    <w:rsid w:val="004455E3"/>
    <w:rsid w:val="00445A38"/>
    <w:rsid w:val="00445A95"/>
    <w:rsid w:val="00445D7D"/>
    <w:rsid w:val="004463BB"/>
    <w:rsid w:val="00446A4F"/>
    <w:rsid w:val="004474D2"/>
    <w:rsid w:val="00447938"/>
    <w:rsid w:val="00447A94"/>
    <w:rsid w:val="0045065C"/>
    <w:rsid w:val="00450C8F"/>
    <w:rsid w:val="004512B2"/>
    <w:rsid w:val="004517DC"/>
    <w:rsid w:val="00451BE6"/>
    <w:rsid w:val="00452240"/>
    <w:rsid w:val="004522D5"/>
    <w:rsid w:val="004522F8"/>
    <w:rsid w:val="00452402"/>
    <w:rsid w:val="00452E1B"/>
    <w:rsid w:val="00452FE4"/>
    <w:rsid w:val="00453741"/>
    <w:rsid w:val="00453B8C"/>
    <w:rsid w:val="00453F54"/>
    <w:rsid w:val="00454546"/>
    <w:rsid w:val="00454C0F"/>
    <w:rsid w:val="004550E1"/>
    <w:rsid w:val="004552AC"/>
    <w:rsid w:val="00455D9C"/>
    <w:rsid w:val="004567F8"/>
    <w:rsid w:val="00456B01"/>
    <w:rsid w:val="00457BA9"/>
    <w:rsid w:val="00457DF1"/>
    <w:rsid w:val="00457F60"/>
    <w:rsid w:val="00460057"/>
    <w:rsid w:val="00460651"/>
    <w:rsid w:val="00460686"/>
    <w:rsid w:val="00461390"/>
    <w:rsid w:val="004616EA"/>
    <w:rsid w:val="00461889"/>
    <w:rsid w:val="004625A0"/>
    <w:rsid w:val="00462685"/>
    <w:rsid w:val="004626C0"/>
    <w:rsid w:val="004627CC"/>
    <w:rsid w:val="00462EFE"/>
    <w:rsid w:val="00462F0B"/>
    <w:rsid w:val="00463872"/>
    <w:rsid w:val="004639EB"/>
    <w:rsid w:val="00463C6D"/>
    <w:rsid w:val="00464056"/>
    <w:rsid w:val="004642CF"/>
    <w:rsid w:val="004643CA"/>
    <w:rsid w:val="004648AB"/>
    <w:rsid w:val="00464B05"/>
    <w:rsid w:val="00464BC0"/>
    <w:rsid w:val="00464E28"/>
    <w:rsid w:val="00464EB8"/>
    <w:rsid w:val="004651BD"/>
    <w:rsid w:val="004656F4"/>
    <w:rsid w:val="00466122"/>
    <w:rsid w:val="0046615A"/>
    <w:rsid w:val="00466385"/>
    <w:rsid w:val="00466553"/>
    <w:rsid w:val="004665C4"/>
    <w:rsid w:val="00466C40"/>
    <w:rsid w:val="00466E36"/>
    <w:rsid w:val="00467020"/>
    <w:rsid w:val="00467297"/>
    <w:rsid w:val="0046742B"/>
    <w:rsid w:val="00467687"/>
    <w:rsid w:val="00467A37"/>
    <w:rsid w:val="00467AFB"/>
    <w:rsid w:val="00467B23"/>
    <w:rsid w:val="00467B8D"/>
    <w:rsid w:val="0047002D"/>
    <w:rsid w:val="00470218"/>
    <w:rsid w:val="0047052B"/>
    <w:rsid w:val="0047059F"/>
    <w:rsid w:val="004709E3"/>
    <w:rsid w:val="00470E2C"/>
    <w:rsid w:val="004711D7"/>
    <w:rsid w:val="004719BC"/>
    <w:rsid w:val="00471B6B"/>
    <w:rsid w:val="00471B6C"/>
    <w:rsid w:val="004721EE"/>
    <w:rsid w:val="00472667"/>
    <w:rsid w:val="00472A74"/>
    <w:rsid w:val="00472B62"/>
    <w:rsid w:val="00473EC7"/>
    <w:rsid w:val="00474A3A"/>
    <w:rsid w:val="00474EAC"/>
    <w:rsid w:val="004766B6"/>
    <w:rsid w:val="00476AE8"/>
    <w:rsid w:val="00476D8E"/>
    <w:rsid w:val="00477267"/>
    <w:rsid w:val="0047740F"/>
    <w:rsid w:val="00477697"/>
    <w:rsid w:val="004779DB"/>
    <w:rsid w:val="00477D6A"/>
    <w:rsid w:val="0048138D"/>
    <w:rsid w:val="004818DE"/>
    <w:rsid w:val="00482336"/>
    <w:rsid w:val="004826E8"/>
    <w:rsid w:val="004827D2"/>
    <w:rsid w:val="00482B8C"/>
    <w:rsid w:val="004832D8"/>
    <w:rsid w:val="00483EFF"/>
    <w:rsid w:val="004840A0"/>
    <w:rsid w:val="004842BC"/>
    <w:rsid w:val="004848B1"/>
    <w:rsid w:val="004848F8"/>
    <w:rsid w:val="00484BB8"/>
    <w:rsid w:val="00484C61"/>
    <w:rsid w:val="00484DA9"/>
    <w:rsid w:val="00484FD6"/>
    <w:rsid w:val="00485590"/>
    <w:rsid w:val="004865A8"/>
    <w:rsid w:val="004866F0"/>
    <w:rsid w:val="00486BDF"/>
    <w:rsid w:val="00486EEB"/>
    <w:rsid w:val="00486F43"/>
    <w:rsid w:val="00486FF6"/>
    <w:rsid w:val="00487B19"/>
    <w:rsid w:val="00490229"/>
    <w:rsid w:val="00490257"/>
    <w:rsid w:val="004903EA"/>
    <w:rsid w:val="004904AA"/>
    <w:rsid w:val="0049064C"/>
    <w:rsid w:val="00490964"/>
    <w:rsid w:val="00491605"/>
    <w:rsid w:val="00491665"/>
    <w:rsid w:val="004916C3"/>
    <w:rsid w:val="004918CF"/>
    <w:rsid w:val="00491EF6"/>
    <w:rsid w:val="0049249E"/>
    <w:rsid w:val="004926E5"/>
    <w:rsid w:val="00492B67"/>
    <w:rsid w:val="00492CDC"/>
    <w:rsid w:val="00493768"/>
    <w:rsid w:val="004938CD"/>
    <w:rsid w:val="004938EF"/>
    <w:rsid w:val="00493D9C"/>
    <w:rsid w:val="004951A8"/>
    <w:rsid w:val="004960D9"/>
    <w:rsid w:val="004971AF"/>
    <w:rsid w:val="0049737A"/>
    <w:rsid w:val="004974ED"/>
    <w:rsid w:val="00497970"/>
    <w:rsid w:val="00497A9C"/>
    <w:rsid w:val="00497B6E"/>
    <w:rsid w:val="004A11D6"/>
    <w:rsid w:val="004A14F8"/>
    <w:rsid w:val="004A15D5"/>
    <w:rsid w:val="004A16BD"/>
    <w:rsid w:val="004A1993"/>
    <w:rsid w:val="004A1D10"/>
    <w:rsid w:val="004A1DA6"/>
    <w:rsid w:val="004A23C4"/>
    <w:rsid w:val="004A2496"/>
    <w:rsid w:val="004A28C8"/>
    <w:rsid w:val="004A2C1C"/>
    <w:rsid w:val="004A316F"/>
    <w:rsid w:val="004A3221"/>
    <w:rsid w:val="004A32DB"/>
    <w:rsid w:val="004A353D"/>
    <w:rsid w:val="004A3789"/>
    <w:rsid w:val="004A3A94"/>
    <w:rsid w:val="004A43C3"/>
    <w:rsid w:val="004A446E"/>
    <w:rsid w:val="004A453F"/>
    <w:rsid w:val="004A4863"/>
    <w:rsid w:val="004A4966"/>
    <w:rsid w:val="004A547D"/>
    <w:rsid w:val="004A57B6"/>
    <w:rsid w:val="004A5A47"/>
    <w:rsid w:val="004A67C2"/>
    <w:rsid w:val="004A6ACD"/>
    <w:rsid w:val="004A7641"/>
    <w:rsid w:val="004A7DB8"/>
    <w:rsid w:val="004B0712"/>
    <w:rsid w:val="004B0A27"/>
    <w:rsid w:val="004B0CCB"/>
    <w:rsid w:val="004B0F6E"/>
    <w:rsid w:val="004B1A8B"/>
    <w:rsid w:val="004B22A1"/>
    <w:rsid w:val="004B24A2"/>
    <w:rsid w:val="004B3332"/>
    <w:rsid w:val="004B36C8"/>
    <w:rsid w:val="004B38FA"/>
    <w:rsid w:val="004B3ADA"/>
    <w:rsid w:val="004B3CFB"/>
    <w:rsid w:val="004B3FD1"/>
    <w:rsid w:val="004B4372"/>
    <w:rsid w:val="004B45CA"/>
    <w:rsid w:val="004B479C"/>
    <w:rsid w:val="004B5077"/>
    <w:rsid w:val="004B54DB"/>
    <w:rsid w:val="004B55EF"/>
    <w:rsid w:val="004B56F7"/>
    <w:rsid w:val="004B5B87"/>
    <w:rsid w:val="004B5E0C"/>
    <w:rsid w:val="004B5E69"/>
    <w:rsid w:val="004B6137"/>
    <w:rsid w:val="004B6B9C"/>
    <w:rsid w:val="004B6D36"/>
    <w:rsid w:val="004B71A5"/>
    <w:rsid w:val="004B71EC"/>
    <w:rsid w:val="004B7E16"/>
    <w:rsid w:val="004C0214"/>
    <w:rsid w:val="004C0351"/>
    <w:rsid w:val="004C0992"/>
    <w:rsid w:val="004C0A0B"/>
    <w:rsid w:val="004C0FA3"/>
    <w:rsid w:val="004C0FBE"/>
    <w:rsid w:val="004C14A5"/>
    <w:rsid w:val="004C1686"/>
    <w:rsid w:val="004C16CD"/>
    <w:rsid w:val="004C1A9A"/>
    <w:rsid w:val="004C1AD6"/>
    <w:rsid w:val="004C1F60"/>
    <w:rsid w:val="004C201F"/>
    <w:rsid w:val="004C20CF"/>
    <w:rsid w:val="004C23E7"/>
    <w:rsid w:val="004C277A"/>
    <w:rsid w:val="004C2C56"/>
    <w:rsid w:val="004C353C"/>
    <w:rsid w:val="004C36CB"/>
    <w:rsid w:val="004C3B14"/>
    <w:rsid w:val="004C3B82"/>
    <w:rsid w:val="004C3D09"/>
    <w:rsid w:val="004C42B9"/>
    <w:rsid w:val="004C4585"/>
    <w:rsid w:val="004C4B6F"/>
    <w:rsid w:val="004C4C7B"/>
    <w:rsid w:val="004C5CBC"/>
    <w:rsid w:val="004C6798"/>
    <w:rsid w:val="004C6C38"/>
    <w:rsid w:val="004C6DE7"/>
    <w:rsid w:val="004C7FC0"/>
    <w:rsid w:val="004D07E1"/>
    <w:rsid w:val="004D09E5"/>
    <w:rsid w:val="004D108F"/>
    <w:rsid w:val="004D1363"/>
    <w:rsid w:val="004D1F2F"/>
    <w:rsid w:val="004D2267"/>
    <w:rsid w:val="004D272A"/>
    <w:rsid w:val="004D3156"/>
    <w:rsid w:val="004D45C3"/>
    <w:rsid w:val="004D4BB6"/>
    <w:rsid w:val="004D4D3B"/>
    <w:rsid w:val="004D54D5"/>
    <w:rsid w:val="004D6228"/>
    <w:rsid w:val="004D67A6"/>
    <w:rsid w:val="004D6851"/>
    <w:rsid w:val="004D69C4"/>
    <w:rsid w:val="004D6CA9"/>
    <w:rsid w:val="004D708E"/>
    <w:rsid w:val="004D72C4"/>
    <w:rsid w:val="004D7E54"/>
    <w:rsid w:val="004E0163"/>
    <w:rsid w:val="004E048B"/>
    <w:rsid w:val="004E050C"/>
    <w:rsid w:val="004E0B92"/>
    <w:rsid w:val="004E10FA"/>
    <w:rsid w:val="004E1128"/>
    <w:rsid w:val="004E1252"/>
    <w:rsid w:val="004E129D"/>
    <w:rsid w:val="004E16E1"/>
    <w:rsid w:val="004E230F"/>
    <w:rsid w:val="004E2359"/>
    <w:rsid w:val="004E25CF"/>
    <w:rsid w:val="004E284E"/>
    <w:rsid w:val="004E2C70"/>
    <w:rsid w:val="004E30F3"/>
    <w:rsid w:val="004E364A"/>
    <w:rsid w:val="004E38E2"/>
    <w:rsid w:val="004E3C7E"/>
    <w:rsid w:val="004E4020"/>
    <w:rsid w:val="004E46A3"/>
    <w:rsid w:val="004E48D2"/>
    <w:rsid w:val="004E4977"/>
    <w:rsid w:val="004E50A5"/>
    <w:rsid w:val="004E515C"/>
    <w:rsid w:val="004E5394"/>
    <w:rsid w:val="004E5881"/>
    <w:rsid w:val="004E5A2E"/>
    <w:rsid w:val="004E619F"/>
    <w:rsid w:val="004E6FA2"/>
    <w:rsid w:val="004E71A8"/>
    <w:rsid w:val="004E7CB4"/>
    <w:rsid w:val="004E7EFD"/>
    <w:rsid w:val="004F0814"/>
    <w:rsid w:val="004F08B5"/>
    <w:rsid w:val="004F0A48"/>
    <w:rsid w:val="004F0B8F"/>
    <w:rsid w:val="004F0EF7"/>
    <w:rsid w:val="004F13ED"/>
    <w:rsid w:val="004F1934"/>
    <w:rsid w:val="004F1F28"/>
    <w:rsid w:val="004F2223"/>
    <w:rsid w:val="004F22DF"/>
    <w:rsid w:val="004F27B8"/>
    <w:rsid w:val="004F3B5B"/>
    <w:rsid w:val="004F3E23"/>
    <w:rsid w:val="004F3F0C"/>
    <w:rsid w:val="004F419D"/>
    <w:rsid w:val="004F4397"/>
    <w:rsid w:val="004F4A21"/>
    <w:rsid w:val="004F50D9"/>
    <w:rsid w:val="004F5244"/>
    <w:rsid w:val="004F533D"/>
    <w:rsid w:val="004F5501"/>
    <w:rsid w:val="004F55EA"/>
    <w:rsid w:val="004F56E9"/>
    <w:rsid w:val="004F591F"/>
    <w:rsid w:val="004F5CF6"/>
    <w:rsid w:val="004F5E79"/>
    <w:rsid w:val="004F60FD"/>
    <w:rsid w:val="004F6EC8"/>
    <w:rsid w:val="004F7569"/>
    <w:rsid w:val="004F78C2"/>
    <w:rsid w:val="004F7954"/>
    <w:rsid w:val="004F7A52"/>
    <w:rsid w:val="005001CF"/>
    <w:rsid w:val="00500273"/>
    <w:rsid w:val="005005C3"/>
    <w:rsid w:val="00500964"/>
    <w:rsid w:val="00500DF7"/>
    <w:rsid w:val="00500FD3"/>
    <w:rsid w:val="005019BC"/>
    <w:rsid w:val="00501CDB"/>
    <w:rsid w:val="00501D79"/>
    <w:rsid w:val="00502795"/>
    <w:rsid w:val="005028F3"/>
    <w:rsid w:val="00503735"/>
    <w:rsid w:val="00503A27"/>
    <w:rsid w:val="00503C6D"/>
    <w:rsid w:val="005040F9"/>
    <w:rsid w:val="00504E2B"/>
    <w:rsid w:val="0050522B"/>
    <w:rsid w:val="00505752"/>
    <w:rsid w:val="005058E8"/>
    <w:rsid w:val="00505C18"/>
    <w:rsid w:val="0050636E"/>
    <w:rsid w:val="00506592"/>
    <w:rsid w:val="00506C1E"/>
    <w:rsid w:val="00507D34"/>
    <w:rsid w:val="0051000B"/>
    <w:rsid w:val="00510507"/>
    <w:rsid w:val="00510527"/>
    <w:rsid w:val="0051075E"/>
    <w:rsid w:val="005109EE"/>
    <w:rsid w:val="00510EAB"/>
    <w:rsid w:val="00510FB6"/>
    <w:rsid w:val="00511AF8"/>
    <w:rsid w:val="00511DD8"/>
    <w:rsid w:val="00512214"/>
    <w:rsid w:val="0051237E"/>
    <w:rsid w:val="005124C5"/>
    <w:rsid w:val="005130A9"/>
    <w:rsid w:val="005131F8"/>
    <w:rsid w:val="00513CBA"/>
    <w:rsid w:val="00513D3C"/>
    <w:rsid w:val="005140B1"/>
    <w:rsid w:val="00514352"/>
    <w:rsid w:val="00514456"/>
    <w:rsid w:val="00514555"/>
    <w:rsid w:val="00514942"/>
    <w:rsid w:val="005149AE"/>
    <w:rsid w:val="005149E2"/>
    <w:rsid w:val="00514B0D"/>
    <w:rsid w:val="00514EEC"/>
    <w:rsid w:val="00515105"/>
    <w:rsid w:val="0051525C"/>
    <w:rsid w:val="00515340"/>
    <w:rsid w:val="00515989"/>
    <w:rsid w:val="00515A77"/>
    <w:rsid w:val="00516037"/>
    <w:rsid w:val="005160C1"/>
    <w:rsid w:val="005164A3"/>
    <w:rsid w:val="00517695"/>
    <w:rsid w:val="005176B1"/>
    <w:rsid w:val="00517A15"/>
    <w:rsid w:val="00520048"/>
    <w:rsid w:val="00521016"/>
    <w:rsid w:val="0052113C"/>
    <w:rsid w:val="00522120"/>
    <w:rsid w:val="00522868"/>
    <w:rsid w:val="00522E13"/>
    <w:rsid w:val="00522E23"/>
    <w:rsid w:val="00523421"/>
    <w:rsid w:val="00523642"/>
    <w:rsid w:val="005239E1"/>
    <w:rsid w:val="005239FC"/>
    <w:rsid w:val="00524405"/>
    <w:rsid w:val="005253CD"/>
    <w:rsid w:val="00525D69"/>
    <w:rsid w:val="00526161"/>
    <w:rsid w:val="005264FF"/>
    <w:rsid w:val="00527204"/>
    <w:rsid w:val="0052782A"/>
    <w:rsid w:val="00527C3F"/>
    <w:rsid w:val="00530E6D"/>
    <w:rsid w:val="00530FBC"/>
    <w:rsid w:val="00531222"/>
    <w:rsid w:val="00531972"/>
    <w:rsid w:val="00531AA6"/>
    <w:rsid w:val="00532053"/>
    <w:rsid w:val="00532112"/>
    <w:rsid w:val="00532A09"/>
    <w:rsid w:val="005334AD"/>
    <w:rsid w:val="005340FD"/>
    <w:rsid w:val="005341D3"/>
    <w:rsid w:val="00534234"/>
    <w:rsid w:val="0053430B"/>
    <w:rsid w:val="005345EB"/>
    <w:rsid w:val="00534A63"/>
    <w:rsid w:val="00535AAF"/>
    <w:rsid w:val="00535E29"/>
    <w:rsid w:val="00536035"/>
    <w:rsid w:val="00536472"/>
    <w:rsid w:val="00536496"/>
    <w:rsid w:val="005366B8"/>
    <w:rsid w:val="00536A45"/>
    <w:rsid w:val="00536D28"/>
    <w:rsid w:val="00537B44"/>
    <w:rsid w:val="00537E33"/>
    <w:rsid w:val="005406F2"/>
    <w:rsid w:val="00540E56"/>
    <w:rsid w:val="005412A3"/>
    <w:rsid w:val="00541795"/>
    <w:rsid w:val="00541810"/>
    <w:rsid w:val="00541909"/>
    <w:rsid w:val="0054196F"/>
    <w:rsid w:val="005423FC"/>
    <w:rsid w:val="00542950"/>
    <w:rsid w:val="00542B11"/>
    <w:rsid w:val="00542B7D"/>
    <w:rsid w:val="00543130"/>
    <w:rsid w:val="005432FD"/>
    <w:rsid w:val="00543D7F"/>
    <w:rsid w:val="00544516"/>
    <w:rsid w:val="005447C4"/>
    <w:rsid w:val="00544803"/>
    <w:rsid w:val="00544BA6"/>
    <w:rsid w:val="00544BAC"/>
    <w:rsid w:val="0054515C"/>
    <w:rsid w:val="005451D2"/>
    <w:rsid w:val="00545269"/>
    <w:rsid w:val="0054571F"/>
    <w:rsid w:val="005467B5"/>
    <w:rsid w:val="005473BA"/>
    <w:rsid w:val="00547629"/>
    <w:rsid w:val="00547B22"/>
    <w:rsid w:val="00547EBC"/>
    <w:rsid w:val="0055057A"/>
    <w:rsid w:val="00550767"/>
    <w:rsid w:val="005507B5"/>
    <w:rsid w:val="0055131D"/>
    <w:rsid w:val="00551766"/>
    <w:rsid w:val="005520A3"/>
    <w:rsid w:val="00552324"/>
    <w:rsid w:val="005527B6"/>
    <w:rsid w:val="005527C7"/>
    <w:rsid w:val="00553379"/>
    <w:rsid w:val="00554087"/>
    <w:rsid w:val="005544C6"/>
    <w:rsid w:val="0055475A"/>
    <w:rsid w:val="00554F5A"/>
    <w:rsid w:val="00556A5A"/>
    <w:rsid w:val="00557DCA"/>
    <w:rsid w:val="00557FB8"/>
    <w:rsid w:val="005601A8"/>
    <w:rsid w:val="00560BA7"/>
    <w:rsid w:val="00560FCE"/>
    <w:rsid w:val="005613E2"/>
    <w:rsid w:val="00561420"/>
    <w:rsid w:val="0056145A"/>
    <w:rsid w:val="00562BC5"/>
    <w:rsid w:val="00564126"/>
    <w:rsid w:val="0056417C"/>
    <w:rsid w:val="005642C9"/>
    <w:rsid w:val="00564D83"/>
    <w:rsid w:val="005669D0"/>
    <w:rsid w:val="00566C28"/>
    <w:rsid w:val="00566E10"/>
    <w:rsid w:val="0056745A"/>
    <w:rsid w:val="0056777D"/>
    <w:rsid w:val="00567EE8"/>
    <w:rsid w:val="0057015B"/>
    <w:rsid w:val="005708A1"/>
    <w:rsid w:val="005708F2"/>
    <w:rsid w:val="00570B10"/>
    <w:rsid w:val="00570E3E"/>
    <w:rsid w:val="005711C8"/>
    <w:rsid w:val="00571394"/>
    <w:rsid w:val="00572654"/>
    <w:rsid w:val="00572A6D"/>
    <w:rsid w:val="00573A2D"/>
    <w:rsid w:val="00573DED"/>
    <w:rsid w:val="00574004"/>
    <w:rsid w:val="005741F5"/>
    <w:rsid w:val="0057425F"/>
    <w:rsid w:val="005743A8"/>
    <w:rsid w:val="00574C36"/>
    <w:rsid w:val="00574E4C"/>
    <w:rsid w:val="00575026"/>
    <w:rsid w:val="00575C7D"/>
    <w:rsid w:val="00575C8F"/>
    <w:rsid w:val="00576829"/>
    <w:rsid w:val="00576E13"/>
    <w:rsid w:val="00577062"/>
    <w:rsid w:val="00577108"/>
    <w:rsid w:val="005771C6"/>
    <w:rsid w:val="00577263"/>
    <w:rsid w:val="00577855"/>
    <w:rsid w:val="005778DD"/>
    <w:rsid w:val="0058034F"/>
    <w:rsid w:val="00580511"/>
    <w:rsid w:val="005809B4"/>
    <w:rsid w:val="00581056"/>
    <w:rsid w:val="005810A4"/>
    <w:rsid w:val="00581136"/>
    <w:rsid w:val="005816F1"/>
    <w:rsid w:val="00581DD9"/>
    <w:rsid w:val="005831AA"/>
    <w:rsid w:val="00583AA2"/>
    <w:rsid w:val="00583D25"/>
    <w:rsid w:val="00584340"/>
    <w:rsid w:val="00584473"/>
    <w:rsid w:val="005848B3"/>
    <w:rsid w:val="005848E4"/>
    <w:rsid w:val="00584ADA"/>
    <w:rsid w:val="00584C40"/>
    <w:rsid w:val="00585A50"/>
    <w:rsid w:val="00585C24"/>
    <w:rsid w:val="00586320"/>
    <w:rsid w:val="00586538"/>
    <w:rsid w:val="005865C4"/>
    <w:rsid w:val="00586E35"/>
    <w:rsid w:val="00587018"/>
    <w:rsid w:val="0058760C"/>
    <w:rsid w:val="0059046A"/>
    <w:rsid w:val="00590CF6"/>
    <w:rsid w:val="00590F68"/>
    <w:rsid w:val="005916E1"/>
    <w:rsid w:val="00591B58"/>
    <w:rsid w:val="00591BF8"/>
    <w:rsid w:val="00592046"/>
    <w:rsid w:val="00592773"/>
    <w:rsid w:val="005927C3"/>
    <w:rsid w:val="00592B9A"/>
    <w:rsid w:val="00592E9D"/>
    <w:rsid w:val="00593013"/>
    <w:rsid w:val="00593565"/>
    <w:rsid w:val="0059361F"/>
    <w:rsid w:val="00593791"/>
    <w:rsid w:val="00593916"/>
    <w:rsid w:val="00593B1C"/>
    <w:rsid w:val="00593E53"/>
    <w:rsid w:val="005940A7"/>
    <w:rsid w:val="00594464"/>
    <w:rsid w:val="005946AF"/>
    <w:rsid w:val="00594FD8"/>
    <w:rsid w:val="00595003"/>
    <w:rsid w:val="00596028"/>
    <w:rsid w:val="005960AE"/>
    <w:rsid w:val="00596BB6"/>
    <w:rsid w:val="00597761"/>
    <w:rsid w:val="005A00D1"/>
    <w:rsid w:val="005A0238"/>
    <w:rsid w:val="005A0741"/>
    <w:rsid w:val="005A0EAA"/>
    <w:rsid w:val="005A1E38"/>
    <w:rsid w:val="005A273D"/>
    <w:rsid w:val="005A313C"/>
    <w:rsid w:val="005A359B"/>
    <w:rsid w:val="005A4478"/>
    <w:rsid w:val="005A4544"/>
    <w:rsid w:val="005A46B6"/>
    <w:rsid w:val="005A5324"/>
    <w:rsid w:val="005A57FB"/>
    <w:rsid w:val="005A6001"/>
    <w:rsid w:val="005A67D0"/>
    <w:rsid w:val="005A6D3F"/>
    <w:rsid w:val="005A794A"/>
    <w:rsid w:val="005A7A34"/>
    <w:rsid w:val="005A7C59"/>
    <w:rsid w:val="005A7F71"/>
    <w:rsid w:val="005B136A"/>
    <w:rsid w:val="005B142A"/>
    <w:rsid w:val="005B15CA"/>
    <w:rsid w:val="005B1832"/>
    <w:rsid w:val="005B19CA"/>
    <w:rsid w:val="005B22CD"/>
    <w:rsid w:val="005B3792"/>
    <w:rsid w:val="005B38CC"/>
    <w:rsid w:val="005B38F6"/>
    <w:rsid w:val="005B3A59"/>
    <w:rsid w:val="005B3C3F"/>
    <w:rsid w:val="005B3EF0"/>
    <w:rsid w:val="005B4980"/>
    <w:rsid w:val="005B4A04"/>
    <w:rsid w:val="005B4C07"/>
    <w:rsid w:val="005B59BC"/>
    <w:rsid w:val="005B5EB8"/>
    <w:rsid w:val="005B5FA3"/>
    <w:rsid w:val="005B601A"/>
    <w:rsid w:val="005B6B4F"/>
    <w:rsid w:val="005B6F54"/>
    <w:rsid w:val="005B703E"/>
    <w:rsid w:val="005B74C0"/>
    <w:rsid w:val="005B74C5"/>
    <w:rsid w:val="005B7C73"/>
    <w:rsid w:val="005B7DDD"/>
    <w:rsid w:val="005C04E0"/>
    <w:rsid w:val="005C062F"/>
    <w:rsid w:val="005C1409"/>
    <w:rsid w:val="005C1534"/>
    <w:rsid w:val="005C15B6"/>
    <w:rsid w:val="005C21DC"/>
    <w:rsid w:val="005C23FF"/>
    <w:rsid w:val="005C26A2"/>
    <w:rsid w:val="005C2D2D"/>
    <w:rsid w:val="005C3716"/>
    <w:rsid w:val="005C3978"/>
    <w:rsid w:val="005C398C"/>
    <w:rsid w:val="005C3AF7"/>
    <w:rsid w:val="005C4B6A"/>
    <w:rsid w:val="005C4DCE"/>
    <w:rsid w:val="005C5347"/>
    <w:rsid w:val="005C5A5C"/>
    <w:rsid w:val="005C5B3B"/>
    <w:rsid w:val="005C5B4B"/>
    <w:rsid w:val="005C6092"/>
    <w:rsid w:val="005C627B"/>
    <w:rsid w:val="005C6653"/>
    <w:rsid w:val="005C6CED"/>
    <w:rsid w:val="005C78DC"/>
    <w:rsid w:val="005C7BB3"/>
    <w:rsid w:val="005D0673"/>
    <w:rsid w:val="005D0A82"/>
    <w:rsid w:val="005D0DA4"/>
    <w:rsid w:val="005D1727"/>
    <w:rsid w:val="005D1741"/>
    <w:rsid w:val="005D1E8D"/>
    <w:rsid w:val="005D2274"/>
    <w:rsid w:val="005D22C3"/>
    <w:rsid w:val="005D2616"/>
    <w:rsid w:val="005D2652"/>
    <w:rsid w:val="005D27EA"/>
    <w:rsid w:val="005D4165"/>
    <w:rsid w:val="005D4522"/>
    <w:rsid w:val="005D470C"/>
    <w:rsid w:val="005D479D"/>
    <w:rsid w:val="005D4E0A"/>
    <w:rsid w:val="005D57E4"/>
    <w:rsid w:val="005D6486"/>
    <w:rsid w:val="005D6710"/>
    <w:rsid w:val="005D6EA1"/>
    <w:rsid w:val="005D734D"/>
    <w:rsid w:val="005D7363"/>
    <w:rsid w:val="005D749C"/>
    <w:rsid w:val="005D75C5"/>
    <w:rsid w:val="005D772C"/>
    <w:rsid w:val="005E052C"/>
    <w:rsid w:val="005E053D"/>
    <w:rsid w:val="005E0E03"/>
    <w:rsid w:val="005E1319"/>
    <w:rsid w:val="005E1340"/>
    <w:rsid w:val="005E167E"/>
    <w:rsid w:val="005E1699"/>
    <w:rsid w:val="005E1F4C"/>
    <w:rsid w:val="005E2B57"/>
    <w:rsid w:val="005E2E35"/>
    <w:rsid w:val="005E2FBA"/>
    <w:rsid w:val="005E3DD9"/>
    <w:rsid w:val="005E4691"/>
    <w:rsid w:val="005E4FBA"/>
    <w:rsid w:val="005E51D8"/>
    <w:rsid w:val="005E5292"/>
    <w:rsid w:val="005E57C6"/>
    <w:rsid w:val="005E5E3B"/>
    <w:rsid w:val="005E5E45"/>
    <w:rsid w:val="005E5F53"/>
    <w:rsid w:val="005E68D7"/>
    <w:rsid w:val="005E6B7A"/>
    <w:rsid w:val="005E7BFB"/>
    <w:rsid w:val="005E7F1C"/>
    <w:rsid w:val="005E7FC4"/>
    <w:rsid w:val="005F0677"/>
    <w:rsid w:val="005F10AA"/>
    <w:rsid w:val="005F1589"/>
    <w:rsid w:val="005F1BA4"/>
    <w:rsid w:val="005F26AC"/>
    <w:rsid w:val="005F2A8E"/>
    <w:rsid w:val="005F2BEA"/>
    <w:rsid w:val="005F2FD4"/>
    <w:rsid w:val="005F3213"/>
    <w:rsid w:val="005F33EA"/>
    <w:rsid w:val="005F346B"/>
    <w:rsid w:val="005F3A53"/>
    <w:rsid w:val="005F3C85"/>
    <w:rsid w:val="005F4757"/>
    <w:rsid w:val="005F4C55"/>
    <w:rsid w:val="005F4D69"/>
    <w:rsid w:val="005F534B"/>
    <w:rsid w:val="005F6454"/>
    <w:rsid w:val="005F664D"/>
    <w:rsid w:val="005F6A9D"/>
    <w:rsid w:val="00600521"/>
    <w:rsid w:val="0060066E"/>
    <w:rsid w:val="00600842"/>
    <w:rsid w:val="00600865"/>
    <w:rsid w:val="00600950"/>
    <w:rsid w:val="0060099B"/>
    <w:rsid w:val="00600F4A"/>
    <w:rsid w:val="006014AB"/>
    <w:rsid w:val="00601723"/>
    <w:rsid w:val="0060195F"/>
    <w:rsid w:val="00601CAE"/>
    <w:rsid w:val="00602AFB"/>
    <w:rsid w:val="00602C9E"/>
    <w:rsid w:val="006032D1"/>
    <w:rsid w:val="00603EA2"/>
    <w:rsid w:val="0060405D"/>
    <w:rsid w:val="0060417E"/>
    <w:rsid w:val="0060453D"/>
    <w:rsid w:val="00604D24"/>
    <w:rsid w:val="00605857"/>
    <w:rsid w:val="0060694A"/>
    <w:rsid w:val="00606AB2"/>
    <w:rsid w:val="00606CC5"/>
    <w:rsid w:val="00606E8A"/>
    <w:rsid w:val="0060788C"/>
    <w:rsid w:val="00607BF8"/>
    <w:rsid w:val="00607F6C"/>
    <w:rsid w:val="006102CC"/>
    <w:rsid w:val="00610C98"/>
    <w:rsid w:val="0061149D"/>
    <w:rsid w:val="00611D31"/>
    <w:rsid w:val="00611EB6"/>
    <w:rsid w:val="0061207C"/>
    <w:rsid w:val="006128ED"/>
    <w:rsid w:val="00612A60"/>
    <w:rsid w:val="00612B18"/>
    <w:rsid w:val="00613486"/>
    <w:rsid w:val="00613721"/>
    <w:rsid w:val="0061384F"/>
    <w:rsid w:val="00613EDE"/>
    <w:rsid w:val="00614413"/>
    <w:rsid w:val="006144B5"/>
    <w:rsid w:val="00614A29"/>
    <w:rsid w:val="00614FF6"/>
    <w:rsid w:val="00615259"/>
    <w:rsid w:val="006159B1"/>
    <w:rsid w:val="0061670E"/>
    <w:rsid w:val="00616905"/>
    <w:rsid w:val="00616CA8"/>
    <w:rsid w:val="00617617"/>
    <w:rsid w:val="00617AAF"/>
    <w:rsid w:val="00617FD2"/>
    <w:rsid w:val="00620346"/>
    <w:rsid w:val="00620501"/>
    <w:rsid w:val="0062075A"/>
    <w:rsid w:val="006209CA"/>
    <w:rsid w:val="00620B37"/>
    <w:rsid w:val="00620EF6"/>
    <w:rsid w:val="0062116C"/>
    <w:rsid w:val="006212B3"/>
    <w:rsid w:val="006228A2"/>
    <w:rsid w:val="00622D4B"/>
    <w:rsid w:val="00623104"/>
    <w:rsid w:val="00623D4D"/>
    <w:rsid w:val="006244BA"/>
    <w:rsid w:val="00624A67"/>
    <w:rsid w:val="00624C24"/>
    <w:rsid w:val="00624E63"/>
    <w:rsid w:val="00624FB0"/>
    <w:rsid w:val="00625309"/>
    <w:rsid w:val="00625445"/>
    <w:rsid w:val="00625633"/>
    <w:rsid w:val="006258CE"/>
    <w:rsid w:val="00625CDC"/>
    <w:rsid w:val="00625FC4"/>
    <w:rsid w:val="006262AA"/>
    <w:rsid w:val="0062649E"/>
    <w:rsid w:val="006264D8"/>
    <w:rsid w:val="00626747"/>
    <w:rsid w:val="00626804"/>
    <w:rsid w:val="00627228"/>
    <w:rsid w:val="006274F0"/>
    <w:rsid w:val="00627AA2"/>
    <w:rsid w:val="006305A9"/>
    <w:rsid w:val="00630851"/>
    <w:rsid w:val="00630996"/>
    <w:rsid w:val="00630A83"/>
    <w:rsid w:val="00630B00"/>
    <w:rsid w:val="00630E5B"/>
    <w:rsid w:val="0063141D"/>
    <w:rsid w:val="0063153E"/>
    <w:rsid w:val="006317A4"/>
    <w:rsid w:val="00631C79"/>
    <w:rsid w:val="00631F18"/>
    <w:rsid w:val="00632294"/>
    <w:rsid w:val="006322AA"/>
    <w:rsid w:val="00632CA9"/>
    <w:rsid w:val="00632D05"/>
    <w:rsid w:val="0063321E"/>
    <w:rsid w:val="00633277"/>
    <w:rsid w:val="00633554"/>
    <w:rsid w:val="0063375F"/>
    <w:rsid w:val="00633916"/>
    <w:rsid w:val="00633E80"/>
    <w:rsid w:val="00634414"/>
    <w:rsid w:val="006344FE"/>
    <w:rsid w:val="006349BC"/>
    <w:rsid w:val="0063517F"/>
    <w:rsid w:val="006359DB"/>
    <w:rsid w:val="00635CEA"/>
    <w:rsid w:val="00635D8E"/>
    <w:rsid w:val="00635DD7"/>
    <w:rsid w:val="00635FB4"/>
    <w:rsid w:val="00636247"/>
    <w:rsid w:val="0063639A"/>
    <w:rsid w:val="006363D8"/>
    <w:rsid w:val="0063657F"/>
    <w:rsid w:val="00636648"/>
    <w:rsid w:val="0063763D"/>
    <w:rsid w:val="006377A1"/>
    <w:rsid w:val="00640640"/>
    <w:rsid w:val="006409CE"/>
    <w:rsid w:val="006409E2"/>
    <w:rsid w:val="00640D2F"/>
    <w:rsid w:val="00640EDD"/>
    <w:rsid w:val="00641208"/>
    <w:rsid w:val="006415F3"/>
    <w:rsid w:val="006416E3"/>
    <w:rsid w:val="006419EE"/>
    <w:rsid w:val="00642014"/>
    <w:rsid w:val="006422DD"/>
    <w:rsid w:val="00642982"/>
    <w:rsid w:val="00642D55"/>
    <w:rsid w:val="006430C2"/>
    <w:rsid w:val="00643A06"/>
    <w:rsid w:val="0064447E"/>
    <w:rsid w:val="00644715"/>
    <w:rsid w:val="006448A4"/>
    <w:rsid w:val="006448CE"/>
    <w:rsid w:val="00644936"/>
    <w:rsid w:val="00644A4E"/>
    <w:rsid w:val="00644E1F"/>
    <w:rsid w:val="0064506B"/>
    <w:rsid w:val="006451DC"/>
    <w:rsid w:val="006462D2"/>
    <w:rsid w:val="0064647B"/>
    <w:rsid w:val="00646794"/>
    <w:rsid w:val="00646DCA"/>
    <w:rsid w:val="00647B7D"/>
    <w:rsid w:val="00647E66"/>
    <w:rsid w:val="006501B9"/>
    <w:rsid w:val="00651370"/>
    <w:rsid w:val="006544EE"/>
    <w:rsid w:val="00654CC0"/>
    <w:rsid w:val="00655D83"/>
    <w:rsid w:val="00655F9B"/>
    <w:rsid w:val="00655F9E"/>
    <w:rsid w:val="00656313"/>
    <w:rsid w:val="0065768E"/>
    <w:rsid w:val="00657C86"/>
    <w:rsid w:val="00657E08"/>
    <w:rsid w:val="00657FF3"/>
    <w:rsid w:val="006602D1"/>
    <w:rsid w:val="00660698"/>
    <w:rsid w:val="006608EF"/>
    <w:rsid w:val="00660F05"/>
    <w:rsid w:val="006613EB"/>
    <w:rsid w:val="0066172D"/>
    <w:rsid w:val="0066196F"/>
    <w:rsid w:val="00661D37"/>
    <w:rsid w:val="00662042"/>
    <w:rsid w:val="00662431"/>
    <w:rsid w:val="00662603"/>
    <w:rsid w:val="00662908"/>
    <w:rsid w:val="00663000"/>
    <w:rsid w:val="0066315A"/>
    <w:rsid w:val="006637B9"/>
    <w:rsid w:val="006638CE"/>
    <w:rsid w:val="00664DF8"/>
    <w:rsid w:val="00664EB7"/>
    <w:rsid w:val="00664F93"/>
    <w:rsid w:val="006653B4"/>
    <w:rsid w:val="00665788"/>
    <w:rsid w:val="006659FD"/>
    <w:rsid w:val="00666096"/>
    <w:rsid w:val="0066623B"/>
    <w:rsid w:val="006663C4"/>
    <w:rsid w:val="00666716"/>
    <w:rsid w:val="00666EBC"/>
    <w:rsid w:val="00667330"/>
    <w:rsid w:val="00667802"/>
    <w:rsid w:val="00667CF3"/>
    <w:rsid w:val="0067007A"/>
    <w:rsid w:val="006700D0"/>
    <w:rsid w:val="00670F99"/>
    <w:rsid w:val="00671217"/>
    <w:rsid w:val="00671306"/>
    <w:rsid w:val="00671637"/>
    <w:rsid w:val="00671792"/>
    <w:rsid w:val="00672511"/>
    <w:rsid w:val="006725CC"/>
    <w:rsid w:val="006734FD"/>
    <w:rsid w:val="00673563"/>
    <w:rsid w:val="00673D0A"/>
    <w:rsid w:val="00674C76"/>
    <w:rsid w:val="0067510D"/>
    <w:rsid w:val="00675727"/>
    <w:rsid w:val="006758D1"/>
    <w:rsid w:val="00675BAB"/>
    <w:rsid w:val="00675E0F"/>
    <w:rsid w:val="0067659E"/>
    <w:rsid w:val="00676AFF"/>
    <w:rsid w:val="00676B17"/>
    <w:rsid w:val="00676D2A"/>
    <w:rsid w:val="00676D95"/>
    <w:rsid w:val="0067763D"/>
    <w:rsid w:val="00677698"/>
    <w:rsid w:val="006778E1"/>
    <w:rsid w:val="00677906"/>
    <w:rsid w:val="0068004E"/>
    <w:rsid w:val="00680617"/>
    <w:rsid w:val="006818E4"/>
    <w:rsid w:val="00682268"/>
    <w:rsid w:val="00682688"/>
    <w:rsid w:val="0068282C"/>
    <w:rsid w:val="00682EA2"/>
    <w:rsid w:val="00683089"/>
    <w:rsid w:val="0068342A"/>
    <w:rsid w:val="0068394F"/>
    <w:rsid w:val="00683B1F"/>
    <w:rsid w:val="00683C37"/>
    <w:rsid w:val="00684581"/>
    <w:rsid w:val="00684656"/>
    <w:rsid w:val="00684B81"/>
    <w:rsid w:val="00684E7D"/>
    <w:rsid w:val="00685160"/>
    <w:rsid w:val="006856B1"/>
    <w:rsid w:val="00686D82"/>
    <w:rsid w:val="00686EA2"/>
    <w:rsid w:val="00687A5A"/>
    <w:rsid w:val="00687B3C"/>
    <w:rsid w:val="00687E6A"/>
    <w:rsid w:val="0069007A"/>
    <w:rsid w:val="006905F9"/>
    <w:rsid w:val="00690711"/>
    <w:rsid w:val="00690B5F"/>
    <w:rsid w:val="00690FFE"/>
    <w:rsid w:val="006911DA"/>
    <w:rsid w:val="006919E7"/>
    <w:rsid w:val="00691E0F"/>
    <w:rsid w:val="00693237"/>
    <w:rsid w:val="00693373"/>
    <w:rsid w:val="00693480"/>
    <w:rsid w:val="0069395D"/>
    <w:rsid w:val="006942A7"/>
    <w:rsid w:val="00694A8C"/>
    <w:rsid w:val="006950A1"/>
    <w:rsid w:val="00696757"/>
    <w:rsid w:val="00696D05"/>
    <w:rsid w:val="00696F92"/>
    <w:rsid w:val="00697276"/>
    <w:rsid w:val="006A084E"/>
    <w:rsid w:val="006A1CAE"/>
    <w:rsid w:val="006A21C8"/>
    <w:rsid w:val="006A23DD"/>
    <w:rsid w:val="006A2411"/>
    <w:rsid w:val="006A2731"/>
    <w:rsid w:val="006A2EFA"/>
    <w:rsid w:val="006A3D1C"/>
    <w:rsid w:val="006A4022"/>
    <w:rsid w:val="006A4BEE"/>
    <w:rsid w:val="006A4D9B"/>
    <w:rsid w:val="006A5417"/>
    <w:rsid w:val="006A550D"/>
    <w:rsid w:val="006A599A"/>
    <w:rsid w:val="006A5FAA"/>
    <w:rsid w:val="006A6421"/>
    <w:rsid w:val="006A697F"/>
    <w:rsid w:val="006A712C"/>
    <w:rsid w:val="006B02E0"/>
    <w:rsid w:val="006B0452"/>
    <w:rsid w:val="006B0F94"/>
    <w:rsid w:val="006B1125"/>
    <w:rsid w:val="006B1AC0"/>
    <w:rsid w:val="006B1D11"/>
    <w:rsid w:val="006B1DF8"/>
    <w:rsid w:val="006B1EA5"/>
    <w:rsid w:val="006B2289"/>
    <w:rsid w:val="006B2629"/>
    <w:rsid w:val="006B2843"/>
    <w:rsid w:val="006B305C"/>
    <w:rsid w:val="006B3912"/>
    <w:rsid w:val="006B3E48"/>
    <w:rsid w:val="006B40DD"/>
    <w:rsid w:val="006B471C"/>
    <w:rsid w:val="006B4C88"/>
    <w:rsid w:val="006B512F"/>
    <w:rsid w:val="006B5412"/>
    <w:rsid w:val="006B5CAE"/>
    <w:rsid w:val="006B6BF9"/>
    <w:rsid w:val="006B6D87"/>
    <w:rsid w:val="006B6DAF"/>
    <w:rsid w:val="006C078A"/>
    <w:rsid w:val="006C083C"/>
    <w:rsid w:val="006C0E3E"/>
    <w:rsid w:val="006C0F9D"/>
    <w:rsid w:val="006C119C"/>
    <w:rsid w:val="006C141F"/>
    <w:rsid w:val="006C1957"/>
    <w:rsid w:val="006C1D8A"/>
    <w:rsid w:val="006C1F32"/>
    <w:rsid w:val="006C22D5"/>
    <w:rsid w:val="006C2A90"/>
    <w:rsid w:val="006C2B3E"/>
    <w:rsid w:val="006C3B2A"/>
    <w:rsid w:val="006C3C89"/>
    <w:rsid w:val="006C47E2"/>
    <w:rsid w:val="006C49E7"/>
    <w:rsid w:val="006C51F1"/>
    <w:rsid w:val="006C5353"/>
    <w:rsid w:val="006C5968"/>
    <w:rsid w:val="006C5A8A"/>
    <w:rsid w:val="006C7235"/>
    <w:rsid w:val="006C72CA"/>
    <w:rsid w:val="006C73C4"/>
    <w:rsid w:val="006C7461"/>
    <w:rsid w:val="006D05FF"/>
    <w:rsid w:val="006D0807"/>
    <w:rsid w:val="006D092E"/>
    <w:rsid w:val="006D0A63"/>
    <w:rsid w:val="006D0C4B"/>
    <w:rsid w:val="006D1031"/>
    <w:rsid w:val="006D1C6F"/>
    <w:rsid w:val="006D21BB"/>
    <w:rsid w:val="006D2467"/>
    <w:rsid w:val="006D2685"/>
    <w:rsid w:val="006D3CD4"/>
    <w:rsid w:val="006D4788"/>
    <w:rsid w:val="006D4EA4"/>
    <w:rsid w:val="006D558C"/>
    <w:rsid w:val="006D5964"/>
    <w:rsid w:val="006D68A1"/>
    <w:rsid w:val="006D69B2"/>
    <w:rsid w:val="006D7041"/>
    <w:rsid w:val="006D7248"/>
    <w:rsid w:val="006D7C66"/>
    <w:rsid w:val="006E042B"/>
    <w:rsid w:val="006E0C74"/>
    <w:rsid w:val="006E118D"/>
    <w:rsid w:val="006E1D66"/>
    <w:rsid w:val="006E1E08"/>
    <w:rsid w:val="006E24ED"/>
    <w:rsid w:val="006E2F16"/>
    <w:rsid w:val="006E35E7"/>
    <w:rsid w:val="006E461C"/>
    <w:rsid w:val="006E4D0C"/>
    <w:rsid w:val="006E5310"/>
    <w:rsid w:val="006E548C"/>
    <w:rsid w:val="006E55BF"/>
    <w:rsid w:val="006E5DB7"/>
    <w:rsid w:val="006E6766"/>
    <w:rsid w:val="006E68D1"/>
    <w:rsid w:val="006E6A63"/>
    <w:rsid w:val="006E6CFF"/>
    <w:rsid w:val="006E765A"/>
    <w:rsid w:val="006E7DCE"/>
    <w:rsid w:val="006E7FAD"/>
    <w:rsid w:val="006F07FA"/>
    <w:rsid w:val="006F0837"/>
    <w:rsid w:val="006F0B78"/>
    <w:rsid w:val="006F12F0"/>
    <w:rsid w:val="006F18AF"/>
    <w:rsid w:val="006F2635"/>
    <w:rsid w:val="006F305A"/>
    <w:rsid w:val="006F3091"/>
    <w:rsid w:val="006F40DC"/>
    <w:rsid w:val="006F4865"/>
    <w:rsid w:val="006F4AB5"/>
    <w:rsid w:val="006F4BC9"/>
    <w:rsid w:val="006F4FAA"/>
    <w:rsid w:val="006F5135"/>
    <w:rsid w:val="006F51F2"/>
    <w:rsid w:val="006F5BF6"/>
    <w:rsid w:val="006F5C50"/>
    <w:rsid w:val="006F6652"/>
    <w:rsid w:val="006F6DE0"/>
    <w:rsid w:val="006F6F58"/>
    <w:rsid w:val="006F7276"/>
    <w:rsid w:val="006F747D"/>
    <w:rsid w:val="006F78F6"/>
    <w:rsid w:val="006F7983"/>
    <w:rsid w:val="006F7AC8"/>
    <w:rsid w:val="00700201"/>
    <w:rsid w:val="00700284"/>
    <w:rsid w:val="00700434"/>
    <w:rsid w:val="0070054A"/>
    <w:rsid w:val="007011ED"/>
    <w:rsid w:val="00701718"/>
    <w:rsid w:val="00701BD3"/>
    <w:rsid w:val="00701F1F"/>
    <w:rsid w:val="00701F32"/>
    <w:rsid w:val="00702204"/>
    <w:rsid w:val="00702445"/>
    <w:rsid w:val="00702759"/>
    <w:rsid w:val="00702A29"/>
    <w:rsid w:val="00702BB0"/>
    <w:rsid w:val="00703236"/>
    <w:rsid w:val="00703289"/>
    <w:rsid w:val="00703A79"/>
    <w:rsid w:val="00703E09"/>
    <w:rsid w:val="0070414F"/>
    <w:rsid w:val="00704D26"/>
    <w:rsid w:val="00704E0A"/>
    <w:rsid w:val="007068DC"/>
    <w:rsid w:val="007069D2"/>
    <w:rsid w:val="007072D2"/>
    <w:rsid w:val="00707DBD"/>
    <w:rsid w:val="0071071A"/>
    <w:rsid w:val="00710AA1"/>
    <w:rsid w:val="00710B7F"/>
    <w:rsid w:val="00711867"/>
    <w:rsid w:val="007119FD"/>
    <w:rsid w:val="0071219A"/>
    <w:rsid w:val="00712E22"/>
    <w:rsid w:val="007136E9"/>
    <w:rsid w:val="00713D7E"/>
    <w:rsid w:val="00714343"/>
    <w:rsid w:val="0071466E"/>
    <w:rsid w:val="0071467E"/>
    <w:rsid w:val="0071507F"/>
    <w:rsid w:val="00715687"/>
    <w:rsid w:val="0071582F"/>
    <w:rsid w:val="00715AE0"/>
    <w:rsid w:val="00716DF4"/>
    <w:rsid w:val="00717957"/>
    <w:rsid w:val="007201E0"/>
    <w:rsid w:val="00720C45"/>
    <w:rsid w:val="00722A47"/>
    <w:rsid w:val="00722E0E"/>
    <w:rsid w:val="007231FB"/>
    <w:rsid w:val="00723294"/>
    <w:rsid w:val="00723331"/>
    <w:rsid w:val="00723792"/>
    <w:rsid w:val="00723A18"/>
    <w:rsid w:val="00723A3F"/>
    <w:rsid w:val="00723B99"/>
    <w:rsid w:val="00724317"/>
    <w:rsid w:val="007247B1"/>
    <w:rsid w:val="007247F6"/>
    <w:rsid w:val="007248F8"/>
    <w:rsid w:val="0072600D"/>
    <w:rsid w:val="00726237"/>
    <w:rsid w:val="00726594"/>
    <w:rsid w:val="00726774"/>
    <w:rsid w:val="00726A74"/>
    <w:rsid w:val="007277C6"/>
    <w:rsid w:val="00727814"/>
    <w:rsid w:val="00727CA3"/>
    <w:rsid w:val="00727D40"/>
    <w:rsid w:val="007300EC"/>
    <w:rsid w:val="0073039E"/>
    <w:rsid w:val="0073083A"/>
    <w:rsid w:val="007308BC"/>
    <w:rsid w:val="00730A5C"/>
    <w:rsid w:val="00730AA1"/>
    <w:rsid w:val="007314BE"/>
    <w:rsid w:val="00731623"/>
    <w:rsid w:val="00731746"/>
    <w:rsid w:val="00731E21"/>
    <w:rsid w:val="00732567"/>
    <w:rsid w:val="00732806"/>
    <w:rsid w:val="00732DD7"/>
    <w:rsid w:val="00733473"/>
    <w:rsid w:val="007337C2"/>
    <w:rsid w:val="00734162"/>
    <w:rsid w:val="00734231"/>
    <w:rsid w:val="00734C1F"/>
    <w:rsid w:val="00735D08"/>
    <w:rsid w:val="00735F1E"/>
    <w:rsid w:val="007365F7"/>
    <w:rsid w:val="00736871"/>
    <w:rsid w:val="00737704"/>
    <w:rsid w:val="00737BF0"/>
    <w:rsid w:val="00737C4A"/>
    <w:rsid w:val="007400FC"/>
    <w:rsid w:val="0074074C"/>
    <w:rsid w:val="00741003"/>
    <w:rsid w:val="00741D0B"/>
    <w:rsid w:val="00741E51"/>
    <w:rsid w:val="0074227F"/>
    <w:rsid w:val="00743013"/>
    <w:rsid w:val="007432E6"/>
    <w:rsid w:val="00743610"/>
    <w:rsid w:val="00743A1C"/>
    <w:rsid w:val="00744DF9"/>
    <w:rsid w:val="0074584B"/>
    <w:rsid w:val="007463DC"/>
    <w:rsid w:val="00746682"/>
    <w:rsid w:val="0074674A"/>
    <w:rsid w:val="00746888"/>
    <w:rsid w:val="00746AD6"/>
    <w:rsid w:val="00746E82"/>
    <w:rsid w:val="00746F07"/>
    <w:rsid w:val="00747325"/>
    <w:rsid w:val="00747934"/>
    <w:rsid w:val="007504D0"/>
    <w:rsid w:val="007506A6"/>
    <w:rsid w:val="00750AD9"/>
    <w:rsid w:val="00750EAD"/>
    <w:rsid w:val="00751524"/>
    <w:rsid w:val="00751F9F"/>
    <w:rsid w:val="007520AC"/>
    <w:rsid w:val="00752262"/>
    <w:rsid w:val="00752499"/>
    <w:rsid w:val="00752523"/>
    <w:rsid w:val="007525C6"/>
    <w:rsid w:val="0075260B"/>
    <w:rsid w:val="0075264E"/>
    <w:rsid w:val="0075348A"/>
    <w:rsid w:val="007536F5"/>
    <w:rsid w:val="00753764"/>
    <w:rsid w:val="00753920"/>
    <w:rsid w:val="00754211"/>
    <w:rsid w:val="007542D7"/>
    <w:rsid w:val="00754DAE"/>
    <w:rsid w:val="00755748"/>
    <w:rsid w:val="00755A49"/>
    <w:rsid w:val="00755F6D"/>
    <w:rsid w:val="00755F84"/>
    <w:rsid w:val="00755FAA"/>
    <w:rsid w:val="00756973"/>
    <w:rsid w:val="00756CFF"/>
    <w:rsid w:val="00756F56"/>
    <w:rsid w:val="007570E8"/>
    <w:rsid w:val="0075761C"/>
    <w:rsid w:val="0075778D"/>
    <w:rsid w:val="007577FA"/>
    <w:rsid w:val="007609A7"/>
    <w:rsid w:val="00761370"/>
    <w:rsid w:val="00761526"/>
    <w:rsid w:val="00761AB5"/>
    <w:rsid w:val="00761BD2"/>
    <w:rsid w:val="007629B3"/>
    <w:rsid w:val="00762A8B"/>
    <w:rsid w:val="00762FD8"/>
    <w:rsid w:val="007631C9"/>
    <w:rsid w:val="00763A22"/>
    <w:rsid w:val="00763AA3"/>
    <w:rsid w:val="007648D9"/>
    <w:rsid w:val="00765402"/>
    <w:rsid w:val="0076592F"/>
    <w:rsid w:val="00765F68"/>
    <w:rsid w:val="00766132"/>
    <w:rsid w:val="00766480"/>
    <w:rsid w:val="00766839"/>
    <w:rsid w:val="0076718F"/>
    <w:rsid w:val="00767627"/>
    <w:rsid w:val="00767AE3"/>
    <w:rsid w:val="00767E40"/>
    <w:rsid w:val="00767F54"/>
    <w:rsid w:val="00767F58"/>
    <w:rsid w:val="00770C0F"/>
    <w:rsid w:val="00770D12"/>
    <w:rsid w:val="00770D5A"/>
    <w:rsid w:val="007711B9"/>
    <w:rsid w:val="00771252"/>
    <w:rsid w:val="00771E54"/>
    <w:rsid w:val="007721F6"/>
    <w:rsid w:val="00772EED"/>
    <w:rsid w:val="0077320A"/>
    <w:rsid w:val="00774128"/>
    <w:rsid w:val="00774299"/>
    <w:rsid w:val="007744EC"/>
    <w:rsid w:val="00774700"/>
    <w:rsid w:val="00774920"/>
    <w:rsid w:val="00774CA1"/>
    <w:rsid w:val="0077560B"/>
    <w:rsid w:val="007757EA"/>
    <w:rsid w:val="00775C63"/>
    <w:rsid w:val="00775DCD"/>
    <w:rsid w:val="00775E2E"/>
    <w:rsid w:val="00776521"/>
    <w:rsid w:val="00776833"/>
    <w:rsid w:val="007768B2"/>
    <w:rsid w:val="00776D95"/>
    <w:rsid w:val="0077782F"/>
    <w:rsid w:val="00777ABF"/>
    <w:rsid w:val="0078048A"/>
    <w:rsid w:val="00780566"/>
    <w:rsid w:val="0078096D"/>
    <w:rsid w:val="00780E1B"/>
    <w:rsid w:val="00781949"/>
    <w:rsid w:val="00781ACE"/>
    <w:rsid w:val="00781C91"/>
    <w:rsid w:val="0078288C"/>
    <w:rsid w:val="00782A7D"/>
    <w:rsid w:val="00782EB9"/>
    <w:rsid w:val="00783569"/>
    <w:rsid w:val="007839D1"/>
    <w:rsid w:val="00783C00"/>
    <w:rsid w:val="00784773"/>
    <w:rsid w:val="00784C28"/>
    <w:rsid w:val="00784C66"/>
    <w:rsid w:val="007851CB"/>
    <w:rsid w:val="0078561F"/>
    <w:rsid w:val="00785679"/>
    <w:rsid w:val="0078602B"/>
    <w:rsid w:val="00786208"/>
    <w:rsid w:val="007862AB"/>
    <w:rsid w:val="0078673C"/>
    <w:rsid w:val="00787203"/>
    <w:rsid w:val="00787226"/>
    <w:rsid w:val="00787856"/>
    <w:rsid w:val="00790520"/>
    <w:rsid w:val="00790E55"/>
    <w:rsid w:val="00791020"/>
    <w:rsid w:val="007911BF"/>
    <w:rsid w:val="007913DA"/>
    <w:rsid w:val="007914E2"/>
    <w:rsid w:val="00791CDE"/>
    <w:rsid w:val="00792461"/>
    <w:rsid w:val="0079287D"/>
    <w:rsid w:val="0079290E"/>
    <w:rsid w:val="00792C3D"/>
    <w:rsid w:val="00792E70"/>
    <w:rsid w:val="0079378D"/>
    <w:rsid w:val="007943D9"/>
    <w:rsid w:val="00794617"/>
    <w:rsid w:val="00794A43"/>
    <w:rsid w:val="007950EF"/>
    <w:rsid w:val="0079516E"/>
    <w:rsid w:val="00795FDC"/>
    <w:rsid w:val="0079670C"/>
    <w:rsid w:val="00796A1A"/>
    <w:rsid w:val="00796E77"/>
    <w:rsid w:val="00797AE6"/>
    <w:rsid w:val="007A0B75"/>
    <w:rsid w:val="007A2033"/>
    <w:rsid w:val="007A2039"/>
    <w:rsid w:val="007A2069"/>
    <w:rsid w:val="007A2161"/>
    <w:rsid w:val="007A2200"/>
    <w:rsid w:val="007A2372"/>
    <w:rsid w:val="007A240D"/>
    <w:rsid w:val="007A309F"/>
    <w:rsid w:val="007A30A1"/>
    <w:rsid w:val="007A40CB"/>
    <w:rsid w:val="007A41A4"/>
    <w:rsid w:val="007A4C40"/>
    <w:rsid w:val="007A4F03"/>
    <w:rsid w:val="007A50DC"/>
    <w:rsid w:val="007A5C2A"/>
    <w:rsid w:val="007A62B2"/>
    <w:rsid w:val="007A6820"/>
    <w:rsid w:val="007A6F75"/>
    <w:rsid w:val="007A710F"/>
    <w:rsid w:val="007A71D0"/>
    <w:rsid w:val="007A75F1"/>
    <w:rsid w:val="007A7CCD"/>
    <w:rsid w:val="007A7F41"/>
    <w:rsid w:val="007B07C0"/>
    <w:rsid w:val="007B0B3C"/>
    <w:rsid w:val="007B0B44"/>
    <w:rsid w:val="007B1DCF"/>
    <w:rsid w:val="007B1EDC"/>
    <w:rsid w:val="007B2392"/>
    <w:rsid w:val="007B2DEF"/>
    <w:rsid w:val="007B362B"/>
    <w:rsid w:val="007B3708"/>
    <w:rsid w:val="007B3800"/>
    <w:rsid w:val="007B381F"/>
    <w:rsid w:val="007B38F0"/>
    <w:rsid w:val="007B441C"/>
    <w:rsid w:val="007B4B16"/>
    <w:rsid w:val="007B4B51"/>
    <w:rsid w:val="007B4E4C"/>
    <w:rsid w:val="007B4FDD"/>
    <w:rsid w:val="007B64A6"/>
    <w:rsid w:val="007B69FE"/>
    <w:rsid w:val="007B6B93"/>
    <w:rsid w:val="007B6D8E"/>
    <w:rsid w:val="007B777C"/>
    <w:rsid w:val="007B777D"/>
    <w:rsid w:val="007B7930"/>
    <w:rsid w:val="007B7D66"/>
    <w:rsid w:val="007B7D96"/>
    <w:rsid w:val="007B7EE8"/>
    <w:rsid w:val="007C01FE"/>
    <w:rsid w:val="007C109A"/>
    <w:rsid w:val="007C12B5"/>
    <w:rsid w:val="007C184F"/>
    <w:rsid w:val="007C1D15"/>
    <w:rsid w:val="007C2049"/>
    <w:rsid w:val="007C275D"/>
    <w:rsid w:val="007C38DF"/>
    <w:rsid w:val="007C3CB8"/>
    <w:rsid w:val="007C3F0F"/>
    <w:rsid w:val="007C42AF"/>
    <w:rsid w:val="007C44BB"/>
    <w:rsid w:val="007C4C32"/>
    <w:rsid w:val="007C4EE1"/>
    <w:rsid w:val="007C56F6"/>
    <w:rsid w:val="007C582D"/>
    <w:rsid w:val="007C5E46"/>
    <w:rsid w:val="007C6B4D"/>
    <w:rsid w:val="007C72E2"/>
    <w:rsid w:val="007C7589"/>
    <w:rsid w:val="007C78E8"/>
    <w:rsid w:val="007C7CB4"/>
    <w:rsid w:val="007D0987"/>
    <w:rsid w:val="007D107F"/>
    <w:rsid w:val="007D12CF"/>
    <w:rsid w:val="007D1394"/>
    <w:rsid w:val="007D1A40"/>
    <w:rsid w:val="007D1C9C"/>
    <w:rsid w:val="007D215B"/>
    <w:rsid w:val="007D2710"/>
    <w:rsid w:val="007D27FA"/>
    <w:rsid w:val="007D32FA"/>
    <w:rsid w:val="007D36F5"/>
    <w:rsid w:val="007D373A"/>
    <w:rsid w:val="007D3928"/>
    <w:rsid w:val="007D3CA1"/>
    <w:rsid w:val="007D4459"/>
    <w:rsid w:val="007D4726"/>
    <w:rsid w:val="007D489F"/>
    <w:rsid w:val="007D49C2"/>
    <w:rsid w:val="007D4A7F"/>
    <w:rsid w:val="007D50F6"/>
    <w:rsid w:val="007D52B4"/>
    <w:rsid w:val="007D6155"/>
    <w:rsid w:val="007D6700"/>
    <w:rsid w:val="007D6CC5"/>
    <w:rsid w:val="007D7203"/>
    <w:rsid w:val="007D74B3"/>
    <w:rsid w:val="007D76CA"/>
    <w:rsid w:val="007D773C"/>
    <w:rsid w:val="007E00A9"/>
    <w:rsid w:val="007E0EC6"/>
    <w:rsid w:val="007E10A1"/>
    <w:rsid w:val="007E1112"/>
    <w:rsid w:val="007E1720"/>
    <w:rsid w:val="007E1847"/>
    <w:rsid w:val="007E2BB5"/>
    <w:rsid w:val="007E338D"/>
    <w:rsid w:val="007E4760"/>
    <w:rsid w:val="007E4E4F"/>
    <w:rsid w:val="007E5551"/>
    <w:rsid w:val="007E771F"/>
    <w:rsid w:val="007E7CB9"/>
    <w:rsid w:val="007E7EF6"/>
    <w:rsid w:val="007F0436"/>
    <w:rsid w:val="007F0466"/>
    <w:rsid w:val="007F06C4"/>
    <w:rsid w:val="007F0B60"/>
    <w:rsid w:val="007F1AAC"/>
    <w:rsid w:val="007F2A35"/>
    <w:rsid w:val="007F312B"/>
    <w:rsid w:val="007F3465"/>
    <w:rsid w:val="007F3B83"/>
    <w:rsid w:val="007F3BE7"/>
    <w:rsid w:val="007F3C1F"/>
    <w:rsid w:val="007F451B"/>
    <w:rsid w:val="007F4A0D"/>
    <w:rsid w:val="007F4AFD"/>
    <w:rsid w:val="007F4BD1"/>
    <w:rsid w:val="007F4EDD"/>
    <w:rsid w:val="007F4FD2"/>
    <w:rsid w:val="007F5853"/>
    <w:rsid w:val="007F589C"/>
    <w:rsid w:val="007F59E4"/>
    <w:rsid w:val="007F59F8"/>
    <w:rsid w:val="007F5B3D"/>
    <w:rsid w:val="007F62C5"/>
    <w:rsid w:val="007F634C"/>
    <w:rsid w:val="007F64FF"/>
    <w:rsid w:val="007F68DC"/>
    <w:rsid w:val="007F7B86"/>
    <w:rsid w:val="00800109"/>
    <w:rsid w:val="00800714"/>
    <w:rsid w:val="00800D5C"/>
    <w:rsid w:val="00801674"/>
    <w:rsid w:val="008017F4"/>
    <w:rsid w:val="0080287F"/>
    <w:rsid w:val="00802ACE"/>
    <w:rsid w:val="00803D1C"/>
    <w:rsid w:val="00803D65"/>
    <w:rsid w:val="008041BF"/>
    <w:rsid w:val="00804DAF"/>
    <w:rsid w:val="00805086"/>
    <w:rsid w:val="00805B80"/>
    <w:rsid w:val="00805C5F"/>
    <w:rsid w:val="0080629D"/>
    <w:rsid w:val="008067F2"/>
    <w:rsid w:val="00806CC5"/>
    <w:rsid w:val="00807034"/>
    <w:rsid w:val="008076C3"/>
    <w:rsid w:val="00807AEA"/>
    <w:rsid w:val="00807D8E"/>
    <w:rsid w:val="0081079F"/>
    <w:rsid w:val="00810C33"/>
    <w:rsid w:val="00810EA1"/>
    <w:rsid w:val="00810F07"/>
    <w:rsid w:val="008111FF"/>
    <w:rsid w:val="008112F7"/>
    <w:rsid w:val="008115D3"/>
    <w:rsid w:val="00811714"/>
    <w:rsid w:val="00811CFF"/>
    <w:rsid w:val="00813287"/>
    <w:rsid w:val="00813B2A"/>
    <w:rsid w:val="00814194"/>
    <w:rsid w:val="00814383"/>
    <w:rsid w:val="008145C6"/>
    <w:rsid w:val="00814C1F"/>
    <w:rsid w:val="00815240"/>
    <w:rsid w:val="008153A3"/>
    <w:rsid w:val="008156DD"/>
    <w:rsid w:val="00815818"/>
    <w:rsid w:val="0081590B"/>
    <w:rsid w:val="00815D04"/>
    <w:rsid w:val="00816246"/>
    <w:rsid w:val="00816657"/>
    <w:rsid w:val="008169D2"/>
    <w:rsid w:val="00817ABF"/>
    <w:rsid w:val="00817C3C"/>
    <w:rsid w:val="008203C9"/>
    <w:rsid w:val="008211EE"/>
    <w:rsid w:val="008218FF"/>
    <w:rsid w:val="0082205A"/>
    <w:rsid w:val="0082248C"/>
    <w:rsid w:val="008224A3"/>
    <w:rsid w:val="00822C66"/>
    <w:rsid w:val="0082410B"/>
    <w:rsid w:val="008244AA"/>
    <w:rsid w:val="0082483F"/>
    <w:rsid w:val="008248ED"/>
    <w:rsid w:val="008249D6"/>
    <w:rsid w:val="00824FA6"/>
    <w:rsid w:val="0082537C"/>
    <w:rsid w:val="008256C4"/>
    <w:rsid w:val="00825E3E"/>
    <w:rsid w:val="00826174"/>
    <w:rsid w:val="008271F4"/>
    <w:rsid w:val="0082745C"/>
    <w:rsid w:val="00827FAB"/>
    <w:rsid w:val="00830234"/>
    <w:rsid w:val="00830698"/>
    <w:rsid w:val="00830F4F"/>
    <w:rsid w:val="00831ACA"/>
    <w:rsid w:val="008322A7"/>
    <w:rsid w:val="00832701"/>
    <w:rsid w:val="00832859"/>
    <w:rsid w:val="0083287A"/>
    <w:rsid w:val="00832926"/>
    <w:rsid w:val="00832FCB"/>
    <w:rsid w:val="008330BE"/>
    <w:rsid w:val="00833419"/>
    <w:rsid w:val="00833551"/>
    <w:rsid w:val="00833AB4"/>
    <w:rsid w:val="0083412D"/>
    <w:rsid w:val="0083467F"/>
    <w:rsid w:val="00835276"/>
    <w:rsid w:val="008353D6"/>
    <w:rsid w:val="008358E9"/>
    <w:rsid w:val="00835956"/>
    <w:rsid w:val="00835BD9"/>
    <w:rsid w:val="00835DA0"/>
    <w:rsid w:val="008363FD"/>
    <w:rsid w:val="008377E1"/>
    <w:rsid w:val="00837B6B"/>
    <w:rsid w:val="0084028D"/>
    <w:rsid w:val="008403C7"/>
    <w:rsid w:val="008405D9"/>
    <w:rsid w:val="00840AA3"/>
    <w:rsid w:val="0084125D"/>
    <w:rsid w:val="00841643"/>
    <w:rsid w:val="00841E40"/>
    <w:rsid w:val="00841F2B"/>
    <w:rsid w:val="008420CC"/>
    <w:rsid w:val="0084337B"/>
    <w:rsid w:val="00843423"/>
    <w:rsid w:val="0084429F"/>
    <w:rsid w:val="008446E6"/>
    <w:rsid w:val="00844A06"/>
    <w:rsid w:val="00844DE6"/>
    <w:rsid w:val="008452FF"/>
    <w:rsid w:val="008457B2"/>
    <w:rsid w:val="00845816"/>
    <w:rsid w:val="00846EA6"/>
    <w:rsid w:val="00846F23"/>
    <w:rsid w:val="00847034"/>
    <w:rsid w:val="00847C14"/>
    <w:rsid w:val="00850634"/>
    <w:rsid w:val="00850ABC"/>
    <w:rsid w:val="00850E6D"/>
    <w:rsid w:val="0085124D"/>
    <w:rsid w:val="008518A7"/>
    <w:rsid w:val="00851A33"/>
    <w:rsid w:val="00851CAC"/>
    <w:rsid w:val="00851E6A"/>
    <w:rsid w:val="00852CEE"/>
    <w:rsid w:val="00853C21"/>
    <w:rsid w:val="0085401C"/>
    <w:rsid w:val="00854338"/>
    <w:rsid w:val="00854918"/>
    <w:rsid w:val="00854D3F"/>
    <w:rsid w:val="00854DA9"/>
    <w:rsid w:val="00855312"/>
    <w:rsid w:val="00855609"/>
    <w:rsid w:val="00855EB3"/>
    <w:rsid w:val="00856324"/>
    <w:rsid w:val="00856C0B"/>
    <w:rsid w:val="00856E07"/>
    <w:rsid w:val="008572BB"/>
    <w:rsid w:val="00857664"/>
    <w:rsid w:val="0085784C"/>
    <w:rsid w:val="00857AB9"/>
    <w:rsid w:val="00857BB2"/>
    <w:rsid w:val="0086004D"/>
    <w:rsid w:val="00861009"/>
    <w:rsid w:val="0086124C"/>
    <w:rsid w:val="0086129B"/>
    <w:rsid w:val="008614F3"/>
    <w:rsid w:val="00861BDF"/>
    <w:rsid w:val="0086290B"/>
    <w:rsid w:val="00862A74"/>
    <w:rsid w:val="00862C4E"/>
    <w:rsid w:val="00862FE3"/>
    <w:rsid w:val="00863300"/>
    <w:rsid w:val="008633F4"/>
    <w:rsid w:val="00863678"/>
    <w:rsid w:val="00864105"/>
    <w:rsid w:val="008643FB"/>
    <w:rsid w:val="00864625"/>
    <w:rsid w:val="00864C7D"/>
    <w:rsid w:val="00864DCC"/>
    <w:rsid w:val="00864FF1"/>
    <w:rsid w:val="00865336"/>
    <w:rsid w:val="0086577C"/>
    <w:rsid w:val="00865F2B"/>
    <w:rsid w:val="00866686"/>
    <w:rsid w:val="008668C6"/>
    <w:rsid w:val="00866E89"/>
    <w:rsid w:val="008674D0"/>
    <w:rsid w:val="0086785B"/>
    <w:rsid w:val="008702EF"/>
    <w:rsid w:val="00870BA1"/>
    <w:rsid w:val="0087155B"/>
    <w:rsid w:val="00871769"/>
    <w:rsid w:val="008719CE"/>
    <w:rsid w:val="00871AD1"/>
    <w:rsid w:val="0087208F"/>
    <w:rsid w:val="008725F8"/>
    <w:rsid w:val="00872AF8"/>
    <w:rsid w:val="00872D32"/>
    <w:rsid w:val="008730D2"/>
    <w:rsid w:val="008732D2"/>
    <w:rsid w:val="008736B9"/>
    <w:rsid w:val="008736FE"/>
    <w:rsid w:val="00873983"/>
    <w:rsid w:val="00873A9E"/>
    <w:rsid w:val="00874066"/>
    <w:rsid w:val="00874CA2"/>
    <w:rsid w:val="00874CE6"/>
    <w:rsid w:val="00874D8E"/>
    <w:rsid w:val="0087615E"/>
    <w:rsid w:val="008766E8"/>
    <w:rsid w:val="00876870"/>
    <w:rsid w:val="00876AA4"/>
    <w:rsid w:val="00877203"/>
    <w:rsid w:val="008775F9"/>
    <w:rsid w:val="00877F2F"/>
    <w:rsid w:val="00877F99"/>
    <w:rsid w:val="00880501"/>
    <w:rsid w:val="00880CBC"/>
    <w:rsid w:val="0088129D"/>
    <w:rsid w:val="00881593"/>
    <w:rsid w:val="008815E3"/>
    <w:rsid w:val="00881878"/>
    <w:rsid w:val="00881A89"/>
    <w:rsid w:val="00881CD6"/>
    <w:rsid w:val="00881FE0"/>
    <w:rsid w:val="00882753"/>
    <w:rsid w:val="00882B62"/>
    <w:rsid w:val="00882CBB"/>
    <w:rsid w:val="00882D19"/>
    <w:rsid w:val="00882FCD"/>
    <w:rsid w:val="008834C0"/>
    <w:rsid w:val="008837CE"/>
    <w:rsid w:val="0088388B"/>
    <w:rsid w:val="00883B88"/>
    <w:rsid w:val="00883C87"/>
    <w:rsid w:val="00883F96"/>
    <w:rsid w:val="00884AD3"/>
    <w:rsid w:val="00884AE9"/>
    <w:rsid w:val="00885832"/>
    <w:rsid w:val="00886275"/>
    <w:rsid w:val="008864F2"/>
    <w:rsid w:val="00886533"/>
    <w:rsid w:val="008865A9"/>
    <w:rsid w:val="00886958"/>
    <w:rsid w:val="00887008"/>
    <w:rsid w:val="00887039"/>
    <w:rsid w:val="00887541"/>
    <w:rsid w:val="008876CF"/>
    <w:rsid w:val="00890421"/>
    <w:rsid w:val="00890525"/>
    <w:rsid w:val="00890FEE"/>
    <w:rsid w:val="0089103E"/>
    <w:rsid w:val="00891832"/>
    <w:rsid w:val="00891C1D"/>
    <w:rsid w:val="00891C60"/>
    <w:rsid w:val="00891DB5"/>
    <w:rsid w:val="008923C6"/>
    <w:rsid w:val="00892C83"/>
    <w:rsid w:val="00892FE5"/>
    <w:rsid w:val="00893AFC"/>
    <w:rsid w:val="00894571"/>
    <w:rsid w:val="00894827"/>
    <w:rsid w:val="00894BF8"/>
    <w:rsid w:val="00895100"/>
    <w:rsid w:val="00895213"/>
    <w:rsid w:val="00895482"/>
    <w:rsid w:val="0089575C"/>
    <w:rsid w:val="008964C5"/>
    <w:rsid w:val="00896AA6"/>
    <w:rsid w:val="008979A3"/>
    <w:rsid w:val="00897B2D"/>
    <w:rsid w:val="00897BCC"/>
    <w:rsid w:val="00897E40"/>
    <w:rsid w:val="008A0657"/>
    <w:rsid w:val="008A06C2"/>
    <w:rsid w:val="008A0D4B"/>
    <w:rsid w:val="008A14B2"/>
    <w:rsid w:val="008A1D35"/>
    <w:rsid w:val="008A2079"/>
    <w:rsid w:val="008A21B5"/>
    <w:rsid w:val="008A22F2"/>
    <w:rsid w:val="008A2A11"/>
    <w:rsid w:val="008A2EC0"/>
    <w:rsid w:val="008A33DD"/>
    <w:rsid w:val="008A3507"/>
    <w:rsid w:val="008A3653"/>
    <w:rsid w:val="008A461F"/>
    <w:rsid w:val="008A4679"/>
    <w:rsid w:val="008A49F9"/>
    <w:rsid w:val="008A52E0"/>
    <w:rsid w:val="008A54BF"/>
    <w:rsid w:val="008A5664"/>
    <w:rsid w:val="008A5909"/>
    <w:rsid w:val="008A5AF4"/>
    <w:rsid w:val="008A5D98"/>
    <w:rsid w:val="008A5E8A"/>
    <w:rsid w:val="008A60A3"/>
    <w:rsid w:val="008A622E"/>
    <w:rsid w:val="008A6E17"/>
    <w:rsid w:val="008A76D5"/>
    <w:rsid w:val="008A7D72"/>
    <w:rsid w:val="008B12AF"/>
    <w:rsid w:val="008B1509"/>
    <w:rsid w:val="008B1702"/>
    <w:rsid w:val="008B2419"/>
    <w:rsid w:val="008B24E7"/>
    <w:rsid w:val="008B25C1"/>
    <w:rsid w:val="008B2FEB"/>
    <w:rsid w:val="008B3B05"/>
    <w:rsid w:val="008B3DB1"/>
    <w:rsid w:val="008B4628"/>
    <w:rsid w:val="008B524A"/>
    <w:rsid w:val="008B58DF"/>
    <w:rsid w:val="008B595B"/>
    <w:rsid w:val="008B5E61"/>
    <w:rsid w:val="008B6342"/>
    <w:rsid w:val="008B6495"/>
    <w:rsid w:val="008B65DB"/>
    <w:rsid w:val="008B66B5"/>
    <w:rsid w:val="008B79DF"/>
    <w:rsid w:val="008B7D6A"/>
    <w:rsid w:val="008B7EAD"/>
    <w:rsid w:val="008C0339"/>
    <w:rsid w:val="008C03DC"/>
    <w:rsid w:val="008C0476"/>
    <w:rsid w:val="008C0D51"/>
    <w:rsid w:val="008C1156"/>
    <w:rsid w:val="008C20D7"/>
    <w:rsid w:val="008C2710"/>
    <w:rsid w:val="008C27C8"/>
    <w:rsid w:val="008C2DA7"/>
    <w:rsid w:val="008C305A"/>
    <w:rsid w:val="008C30DB"/>
    <w:rsid w:val="008C351D"/>
    <w:rsid w:val="008C3A59"/>
    <w:rsid w:val="008C3AEB"/>
    <w:rsid w:val="008C40D4"/>
    <w:rsid w:val="008C41AB"/>
    <w:rsid w:val="008C4692"/>
    <w:rsid w:val="008C4BF7"/>
    <w:rsid w:val="008C67E6"/>
    <w:rsid w:val="008C686B"/>
    <w:rsid w:val="008C6910"/>
    <w:rsid w:val="008C6FAA"/>
    <w:rsid w:val="008C7006"/>
    <w:rsid w:val="008C73DB"/>
    <w:rsid w:val="008C761B"/>
    <w:rsid w:val="008C7779"/>
    <w:rsid w:val="008C7CA1"/>
    <w:rsid w:val="008C7E60"/>
    <w:rsid w:val="008D0463"/>
    <w:rsid w:val="008D0707"/>
    <w:rsid w:val="008D0C30"/>
    <w:rsid w:val="008D0D63"/>
    <w:rsid w:val="008D12D1"/>
    <w:rsid w:val="008D137D"/>
    <w:rsid w:val="008D257F"/>
    <w:rsid w:val="008D2F40"/>
    <w:rsid w:val="008D3964"/>
    <w:rsid w:val="008D3E68"/>
    <w:rsid w:val="008D419E"/>
    <w:rsid w:val="008D48D3"/>
    <w:rsid w:val="008D4AD1"/>
    <w:rsid w:val="008D5407"/>
    <w:rsid w:val="008D6166"/>
    <w:rsid w:val="008D630A"/>
    <w:rsid w:val="008D66C5"/>
    <w:rsid w:val="008D6807"/>
    <w:rsid w:val="008D6B5F"/>
    <w:rsid w:val="008D7001"/>
    <w:rsid w:val="008D7014"/>
    <w:rsid w:val="008D7328"/>
    <w:rsid w:val="008D74FC"/>
    <w:rsid w:val="008E05C3"/>
    <w:rsid w:val="008E10A5"/>
    <w:rsid w:val="008E13B1"/>
    <w:rsid w:val="008E1BE1"/>
    <w:rsid w:val="008E24E0"/>
    <w:rsid w:val="008E2DC7"/>
    <w:rsid w:val="008E2F99"/>
    <w:rsid w:val="008E33D7"/>
    <w:rsid w:val="008E33FF"/>
    <w:rsid w:val="008E376F"/>
    <w:rsid w:val="008E40DF"/>
    <w:rsid w:val="008E4401"/>
    <w:rsid w:val="008E443F"/>
    <w:rsid w:val="008E47F6"/>
    <w:rsid w:val="008E5104"/>
    <w:rsid w:val="008E51C2"/>
    <w:rsid w:val="008E5932"/>
    <w:rsid w:val="008E5B0D"/>
    <w:rsid w:val="008E62CD"/>
    <w:rsid w:val="008E6E27"/>
    <w:rsid w:val="008E720F"/>
    <w:rsid w:val="008E79E1"/>
    <w:rsid w:val="008E7C36"/>
    <w:rsid w:val="008F05A2"/>
    <w:rsid w:val="008F128A"/>
    <w:rsid w:val="008F156D"/>
    <w:rsid w:val="008F186A"/>
    <w:rsid w:val="008F19A3"/>
    <w:rsid w:val="008F1B12"/>
    <w:rsid w:val="008F1F9D"/>
    <w:rsid w:val="008F2C8E"/>
    <w:rsid w:val="008F2DFA"/>
    <w:rsid w:val="008F2F74"/>
    <w:rsid w:val="008F3B51"/>
    <w:rsid w:val="008F48BC"/>
    <w:rsid w:val="008F4FA8"/>
    <w:rsid w:val="008F4FBF"/>
    <w:rsid w:val="008F5129"/>
    <w:rsid w:val="008F5C3E"/>
    <w:rsid w:val="008F5D3C"/>
    <w:rsid w:val="008F5FA4"/>
    <w:rsid w:val="008F60F9"/>
    <w:rsid w:val="008F6756"/>
    <w:rsid w:val="008F6DBC"/>
    <w:rsid w:val="008F7644"/>
    <w:rsid w:val="00900463"/>
    <w:rsid w:val="00900C1D"/>
    <w:rsid w:val="00900CE0"/>
    <w:rsid w:val="00900DB9"/>
    <w:rsid w:val="00900DD6"/>
    <w:rsid w:val="00901162"/>
    <w:rsid w:val="00901289"/>
    <w:rsid w:val="00901723"/>
    <w:rsid w:val="00901B45"/>
    <w:rsid w:val="00902179"/>
    <w:rsid w:val="009021EA"/>
    <w:rsid w:val="0090223A"/>
    <w:rsid w:val="00902378"/>
    <w:rsid w:val="00902672"/>
    <w:rsid w:val="0090313A"/>
    <w:rsid w:val="009031D4"/>
    <w:rsid w:val="009033EF"/>
    <w:rsid w:val="00903C6C"/>
    <w:rsid w:val="009043FD"/>
    <w:rsid w:val="009044B7"/>
    <w:rsid w:val="009049E6"/>
    <w:rsid w:val="00904A3D"/>
    <w:rsid w:val="009050BC"/>
    <w:rsid w:val="009052B3"/>
    <w:rsid w:val="00905A47"/>
    <w:rsid w:val="00905E0E"/>
    <w:rsid w:val="00905E2A"/>
    <w:rsid w:val="009060A9"/>
    <w:rsid w:val="0090671D"/>
    <w:rsid w:val="00906DF6"/>
    <w:rsid w:val="0090719F"/>
    <w:rsid w:val="00907331"/>
    <w:rsid w:val="00907CEE"/>
    <w:rsid w:val="00910124"/>
    <w:rsid w:val="00910249"/>
    <w:rsid w:val="00910863"/>
    <w:rsid w:val="00910CAB"/>
    <w:rsid w:val="009111B2"/>
    <w:rsid w:val="00911522"/>
    <w:rsid w:val="009118F7"/>
    <w:rsid w:val="00911A97"/>
    <w:rsid w:val="00911DE5"/>
    <w:rsid w:val="00911E71"/>
    <w:rsid w:val="00912436"/>
    <w:rsid w:val="00913808"/>
    <w:rsid w:val="00913A24"/>
    <w:rsid w:val="00913E51"/>
    <w:rsid w:val="00913E57"/>
    <w:rsid w:val="00913FD9"/>
    <w:rsid w:val="009144E6"/>
    <w:rsid w:val="009149FC"/>
    <w:rsid w:val="00914F65"/>
    <w:rsid w:val="00915298"/>
    <w:rsid w:val="00915712"/>
    <w:rsid w:val="00915CAC"/>
    <w:rsid w:val="00916BE6"/>
    <w:rsid w:val="00916C95"/>
    <w:rsid w:val="009179AC"/>
    <w:rsid w:val="009203D0"/>
    <w:rsid w:val="009204A6"/>
    <w:rsid w:val="00920773"/>
    <w:rsid w:val="0092125B"/>
    <w:rsid w:val="009215E7"/>
    <w:rsid w:val="00921AC0"/>
    <w:rsid w:val="00921CB2"/>
    <w:rsid w:val="00921E5F"/>
    <w:rsid w:val="009224B0"/>
    <w:rsid w:val="009226BD"/>
    <w:rsid w:val="0092284E"/>
    <w:rsid w:val="009229DD"/>
    <w:rsid w:val="00922A99"/>
    <w:rsid w:val="00922D09"/>
    <w:rsid w:val="00923511"/>
    <w:rsid w:val="00923B36"/>
    <w:rsid w:val="00923CEA"/>
    <w:rsid w:val="009244F1"/>
    <w:rsid w:val="009245F3"/>
    <w:rsid w:val="00924615"/>
    <w:rsid w:val="0092490B"/>
    <w:rsid w:val="009249B1"/>
    <w:rsid w:val="00924A2C"/>
    <w:rsid w:val="00924A8C"/>
    <w:rsid w:val="0092501D"/>
    <w:rsid w:val="00925120"/>
    <w:rsid w:val="00925984"/>
    <w:rsid w:val="00925CB6"/>
    <w:rsid w:val="00925EE3"/>
    <w:rsid w:val="009265D1"/>
    <w:rsid w:val="00926BD2"/>
    <w:rsid w:val="00927AEB"/>
    <w:rsid w:val="009300F1"/>
    <w:rsid w:val="00930685"/>
    <w:rsid w:val="00930759"/>
    <w:rsid w:val="0093083C"/>
    <w:rsid w:val="00930CCD"/>
    <w:rsid w:val="00931089"/>
    <w:rsid w:val="009310B1"/>
    <w:rsid w:val="00931C64"/>
    <w:rsid w:val="009321FF"/>
    <w:rsid w:val="0093229C"/>
    <w:rsid w:val="009326FC"/>
    <w:rsid w:val="00933012"/>
    <w:rsid w:val="00933A05"/>
    <w:rsid w:val="009341F0"/>
    <w:rsid w:val="00934551"/>
    <w:rsid w:val="00934C3E"/>
    <w:rsid w:val="00934CF9"/>
    <w:rsid w:val="0093505E"/>
    <w:rsid w:val="00935307"/>
    <w:rsid w:val="00935DC5"/>
    <w:rsid w:val="009364D6"/>
    <w:rsid w:val="00936718"/>
    <w:rsid w:val="00936A5D"/>
    <w:rsid w:val="00936E69"/>
    <w:rsid w:val="00937887"/>
    <w:rsid w:val="00937DCF"/>
    <w:rsid w:val="0094065F"/>
    <w:rsid w:val="0094129D"/>
    <w:rsid w:val="00942298"/>
    <w:rsid w:val="009427C8"/>
    <w:rsid w:val="0094294E"/>
    <w:rsid w:val="00942B8B"/>
    <w:rsid w:val="0094440A"/>
    <w:rsid w:val="009444F4"/>
    <w:rsid w:val="00944A97"/>
    <w:rsid w:val="0094524D"/>
    <w:rsid w:val="009455FE"/>
    <w:rsid w:val="00945829"/>
    <w:rsid w:val="00945B1D"/>
    <w:rsid w:val="00945E98"/>
    <w:rsid w:val="009469CD"/>
    <w:rsid w:val="00947350"/>
    <w:rsid w:val="00947A3F"/>
    <w:rsid w:val="00947C8B"/>
    <w:rsid w:val="00947E1B"/>
    <w:rsid w:val="00947E2A"/>
    <w:rsid w:val="00947F14"/>
    <w:rsid w:val="00950086"/>
    <w:rsid w:val="00950153"/>
    <w:rsid w:val="00950916"/>
    <w:rsid w:val="00950CF0"/>
    <w:rsid w:val="00950EDA"/>
    <w:rsid w:val="0095140C"/>
    <w:rsid w:val="00951712"/>
    <w:rsid w:val="00951801"/>
    <w:rsid w:val="00951BE2"/>
    <w:rsid w:val="009524D2"/>
    <w:rsid w:val="00952504"/>
    <w:rsid w:val="009527E5"/>
    <w:rsid w:val="00952EBF"/>
    <w:rsid w:val="009533EA"/>
    <w:rsid w:val="00953ABB"/>
    <w:rsid w:val="00953B96"/>
    <w:rsid w:val="00953DC0"/>
    <w:rsid w:val="00953F24"/>
    <w:rsid w:val="0095433E"/>
    <w:rsid w:val="009548F0"/>
    <w:rsid w:val="00954F8E"/>
    <w:rsid w:val="00955387"/>
    <w:rsid w:val="009555FE"/>
    <w:rsid w:val="00955DC2"/>
    <w:rsid w:val="00956151"/>
    <w:rsid w:val="009561E2"/>
    <w:rsid w:val="0095647C"/>
    <w:rsid w:val="00956B36"/>
    <w:rsid w:val="00957318"/>
    <w:rsid w:val="0095784D"/>
    <w:rsid w:val="009600E8"/>
    <w:rsid w:val="0096057C"/>
    <w:rsid w:val="00960606"/>
    <w:rsid w:val="00961309"/>
    <w:rsid w:val="00961E42"/>
    <w:rsid w:val="009620D9"/>
    <w:rsid w:val="009628BC"/>
    <w:rsid w:val="00962B43"/>
    <w:rsid w:val="00962CE6"/>
    <w:rsid w:val="00962D1B"/>
    <w:rsid w:val="00962E8F"/>
    <w:rsid w:val="00963654"/>
    <w:rsid w:val="0096366A"/>
    <w:rsid w:val="0096370E"/>
    <w:rsid w:val="00963741"/>
    <w:rsid w:val="00963D0A"/>
    <w:rsid w:val="00964197"/>
    <w:rsid w:val="00964D64"/>
    <w:rsid w:val="00965325"/>
    <w:rsid w:val="00965766"/>
    <w:rsid w:val="00965917"/>
    <w:rsid w:val="0096599E"/>
    <w:rsid w:val="009661BA"/>
    <w:rsid w:val="00967280"/>
    <w:rsid w:val="009701E0"/>
    <w:rsid w:val="00970521"/>
    <w:rsid w:val="009707A5"/>
    <w:rsid w:val="009709FF"/>
    <w:rsid w:val="00970D74"/>
    <w:rsid w:val="00970DC5"/>
    <w:rsid w:val="009710B7"/>
    <w:rsid w:val="009724B8"/>
    <w:rsid w:val="00972C95"/>
    <w:rsid w:val="0097355F"/>
    <w:rsid w:val="00973B14"/>
    <w:rsid w:val="00973B6B"/>
    <w:rsid w:val="00973EE7"/>
    <w:rsid w:val="009748C5"/>
    <w:rsid w:val="009753DD"/>
    <w:rsid w:val="00975558"/>
    <w:rsid w:val="00975E3D"/>
    <w:rsid w:val="0097618D"/>
    <w:rsid w:val="009764D3"/>
    <w:rsid w:val="0097669A"/>
    <w:rsid w:val="009773AD"/>
    <w:rsid w:val="009773CF"/>
    <w:rsid w:val="00977846"/>
    <w:rsid w:val="009779F1"/>
    <w:rsid w:val="009779FF"/>
    <w:rsid w:val="00977B79"/>
    <w:rsid w:val="009800EC"/>
    <w:rsid w:val="00980141"/>
    <w:rsid w:val="00980904"/>
    <w:rsid w:val="00980AEA"/>
    <w:rsid w:val="00980D31"/>
    <w:rsid w:val="00981493"/>
    <w:rsid w:val="0098161E"/>
    <w:rsid w:val="009818CF"/>
    <w:rsid w:val="00981999"/>
    <w:rsid w:val="00981AB6"/>
    <w:rsid w:val="00981AB9"/>
    <w:rsid w:val="00981C60"/>
    <w:rsid w:val="009829FA"/>
    <w:rsid w:val="00983CA2"/>
    <w:rsid w:val="00984164"/>
    <w:rsid w:val="0098457A"/>
    <w:rsid w:val="0098533C"/>
    <w:rsid w:val="00985C14"/>
    <w:rsid w:val="0098735A"/>
    <w:rsid w:val="00987B44"/>
    <w:rsid w:val="009900CB"/>
    <w:rsid w:val="009903FD"/>
    <w:rsid w:val="00990E1E"/>
    <w:rsid w:val="00991D56"/>
    <w:rsid w:val="00992272"/>
    <w:rsid w:val="00992276"/>
    <w:rsid w:val="0099234F"/>
    <w:rsid w:val="0099253B"/>
    <w:rsid w:val="0099258A"/>
    <w:rsid w:val="00992D28"/>
    <w:rsid w:val="009934A8"/>
    <w:rsid w:val="00993682"/>
    <w:rsid w:val="00993839"/>
    <w:rsid w:val="00993991"/>
    <w:rsid w:val="00993FF3"/>
    <w:rsid w:val="0099440A"/>
    <w:rsid w:val="00994875"/>
    <w:rsid w:val="00995310"/>
    <w:rsid w:val="009955A5"/>
    <w:rsid w:val="00995948"/>
    <w:rsid w:val="00996A77"/>
    <w:rsid w:val="00996F3B"/>
    <w:rsid w:val="00997882"/>
    <w:rsid w:val="00997D7E"/>
    <w:rsid w:val="009A067A"/>
    <w:rsid w:val="009A0B2C"/>
    <w:rsid w:val="009A0DDA"/>
    <w:rsid w:val="009A10D0"/>
    <w:rsid w:val="009A14FD"/>
    <w:rsid w:val="009A165D"/>
    <w:rsid w:val="009A1AD6"/>
    <w:rsid w:val="009A23A7"/>
    <w:rsid w:val="009A25AA"/>
    <w:rsid w:val="009A2F00"/>
    <w:rsid w:val="009A3100"/>
    <w:rsid w:val="009A3110"/>
    <w:rsid w:val="009A3591"/>
    <w:rsid w:val="009A3AD5"/>
    <w:rsid w:val="009A403D"/>
    <w:rsid w:val="009A4210"/>
    <w:rsid w:val="009A5935"/>
    <w:rsid w:val="009A5B9B"/>
    <w:rsid w:val="009A6660"/>
    <w:rsid w:val="009A696E"/>
    <w:rsid w:val="009A70D6"/>
    <w:rsid w:val="009A70E7"/>
    <w:rsid w:val="009A7926"/>
    <w:rsid w:val="009A7D39"/>
    <w:rsid w:val="009A7E9C"/>
    <w:rsid w:val="009B0566"/>
    <w:rsid w:val="009B10EC"/>
    <w:rsid w:val="009B1670"/>
    <w:rsid w:val="009B1C85"/>
    <w:rsid w:val="009B2096"/>
    <w:rsid w:val="009B2727"/>
    <w:rsid w:val="009B2E9D"/>
    <w:rsid w:val="009B30A8"/>
    <w:rsid w:val="009B3435"/>
    <w:rsid w:val="009B4582"/>
    <w:rsid w:val="009B4F93"/>
    <w:rsid w:val="009B55FD"/>
    <w:rsid w:val="009B5F39"/>
    <w:rsid w:val="009B6411"/>
    <w:rsid w:val="009B6442"/>
    <w:rsid w:val="009B6D75"/>
    <w:rsid w:val="009B6F1A"/>
    <w:rsid w:val="009B75B9"/>
    <w:rsid w:val="009B76A5"/>
    <w:rsid w:val="009B79F5"/>
    <w:rsid w:val="009C02CA"/>
    <w:rsid w:val="009C02E4"/>
    <w:rsid w:val="009C0466"/>
    <w:rsid w:val="009C0689"/>
    <w:rsid w:val="009C06CE"/>
    <w:rsid w:val="009C1531"/>
    <w:rsid w:val="009C176E"/>
    <w:rsid w:val="009C1ED5"/>
    <w:rsid w:val="009C302C"/>
    <w:rsid w:val="009C303D"/>
    <w:rsid w:val="009C33F9"/>
    <w:rsid w:val="009C3C0D"/>
    <w:rsid w:val="009C4452"/>
    <w:rsid w:val="009C4595"/>
    <w:rsid w:val="009C494F"/>
    <w:rsid w:val="009C572D"/>
    <w:rsid w:val="009C5768"/>
    <w:rsid w:val="009C5D39"/>
    <w:rsid w:val="009C5DAF"/>
    <w:rsid w:val="009C6B28"/>
    <w:rsid w:val="009C7A35"/>
    <w:rsid w:val="009C7DA9"/>
    <w:rsid w:val="009C7E42"/>
    <w:rsid w:val="009D04ED"/>
    <w:rsid w:val="009D0C4C"/>
    <w:rsid w:val="009D1500"/>
    <w:rsid w:val="009D1AFC"/>
    <w:rsid w:val="009D2DA1"/>
    <w:rsid w:val="009D2E7C"/>
    <w:rsid w:val="009D32DE"/>
    <w:rsid w:val="009D340B"/>
    <w:rsid w:val="009D3D66"/>
    <w:rsid w:val="009D4053"/>
    <w:rsid w:val="009D4232"/>
    <w:rsid w:val="009D5022"/>
    <w:rsid w:val="009D5408"/>
    <w:rsid w:val="009D5419"/>
    <w:rsid w:val="009D5664"/>
    <w:rsid w:val="009D56D7"/>
    <w:rsid w:val="009D5D3B"/>
    <w:rsid w:val="009D607D"/>
    <w:rsid w:val="009D608F"/>
    <w:rsid w:val="009D61E9"/>
    <w:rsid w:val="009D6696"/>
    <w:rsid w:val="009E0186"/>
    <w:rsid w:val="009E0DBA"/>
    <w:rsid w:val="009E1B0D"/>
    <w:rsid w:val="009E1B54"/>
    <w:rsid w:val="009E228B"/>
    <w:rsid w:val="009E2338"/>
    <w:rsid w:val="009E2819"/>
    <w:rsid w:val="009E2A5C"/>
    <w:rsid w:val="009E2ABE"/>
    <w:rsid w:val="009E2B87"/>
    <w:rsid w:val="009E3575"/>
    <w:rsid w:val="009E368A"/>
    <w:rsid w:val="009E3894"/>
    <w:rsid w:val="009E48F9"/>
    <w:rsid w:val="009E4901"/>
    <w:rsid w:val="009E4FDC"/>
    <w:rsid w:val="009E537E"/>
    <w:rsid w:val="009E6447"/>
    <w:rsid w:val="009E6801"/>
    <w:rsid w:val="009E6A4B"/>
    <w:rsid w:val="009E6BE9"/>
    <w:rsid w:val="009E7018"/>
    <w:rsid w:val="009E736B"/>
    <w:rsid w:val="009E79EE"/>
    <w:rsid w:val="009E7A36"/>
    <w:rsid w:val="009F03CE"/>
    <w:rsid w:val="009F0C7D"/>
    <w:rsid w:val="009F0DDE"/>
    <w:rsid w:val="009F0FA4"/>
    <w:rsid w:val="009F1C40"/>
    <w:rsid w:val="009F2021"/>
    <w:rsid w:val="009F2767"/>
    <w:rsid w:val="009F2DE1"/>
    <w:rsid w:val="009F3988"/>
    <w:rsid w:val="009F3B9E"/>
    <w:rsid w:val="009F3EB0"/>
    <w:rsid w:val="009F3F67"/>
    <w:rsid w:val="009F4683"/>
    <w:rsid w:val="009F493D"/>
    <w:rsid w:val="009F52DF"/>
    <w:rsid w:val="009F55B9"/>
    <w:rsid w:val="009F5B93"/>
    <w:rsid w:val="009F671D"/>
    <w:rsid w:val="009F698B"/>
    <w:rsid w:val="009F6E9F"/>
    <w:rsid w:val="009F76D8"/>
    <w:rsid w:val="009F7AA0"/>
    <w:rsid w:val="00A00175"/>
    <w:rsid w:val="00A004BF"/>
    <w:rsid w:val="00A0054A"/>
    <w:rsid w:val="00A00599"/>
    <w:rsid w:val="00A008D9"/>
    <w:rsid w:val="00A00A04"/>
    <w:rsid w:val="00A00D7B"/>
    <w:rsid w:val="00A02143"/>
    <w:rsid w:val="00A0279D"/>
    <w:rsid w:val="00A03376"/>
    <w:rsid w:val="00A03449"/>
    <w:rsid w:val="00A03716"/>
    <w:rsid w:val="00A03CAC"/>
    <w:rsid w:val="00A042A6"/>
    <w:rsid w:val="00A043D9"/>
    <w:rsid w:val="00A049F9"/>
    <w:rsid w:val="00A050F0"/>
    <w:rsid w:val="00A05112"/>
    <w:rsid w:val="00A05C4E"/>
    <w:rsid w:val="00A06DA8"/>
    <w:rsid w:val="00A073DF"/>
    <w:rsid w:val="00A07441"/>
    <w:rsid w:val="00A075A1"/>
    <w:rsid w:val="00A07848"/>
    <w:rsid w:val="00A07B98"/>
    <w:rsid w:val="00A07E4C"/>
    <w:rsid w:val="00A10E5B"/>
    <w:rsid w:val="00A10FE8"/>
    <w:rsid w:val="00A11135"/>
    <w:rsid w:val="00A11205"/>
    <w:rsid w:val="00A11427"/>
    <w:rsid w:val="00A11742"/>
    <w:rsid w:val="00A12016"/>
    <w:rsid w:val="00A1236D"/>
    <w:rsid w:val="00A1271A"/>
    <w:rsid w:val="00A1285B"/>
    <w:rsid w:val="00A14AAA"/>
    <w:rsid w:val="00A14C0F"/>
    <w:rsid w:val="00A165CA"/>
    <w:rsid w:val="00A16C91"/>
    <w:rsid w:val="00A17158"/>
    <w:rsid w:val="00A174AC"/>
    <w:rsid w:val="00A17C1F"/>
    <w:rsid w:val="00A20652"/>
    <w:rsid w:val="00A20E9C"/>
    <w:rsid w:val="00A2135B"/>
    <w:rsid w:val="00A21E41"/>
    <w:rsid w:val="00A225E6"/>
    <w:rsid w:val="00A2377F"/>
    <w:rsid w:val="00A2394B"/>
    <w:rsid w:val="00A24F36"/>
    <w:rsid w:val="00A25176"/>
    <w:rsid w:val="00A253E9"/>
    <w:rsid w:val="00A2560C"/>
    <w:rsid w:val="00A25677"/>
    <w:rsid w:val="00A256C3"/>
    <w:rsid w:val="00A25725"/>
    <w:rsid w:val="00A2573C"/>
    <w:rsid w:val="00A25DBD"/>
    <w:rsid w:val="00A25FC9"/>
    <w:rsid w:val="00A26859"/>
    <w:rsid w:val="00A26D67"/>
    <w:rsid w:val="00A26EA5"/>
    <w:rsid w:val="00A307EC"/>
    <w:rsid w:val="00A308CC"/>
    <w:rsid w:val="00A30A55"/>
    <w:rsid w:val="00A30AE6"/>
    <w:rsid w:val="00A30D27"/>
    <w:rsid w:val="00A30EB2"/>
    <w:rsid w:val="00A3170C"/>
    <w:rsid w:val="00A319E5"/>
    <w:rsid w:val="00A32BB1"/>
    <w:rsid w:val="00A32E82"/>
    <w:rsid w:val="00A33384"/>
    <w:rsid w:val="00A337A7"/>
    <w:rsid w:val="00A33CFF"/>
    <w:rsid w:val="00A3411F"/>
    <w:rsid w:val="00A345A1"/>
    <w:rsid w:val="00A347ED"/>
    <w:rsid w:val="00A35035"/>
    <w:rsid w:val="00A35226"/>
    <w:rsid w:val="00A3607D"/>
    <w:rsid w:val="00A366C9"/>
    <w:rsid w:val="00A36A49"/>
    <w:rsid w:val="00A36A96"/>
    <w:rsid w:val="00A36CCF"/>
    <w:rsid w:val="00A37FB4"/>
    <w:rsid w:val="00A40562"/>
    <w:rsid w:val="00A40604"/>
    <w:rsid w:val="00A40826"/>
    <w:rsid w:val="00A40B91"/>
    <w:rsid w:val="00A41147"/>
    <w:rsid w:val="00A414B0"/>
    <w:rsid w:val="00A414DE"/>
    <w:rsid w:val="00A41C37"/>
    <w:rsid w:val="00A4284A"/>
    <w:rsid w:val="00A42B04"/>
    <w:rsid w:val="00A42E05"/>
    <w:rsid w:val="00A4342A"/>
    <w:rsid w:val="00A43450"/>
    <w:rsid w:val="00A43785"/>
    <w:rsid w:val="00A4389B"/>
    <w:rsid w:val="00A442D0"/>
    <w:rsid w:val="00A444D1"/>
    <w:rsid w:val="00A44A32"/>
    <w:rsid w:val="00A44FFD"/>
    <w:rsid w:val="00A450F9"/>
    <w:rsid w:val="00A45457"/>
    <w:rsid w:val="00A45B6D"/>
    <w:rsid w:val="00A4698E"/>
    <w:rsid w:val="00A46C11"/>
    <w:rsid w:val="00A476A5"/>
    <w:rsid w:val="00A47B99"/>
    <w:rsid w:val="00A47CC8"/>
    <w:rsid w:val="00A504A0"/>
    <w:rsid w:val="00A50508"/>
    <w:rsid w:val="00A5050E"/>
    <w:rsid w:val="00A50A44"/>
    <w:rsid w:val="00A5113B"/>
    <w:rsid w:val="00A51A95"/>
    <w:rsid w:val="00A51EF0"/>
    <w:rsid w:val="00A521D5"/>
    <w:rsid w:val="00A521FB"/>
    <w:rsid w:val="00A524C1"/>
    <w:rsid w:val="00A52616"/>
    <w:rsid w:val="00A5281E"/>
    <w:rsid w:val="00A52FD8"/>
    <w:rsid w:val="00A532B5"/>
    <w:rsid w:val="00A53384"/>
    <w:rsid w:val="00A549E6"/>
    <w:rsid w:val="00A54AD6"/>
    <w:rsid w:val="00A54CDD"/>
    <w:rsid w:val="00A54DAB"/>
    <w:rsid w:val="00A5504D"/>
    <w:rsid w:val="00A5527E"/>
    <w:rsid w:val="00A55751"/>
    <w:rsid w:val="00A557AE"/>
    <w:rsid w:val="00A568D7"/>
    <w:rsid w:val="00A56B1B"/>
    <w:rsid w:val="00A56CEA"/>
    <w:rsid w:val="00A5715B"/>
    <w:rsid w:val="00A57D6D"/>
    <w:rsid w:val="00A61371"/>
    <w:rsid w:val="00A61566"/>
    <w:rsid w:val="00A61599"/>
    <w:rsid w:val="00A61724"/>
    <w:rsid w:val="00A62392"/>
    <w:rsid w:val="00A623A6"/>
    <w:rsid w:val="00A62EF9"/>
    <w:rsid w:val="00A63557"/>
    <w:rsid w:val="00A6367F"/>
    <w:rsid w:val="00A6371D"/>
    <w:rsid w:val="00A63D67"/>
    <w:rsid w:val="00A64802"/>
    <w:rsid w:val="00A64956"/>
    <w:rsid w:val="00A64C3E"/>
    <w:rsid w:val="00A64F0B"/>
    <w:rsid w:val="00A65669"/>
    <w:rsid w:val="00A6598D"/>
    <w:rsid w:val="00A6643D"/>
    <w:rsid w:val="00A666D9"/>
    <w:rsid w:val="00A66B43"/>
    <w:rsid w:val="00A673AF"/>
    <w:rsid w:val="00A67A17"/>
    <w:rsid w:val="00A70080"/>
    <w:rsid w:val="00A70207"/>
    <w:rsid w:val="00A70739"/>
    <w:rsid w:val="00A70B52"/>
    <w:rsid w:val="00A72FB8"/>
    <w:rsid w:val="00A7311D"/>
    <w:rsid w:val="00A73A0E"/>
    <w:rsid w:val="00A73C27"/>
    <w:rsid w:val="00A742F6"/>
    <w:rsid w:val="00A743E4"/>
    <w:rsid w:val="00A74A0F"/>
    <w:rsid w:val="00A74AF2"/>
    <w:rsid w:val="00A7511A"/>
    <w:rsid w:val="00A7585C"/>
    <w:rsid w:val="00A7615E"/>
    <w:rsid w:val="00A76318"/>
    <w:rsid w:val="00A7636D"/>
    <w:rsid w:val="00A764FE"/>
    <w:rsid w:val="00A765AF"/>
    <w:rsid w:val="00A77003"/>
    <w:rsid w:val="00A775C3"/>
    <w:rsid w:val="00A778C2"/>
    <w:rsid w:val="00A77D39"/>
    <w:rsid w:val="00A77D48"/>
    <w:rsid w:val="00A77D87"/>
    <w:rsid w:val="00A80C3C"/>
    <w:rsid w:val="00A80CDB"/>
    <w:rsid w:val="00A8105B"/>
    <w:rsid w:val="00A814F2"/>
    <w:rsid w:val="00A8184C"/>
    <w:rsid w:val="00A82395"/>
    <w:rsid w:val="00A829EF"/>
    <w:rsid w:val="00A82DAA"/>
    <w:rsid w:val="00A83E75"/>
    <w:rsid w:val="00A84241"/>
    <w:rsid w:val="00A84FF6"/>
    <w:rsid w:val="00A852D3"/>
    <w:rsid w:val="00A8581E"/>
    <w:rsid w:val="00A859CB"/>
    <w:rsid w:val="00A861AD"/>
    <w:rsid w:val="00A86B70"/>
    <w:rsid w:val="00A86DD5"/>
    <w:rsid w:val="00A86F3A"/>
    <w:rsid w:val="00A86FD3"/>
    <w:rsid w:val="00A87473"/>
    <w:rsid w:val="00A87735"/>
    <w:rsid w:val="00A87A34"/>
    <w:rsid w:val="00A87DE3"/>
    <w:rsid w:val="00A90114"/>
    <w:rsid w:val="00A90A20"/>
    <w:rsid w:val="00A90C81"/>
    <w:rsid w:val="00A9109A"/>
    <w:rsid w:val="00A91147"/>
    <w:rsid w:val="00A91A9A"/>
    <w:rsid w:val="00A93428"/>
    <w:rsid w:val="00A93BA5"/>
    <w:rsid w:val="00A93FEF"/>
    <w:rsid w:val="00A94728"/>
    <w:rsid w:val="00A950AC"/>
    <w:rsid w:val="00A957FE"/>
    <w:rsid w:val="00A95AB9"/>
    <w:rsid w:val="00A95E90"/>
    <w:rsid w:val="00A963FF"/>
    <w:rsid w:val="00A964F0"/>
    <w:rsid w:val="00A96689"/>
    <w:rsid w:val="00A9776D"/>
    <w:rsid w:val="00AA0638"/>
    <w:rsid w:val="00AA0A1E"/>
    <w:rsid w:val="00AA0B99"/>
    <w:rsid w:val="00AA12DE"/>
    <w:rsid w:val="00AA14C3"/>
    <w:rsid w:val="00AA1A7E"/>
    <w:rsid w:val="00AA2370"/>
    <w:rsid w:val="00AA2B4B"/>
    <w:rsid w:val="00AA3468"/>
    <w:rsid w:val="00AA34D4"/>
    <w:rsid w:val="00AA52B9"/>
    <w:rsid w:val="00AA5B8D"/>
    <w:rsid w:val="00AA5CD2"/>
    <w:rsid w:val="00AA625A"/>
    <w:rsid w:val="00AA6436"/>
    <w:rsid w:val="00AA66FA"/>
    <w:rsid w:val="00AA685D"/>
    <w:rsid w:val="00AA695B"/>
    <w:rsid w:val="00AA69E9"/>
    <w:rsid w:val="00AA6AD7"/>
    <w:rsid w:val="00AA6C5E"/>
    <w:rsid w:val="00AA6DD9"/>
    <w:rsid w:val="00AA7DF9"/>
    <w:rsid w:val="00AB0152"/>
    <w:rsid w:val="00AB040B"/>
    <w:rsid w:val="00AB0593"/>
    <w:rsid w:val="00AB0A0C"/>
    <w:rsid w:val="00AB0F19"/>
    <w:rsid w:val="00AB153F"/>
    <w:rsid w:val="00AB178A"/>
    <w:rsid w:val="00AB1E59"/>
    <w:rsid w:val="00AB229C"/>
    <w:rsid w:val="00AB2E6B"/>
    <w:rsid w:val="00AB2EA5"/>
    <w:rsid w:val="00AB2F29"/>
    <w:rsid w:val="00AB3007"/>
    <w:rsid w:val="00AB45AE"/>
    <w:rsid w:val="00AB4FBE"/>
    <w:rsid w:val="00AB5F29"/>
    <w:rsid w:val="00AB60E4"/>
    <w:rsid w:val="00AB690C"/>
    <w:rsid w:val="00AB76A6"/>
    <w:rsid w:val="00AB76DB"/>
    <w:rsid w:val="00AC0542"/>
    <w:rsid w:val="00AC057F"/>
    <w:rsid w:val="00AC093D"/>
    <w:rsid w:val="00AC0A28"/>
    <w:rsid w:val="00AC0AC5"/>
    <w:rsid w:val="00AC0B0F"/>
    <w:rsid w:val="00AC2387"/>
    <w:rsid w:val="00AC2EFB"/>
    <w:rsid w:val="00AC3515"/>
    <w:rsid w:val="00AC3A90"/>
    <w:rsid w:val="00AC4196"/>
    <w:rsid w:val="00AC4A28"/>
    <w:rsid w:val="00AC4BBA"/>
    <w:rsid w:val="00AC5308"/>
    <w:rsid w:val="00AC5786"/>
    <w:rsid w:val="00AC67F3"/>
    <w:rsid w:val="00AC698E"/>
    <w:rsid w:val="00AC6E56"/>
    <w:rsid w:val="00AC758A"/>
    <w:rsid w:val="00AD03F8"/>
    <w:rsid w:val="00AD07C7"/>
    <w:rsid w:val="00AD0AE2"/>
    <w:rsid w:val="00AD0C72"/>
    <w:rsid w:val="00AD0CE7"/>
    <w:rsid w:val="00AD0EFD"/>
    <w:rsid w:val="00AD166C"/>
    <w:rsid w:val="00AD1DB9"/>
    <w:rsid w:val="00AD2198"/>
    <w:rsid w:val="00AD3548"/>
    <w:rsid w:val="00AD3880"/>
    <w:rsid w:val="00AD4125"/>
    <w:rsid w:val="00AD42FA"/>
    <w:rsid w:val="00AD48A9"/>
    <w:rsid w:val="00AD4951"/>
    <w:rsid w:val="00AD499D"/>
    <w:rsid w:val="00AD5807"/>
    <w:rsid w:val="00AD5950"/>
    <w:rsid w:val="00AD5C7A"/>
    <w:rsid w:val="00AD5D8A"/>
    <w:rsid w:val="00AD5F16"/>
    <w:rsid w:val="00AD606C"/>
    <w:rsid w:val="00AD6403"/>
    <w:rsid w:val="00AD6779"/>
    <w:rsid w:val="00AD6861"/>
    <w:rsid w:val="00AD6967"/>
    <w:rsid w:val="00AE0184"/>
    <w:rsid w:val="00AE08FF"/>
    <w:rsid w:val="00AE0B8B"/>
    <w:rsid w:val="00AE0E83"/>
    <w:rsid w:val="00AE1D2E"/>
    <w:rsid w:val="00AE1FFE"/>
    <w:rsid w:val="00AE2144"/>
    <w:rsid w:val="00AE21C7"/>
    <w:rsid w:val="00AE254B"/>
    <w:rsid w:val="00AE28BA"/>
    <w:rsid w:val="00AE29AC"/>
    <w:rsid w:val="00AE3515"/>
    <w:rsid w:val="00AE4AB9"/>
    <w:rsid w:val="00AE5682"/>
    <w:rsid w:val="00AE56FB"/>
    <w:rsid w:val="00AE57FF"/>
    <w:rsid w:val="00AE5D31"/>
    <w:rsid w:val="00AE675D"/>
    <w:rsid w:val="00AE7178"/>
    <w:rsid w:val="00AE72BC"/>
    <w:rsid w:val="00AE736F"/>
    <w:rsid w:val="00AE7631"/>
    <w:rsid w:val="00AE77AE"/>
    <w:rsid w:val="00AE7FBD"/>
    <w:rsid w:val="00AF059B"/>
    <w:rsid w:val="00AF0D76"/>
    <w:rsid w:val="00AF0F0F"/>
    <w:rsid w:val="00AF10D0"/>
    <w:rsid w:val="00AF114A"/>
    <w:rsid w:val="00AF1B4E"/>
    <w:rsid w:val="00AF2315"/>
    <w:rsid w:val="00AF25A6"/>
    <w:rsid w:val="00AF26AF"/>
    <w:rsid w:val="00AF2CF2"/>
    <w:rsid w:val="00AF3568"/>
    <w:rsid w:val="00AF35F6"/>
    <w:rsid w:val="00AF380F"/>
    <w:rsid w:val="00AF413F"/>
    <w:rsid w:val="00AF419E"/>
    <w:rsid w:val="00AF4461"/>
    <w:rsid w:val="00AF5AE7"/>
    <w:rsid w:val="00AF60EB"/>
    <w:rsid w:val="00AF6127"/>
    <w:rsid w:val="00AF6570"/>
    <w:rsid w:val="00AF6999"/>
    <w:rsid w:val="00AF6C22"/>
    <w:rsid w:val="00AF792B"/>
    <w:rsid w:val="00AF7B08"/>
    <w:rsid w:val="00B017FB"/>
    <w:rsid w:val="00B01D43"/>
    <w:rsid w:val="00B0204D"/>
    <w:rsid w:val="00B023AA"/>
    <w:rsid w:val="00B02737"/>
    <w:rsid w:val="00B02AE5"/>
    <w:rsid w:val="00B02AE8"/>
    <w:rsid w:val="00B02E4E"/>
    <w:rsid w:val="00B036A4"/>
    <w:rsid w:val="00B03DDD"/>
    <w:rsid w:val="00B03ED9"/>
    <w:rsid w:val="00B043C9"/>
    <w:rsid w:val="00B044AC"/>
    <w:rsid w:val="00B05BC2"/>
    <w:rsid w:val="00B061B8"/>
    <w:rsid w:val="00B062A7"/>
    <w:rsid w:val="00B06A40"/>
    <w:rsid w:val="00B0767D"/>
    <w:rsid w:val="00B077B5"/>
    <w:rsid w:val="00B07908"/>
    <w:rsid w:val="00B07AE5"/>
    <w:rsid w:val="00B10523"/>
    <w:rsid w:val="00B107A8"/>
    <w:rsid w:val="00B10D8C"/>
    <w:rsid w:val="00B111DA"/>
    <w:rsid w:val="00B117A3"/>
    <w:rsid w:val="00B11A8B"/>
    <w:rsid w:val="00B11B26"/>
    <w:rsid w:val="00B11CC4"/>
    <w:rsid w:val="00B11F2A"/>
    <w:rsid w:val="00B128D9"/>
    <w:rsid w:val="00B12E9F"/>
    <w:rsid w:val="00B130FA"/>
    <w:rsid w:val="00B13400"/>
    <w:rsid w:val="00B135E0"/>
    <w:rsid w:val="00B13AC7"/>
    <w:rsid w:val="00B142E7"/>
    <w:rsid w:val="00B143A7"/>
    <w:rsid w:val="00B14F5E"/>
    <w:rsid w:val="00B14FE3"/>
    <w:rsid w:val="00B15300"/>
    <w:rsid w:val="00B1537B"/>
    <w:rsid w:val="00B158D8"/>
    <w:rsid w:val="00B16049"/>
    <w:rsid w:val="00B17072"/>
    <w:rsid w:val="00B17CAC"/>
    <w:rsid w:val="00B205F9"/>
    <w:rsid w:val="00B20B1D"/>
    <w:rsid w:val="00B20DB9"/>
    <w:rsid w:val="00B21134"/>
    <w:rsid w:val="00B2153C"/>
    <w:rsid w:val="00B21706"/>
    <w:rsid w:val="00B21FC8"/>
    <w:rsid w:val="00B22224"/>
    <w:rsid w:val="00B22862"/>
    <w:rsid w:val="00B22CBE"/>
    <w:rsid w:val="00B23083"/>
    <w:rsid w:val="00B23CEE"/>
    <w:rsid w:val="00B246F2"/>
    <w:rsid w:val="00B24C71"/>
    <w:rsid w:val="00B24D2C"/>
    <w:rsid w:val="00B2521F"/>
    <w:rsid w:val="00B25EE1"/>
    <w:rsid w:val="00B2617D"/>
    <w:rsid w:val="00B26743"/>
    <w:rsid w:val="00B276D7"/>
    <w:rsid w:val="00B27F2B"/>
    <w:rsid w:val="00B3013A"/>
    <w:rsid w:val="00B30177"/>
    <w:rsid w:val="00B303AE"/>
    <w:rsid w:val="00B30B9B"/>
    <w:rsid w:val="00B31022"/>
    <w:rsid w:val="00B31328"/>
    <w:rsid w:val="00B31E19"/>
    <w:rsid w:val="00B32131"/>
    <w:rsid w:val="00B323A4"/>
    <w:rsid w:val="00B3278E"/>
    <w:rsid w:val="00B32CF5"/>
    <w:rsid w:val="00B32DEB"/>
    <w:rsid w:val="00B32F5A"/>
    <w:rsid w:val="00B333ED"/>
    <w:rsid w:val="00B33429"/>
    <w:rsid w:val="00B34438"/>
    <w:rsid w:val="00B3480C"/>
    <w:rsid w:val="00B34E66"/>
    <w:rsid w:val="00B355C5"/>
    <w:rsid w:val="00B35939"/>
    <w:rsid w:val="00B362AC"/>
    <w:rsid w:val="00B36501"/>
    <w:rsid w:val="00B3655A"/>
    <w:rsid w:val="00B36577"/>
    <w:rsid w:val="00B36F71"/>
    <w:rsid w:val="00B3787B"/>
    <w:rsid w:val="00B40050"/>
    <w:rsid w:val="00B406D0"/>
    <w:rsid w:val="00B4113A"/>
    <w:rsid w:val="00B4140A"/>
    <w:rsid w:val="00B41471"/>
    <w:rsid w:val="00B41E62"/>
    <w:rsid w:val="00B425E0"/>
    <w:rsid w:val="00B426CD"/>
    <w:rsid w:val="00B42808"/>
    <w:rsid w:val="00B42D9D"/>
    <w:rsid w:val="00B42EBC"/>
    <w:rsid w:val="00B432F1"/>
    <w:rsid w:val="00B43366"/>
    <w:rsid w:val="00B437FD"/>
    <w:rsid w:val="00B439C4"/>
    <w:rsid w:val="00B442D2"/>
    <w:rsid w:val="00B445D0"/>
    <w:rsid w:val="00B4481D"/>
    <w:rsid w:val="00B45089"/>
    <w:rsid w:val="00B45296"/>
    <w:rsid w:val="00B45353"/>
    <w:rsid w:val="00B45733"/>
    <w:rsid w:val="00B46290"/>
    <w:rsid w:val="00B462A4"/>
    <w:rsid w:val="00B46734"/>
    <w:rsid w:val="00B46ADE"/>
    <w:rsid w:val="00B47468"/>
    <w:rsid w:val="00B477D6"/>
    <w:rsid w:val="00B47A89"/>
    <w:rsid w:val="00B50072"/>
    <w:rsid w:val="00B5091C"/>
    <w:rsid w:val="00B514B5"/>
    <w:rsid w:val="00B516D7"/>
    <w:rsid w:val="00B52061"/>
    <w:rsid w:val="00B524A2"/>
    <w:rsid w:val="00B52815"/>
    <w:rsid w:val="00B52B1D"/>
    <w:rsid w:val="00B5306F"/>
    <w:rsid w:val="00B533A6"/>
    <w:rsid w:val="00B5455A"/>
    <w:rsid w:val="00B548E8"/>
    <w:rsid w:val="00B54AA7"/>
    <w:rsid w:val="00B54D81"/>
    <w:rsid w:val="00B550D3"/>
    <w:rsid w:val="00B5543D"/>
    <w:rsid w:val="00B5555F"/>
    <w:rsid w:val="00B5558C"/>
    <w:rsid w:val="00B5562D"/>
    <w:rsid w:val="00B55990"/>
    <w:rsid w:val="00B55A53"/>
    <w:rsid w:val="00B55B17"/>
    <w:rsid w:val="00B563D3"/>
    <w:rsid w:val="00B565E6"/>
    <w:rsid w:val="00B56602"/>
    <w:rsid w:val="00B56A21"/>
    <w:rsid w:val="00B57126"/>
    <w:rsid w:val="00B571B2"/>
    <w:rsid w:val="00B57556"/>
    <w:rsid w:val="00B5782C"/>
    <w:rsid w:val="00B57F46"/>
    <w:rsid w:val="00B601F9"/>
    <w:rsid w:val="00B60706"/>
    <w:rsid w:val="00B60C31"/>
    <w:rsid w:val="00B61292"/>
    <w:rsid w:val="00B612A6"/>
    <w:rsid w:val="00B615CD"/>
    <w:rsid w:val="00B61A79"/>
    <w:rsid w:val="00B61DF4"/>
    <w:rsid w:val="00B61E49"/>
    <w:rsid w:val="00B61F6F"/>
    <w:rsid w:val="00B624AA"/>
    <w:rsid w:val="00B62E5E"/>
    <w:rsid w:val="00B6300A"/>
    <w:rsid w:val="00B63099"/>
    <w:rsid w:val="00B63467"/>
    <w:rsid w:val="00B634EF"/>
    <w:rsid w:val="00B635B2"/>
    <w:rsid w:val="00B63B68"/>
    <w:rsid w:val="00B63CA9"/>
    <w:rsid w:val="00B63CEF"/>
    <w:rsid w:val="00B646FD"/>
    <w:rsid w:val="00B64F18"/>
    <w:rsid w:val="00B6577E"/>
    <w:rsid w:val="00B65CB9"/>
    <w:rsid w:val="00B6739D"/>
    <w:rsid w:val="00B678EF"/>
    <w:rsid w:val="00B67E90"/>
    <w:rsid w:val="00B67F0B"/>
    <w:rsid w:val="00B70810"/>
    <w:rsid w:val="00B70E5F"/>
    <w:rsid w:val="00B716CA"/>
    <w:rsid w:val="00B71D2A"/>
    <w:rsid w:val="00B7251B"/>
    <w:rsid w:val="00B7302C"/>
    <w:rsid w:val="00B73264"/>
    <w:rsid w:val="00B73D03"/>
    <w:rsid w:val="00B73EB4"/>
    <w:rsid w:val="00B740EA"/>
    <w:rsid w:val="00B740EB"/>
    <w:rsid w:val="00B7486A"/>
    <w:rsid w:val="00B74872"/>
    <w:rsid w:val="00B75DC4"/>
    <w:rsid w:val="00B75F7D"/>
    <w:rsid w:val="00B7655C"/>
    <w:rsid w:val="00B76621"/>
    <w:rsid w:val="00B76BC1"/>
    <w:rsid w:val="00B76DBB"/>
    <w:rsid w:val="00B77479"/>
    <w:rsid w:val="00B777EB"/>
    <w:rsid w:val="00B80080"/>
    <w:rsid w:val="00B800FF"/>
    <w:rsid w:val="00B8042B"/>
    <w:rsid w:val="00B80444"/>
    <w:rsid w:val="00B8117A"/>
    <w:rsid w:val="00B81751"/>
    <w:rsid w:val="00B8184F"/>
    <w:rsid w:val="00B81BCB"/>
    <w:rsid w:val="00B81EED"/>
    <w:rsid w:val="00B82034"/>
    <w:rsid w:val="00B8274B"/>
    <w:rsid w:val="00B82B76"/>
    <w:rsid w:val="00B835FC"/>
    <w:rsid w:val="00B839A3"/>
    <w:rsid w:val="00B83B12"/>
    <w:rsid w:val="00B83CF1"/>
    <w:rsid w:val="00B84259"/>
    <w:rsid w:val="00B84302"/>
    <w:rsid w:val="00B843BF"/>
    <w:rsid w:val="00B851C2"/>
    <w:rsid w:val="00B8591C"/>
    <w:rsid w:val="00B85BEB"/>
    <w:rsid w:val="00B85EF7"/>
    <w:rsid w:val="00B863EB"/>
    <w:rsid w:val="00B86775"/>
    <w:rsid w:val="00B870CB"/>
    <w:rsid w:val="00B8762A"/>
    <w:rsid w:val="00B87F8C"/>
    <w:rsid w:val="00B902D6"/>
    <w:rsid w:val="00B90BBB"/>
    <w:rsid w:val="00B91288"/>
    <w:rsid w:val="00B91459"/>
    <w:rsid w:val="00B91BF7"/>
    <w:rsid w:val="00B91F25"/>
    <w:rsid w:val="00B92129"/>
    <w:rsid w:val="00B923B2"/>
    <w:rsid w:val="00B92628"/>
    <w:rsid w:val="00B92BFD"/>
    <w:rsid w:val="00B92E62"/>
    <w:rsid w:val="00B934AE"/>
    <w:rsid w:val="00B935EE"/>
    <w:rsid w:val="00B93884"/>
    <w:rsid w:val="00B9544B"/>
    <w:rsid w:val="00B958DD"/>
    <w:rsid w:val="00B959E4"/>
    <w:rsid w:val="00B95E0E"/>
    <w:rsid w:val="00B96A26"/>
    <w:rsid w:val="00B96A76"/>
    <w:rsid w:val="00B96A7F"/>
    <w:rsid w:val="00B96C07"/>
    <w:rsid w:val="00B97617"/>
    <w:rsid w:val="00B97AD8"/>
    <w:rsid w:val="00B97D71"/>
    <w:rsid w:val="00BA06D4"/>
    <w:rsid w:val="00BA0797"/>
    <w:rsid w:val="00BA0882"/>
    <w:rsid w:val="00BA0D50"/>
    <w:rsid w:val="00BA1546"/>
    <w:rsid w:val="00BA1A03"/>
    <w:rsid w:val="00BA2493"/>
    <w:rsid w:val="00BA28B2"/>
    <w:rsid w:val="00BA2BBF"/>
    <w:rsid w:val="00BA2DAF"/>
    <w:rsid w:val="00BA41B9"/>
    <w:rsid w:val="00BA431F"/>
    <w:rsid w:val="00BA4555"/>
    <w:rsid w:val="00BA495B"/>
    <w:rsid w:val="00BA4FE5"/>
    <w:rsid w:val="00BA5368"/>
    <w:rsid w:val="00BA53E9"/>
    <w:rsid w:val="00BA5957"/>
    <w:rsid w:val="00BA5E11"/>
    <w:rsid w:val="00BA6119"/>
    <w:rsid w:val="00BA63DC"/>
    <w:rsid w:val="00BA64C7"/>
    <w:rsid w:val="00BA65AA"/>
    <w:rsid w:val="00BA6633"/>
    <w:rsid w:val="00BA6A59"/>
    <w:rsid w:val="00BA73DF"/>
    <w:rsid w:val="00BA7C9B"/>
    <w:rsid w:val="00BB0C2B"/>
    <w:rsid w:val="00BB13D7"/>
    <w:rsid w:val="00BB182B"/>
    <w:rsid w:val="00BB1FA9"/>
    <w:rsid w:val="00BB2048"/>
    <w:rsid w:val="00BB30D4"/>
    <w:rsid w:val="00BB3643"/>
    <w:rsid w:val="00BB3750"/>
    <w:rsid w:val="00BB391B"/>
    <w:rsid w:val="00BB4319"/>
    <w:rsid w:val="00BB4761"/>
    <w:rsid w:val="00BB4A9E"/>
    <w:rsid w:val="00BB50A1"/>
    <w:rsid w:val="00BB5264"/>
    <w:rsid w:val="00BB5282"/>
    <w:rsid w:val="00BB5F57"/>
    <w:rsid w:val="00BB62E9"/>
    <w:rsid w:val="00BB7687"/>
    <w:rsid w:val="00BB7759"/>
    <w:rsid w:val="00BB7913"/>
    <w:rsid w:val="00BB7F3F"/>
    <w:rsid w:val="00BC0561"/>
    <w:rsid w:val="00BC0AB8"/>
    <w:rsid w:val="00BC2528"/>
    <w:rsid w:val="00BC29B1"/>
    <w:rsid w:val="00BC2FA3"/>
    <w:rsid w:val="00BC327D"/>
    <w:rsid w:val="00BC3776"/>
    <w:rsid w:val="00BC3F77"/>
    <w:rsid w:val="00BC4975"/>
    <w:rsid w:val="00BC49A4"/>
    <w:rsid w:val="00BC5104"/>
    <w:rsid w:val="00BC63A9"/>
    <w:rsid w:val="00BC71C3"/>
    <w:rsid w:val="00BC79A9"/>
    <w:rsid w:val="00BC7AFE"/>
    <w:rsid w:val="00BD01F5"/>
    <w:rsid w:val="00BD0EA7"/>
    <w:rsid w:val="00BD1317"/>
    <w:rsid w:val="00BD2016"/>
    <w:rsid w:val="00BD2403"/>
    <w:rsid w:val="00BD27B5"/>
    <w:rsid w:val="00BD2BA3"/>
    <w:rsid w:val="00BD2DE7"/>
    <w:rsid w:val="00BD3A98"/>
    <w:rsid w:val="00BD3D50"/>
    <w:rsid w:val="00BD4A03"/>
    <w:rsid w:val="00BD4BBA"/>
    <w:rsid w:val="00BD52FD"/>
    <w:rsid w:val="00BD57F8"/>
    <w:rsid w:val="00BD6494"/>
    <w:rsid w:val="00BD671E"/>
    <w:rsid w:val="00BD6720"/>
    <w:rsid w:val="00BD67B5"/>
    <w:rsid w:val="00BD6999"/>
    <w:rsid w:val="00BD794E"/>
    <w:rsid w:val="00BE00ED"/>
    <w:rsid w:val="00BE06D7"/>
    <w:rsid w:val="00BE121F"/>
    <w:rsid w:val="00BE1350"/>
    <w:rsid w:val="00BE1527"/>
    <w:rsid w:val="00BE17D9"/>
    <w:rsid w:val="00BE188E"/>
    <w:rsid w:val="00BE2038"/>
    <w:rsid w:val="00BE2092"/>
    <w:rsid w:val="00BE247E"/>
    <w:rsid w:val="00BE2499"/>
    <w:rsid w:val="00BE2654"/>
    <w:rsid w:val="00BE265E"/>
    <w:rsid w:val="00BE3091"/>
    <w:rsid w:val="00BE37B1"/>
    <w:rsid w:val="00BE3BFE"/>
    <w:rsid w:val="00BE41D0"/>
    <w:rsid w:val="00BE4372"/>
    <w:rsid w:val="00BE446B"/>
    <w:rsid w:val="00BE45E3"/>
    <w:rsid w:val="00BE4820"/>
    <w:rsid w:val="00BE4899"/>
    <w:rsid w:val="00BE4A7A"/>
    <w:rsid w:val="00BE514B"/>
    <w:rsid w:val="00BE515B"/>
    <w:rsid w:val="00BE5C39"/>
    <w:rsid w:val="00BE615A"/>
    <w:rsid w:val="00BE7D66"/>
    <w:rsid w:val="00BE7E0B"/>
    <w:rsid w:val="00BE7F5F"/>
    <w:rsid w:val="00BF0473"/>
    <w:rsid w:val="00BF0F2B"/>
    <w:rsid w:val="00BF12CF"/>
    <w:rsid w:val="00BF17F3"/>
    <w:rsid w:val="00BF1836"/>
    <w:rsid w:val="00BF1B29"/>
    <w:rsid w:val="00BF1CFA"/>
    <w:rsid w:val="00BF2017"/>
    <w:rsid w:val="00BF2D4F"/>
    <w:rsid w:val="00BF2FB3"/>
    <w:rsid w:val="00BF30CD"/>
    <w:rsid w:val="00BF3524"/>
    <w:rsid w:val="00BF3948"/>
    <w:rsid w:val="00BF39B6"/>
    <w:rsid w:val="00BF3C9F"/>
    <w:rsid w:val="00BF494E"/>
    <w:rsid w:val="00BF701C"/>
    <w:rsid w:val="00BF7383"/>
    <w:rsid w:val="00BF7AFB"/>
    <w:rsid w:val="00C0038C"/>
    <w:rsid w:val="00C00FAF"/>
    <w:rsid w:val="00C01B74"/>
    <w:rsid w:val="00C022AE"/>
    <w:rsid w:val="00C02605"/>
    <w:rsid w:val="00C0341F"/>
    <w:rsid w:val="00C03F9A"/>
    <w:rsid w:val="00C06150"/>
    <w:rsid w:val="00C062AA"/>
    <w:rsid w:val="00C06697"/>
    <w:rsid w:val="00C066A0"/>
    <w:rsid w:val="00C0767B"/>
    <w:rsid w:val="00C0775D"/>
    <w:rsid w:val="00C10AED"/>
    <w:rsid w:val="00C10BEB"/>
    <w:rsid w:val="00C11CF7"/>
    <w:rsid w:val="00C12496"/>
    <w:rsid w:val="00C12536"/>
    <w:rsid w:val="00C12538"/>
    <w:rsid w:val="00C127E0"/>
    <w:rsid w:val="00C13197"/>
    <w:rsid w:val="00C131A8"/>
    <w:rsid w:val="00C13200"/>
    <w:rsid w:val="00C13804"/>
    <w:rsid w:val="00C14033"/>
    <w:rsid w:val="00C1418D"/>
    <w:rsid w:val="00C14191"/>
    <w:rsid w:val="00C14344"/>
    <w:rsid w:val="00C1465A"/>
    <w:rsid w:val="00C147B6"/>
    <w:rsid w:val="00C154F9"/>
    <w:rsid w:val="00C155C0"/>
    <w:rsid w:val="00C15963"/>
    <w:rsid w:val="00C15E3E"/>
    <w:rsid w:val="00C15FE2"/>
    <w:rsid w:val="00C16486"/>
    <w:rsid w:val="00C16D44"/>
    <w:rsid w:val="00C174DC"/>
    <w:rsid w:val="00C176BB"/>
    <w:rsid w:val="00C178EA"/>
    <w:rsid w:val="00C17A2C"/>
    <w:rsid w:val="00C17EB4"/>
    <w:rsid w:val="00C20828"/>
    <w:rsid w:val="00C208D2"/>
    <w:rsid w:val="00C20B6B"/>
    <w:rsid w:val="00C20EA0"/>
    <w:rsid w:val="00C20F83"/>
    <w:rsid w:val="00C20FDC"/>
    <w:rsid w:val="00C217AD"/>
    <w:rsid w:val="00C21B23"/>
    <w:rsid w:val="00C21BAC"/>
    <w:rsid w:val="00C21DB7"/>
    <w:rsid w:val="00C21DEE"/>
    <w:rsid w:val="00C21FDD"/>
    <w:rsid w:val="00C2242F"/>
    <w:rsid w:val="00C22FF0"/>
    <w:rsid w:val="00C23726"/>
    <w:rsid w:val="00C238A3"/>
    <w:rsid w:val="00C23BFD"/>
    <w:rsid w:val="00C23D1C"/>
    <w:rsid w:val="00C23DBE"/>
    <w:rsid w:val="00C23F0C"/>
    <w:rsid w:val="00C2424C"/>
    <w:rsid w:val="00C2443C"/>
    <w:rsid w:val="00C24AA7"/>
    <w:rsid w:val="00C24E0C"/>
    <w:rsid w:val="00C25600"/>
    <w:rsid w:val="00C25B88"/>
    <w:rsid w:val="00C25DB9"/>
    <w:rsid w:val="00C2617D"/>
    <w:rsid w:val="00C26493"/>
    <w:rsid w:val="00C2684A"/>
    <w:rsid w:val="00C26927"/>
    <w:rsid w:val="00C27693"/>
    <w:rsid w:val="00C301DE"/>
    <w:rsid w:val="00C302DD"/>
    <w:rsid w:val="00C30878"/>
    <w:rsid w:val="00C30B6C"/>
    <w:rsid w:val="00C30ED5"/>
    <w:rsid w:val="00C3298F"/>
    <w:rsid w:val="00C33000"/>
    <w:rsid w:val="00C3399E"/>
    <w:rsid w:val="00C34574"/>
    <w:rsid w:val="00C34843"/>
    <w:rsid w:val="00C34AA7"/>
    <w:rsid w:val="00C35AAC"/>
    <w:rsid w:val="00C35D41"/>
    <w:rsid w:val="00C35E7B"/>
    <w:rsid w:val="00C3647E"/>
    <w:rsid w:val="00C36FCD"/>
    <w:rsid w:val="00C371DF"/>
    <w:rsid w:val="00C37BD0"/>
    <w:rsid w:val="00C4005C"/>
    <w:rsid w:val="00C40301"/>
    <w:rsid w:val="00C4032B"/>
    <w:rsid w:val="00C40984"/>
    <w:rsid w:val="00C40C75"/>
    <w:rsid w:val="00C41B07"/>
    <w:rsid w:val="00C41CC0"/>
    <w:rsid w:val="00C4267F"/>
    <w:rsid w:val="00C4343B"/>
    <w:rsid w:val="00C436C0"/>
    <w:rsid w:val="00C4389B"/>
    <w:rsid w:val="00C43A75"/>
    <w:rsid w:val="00C43DD4"/>
    <w:rsid w:val="00C442B6"/>
    <w:rsid w:val="00C44329"/>
    <w:rsid w:val="00C446E7"/>
    <w:rsid w:val="00C44F09"/>
    <w:rsid w:val="00C45122"/>
    <w:rsid w:val="00C455DE"/>
    <w:rsid w:val="00C45F3A"/>
    <w:rsid w:val="00C46461"/>
    <w:rsid w:val="00C46A40"/>
    <w:rsid w:val="00C46B72"/>
    <w:rsid w:val="00C46DAA"/>
    <w:rsid w:val="00C47409"/>
    <w:rsid w:val="00C475F1"/>
    <w:rsid w:val="00C50038"/>
    <w:rsid w:val="00C5057C"/>
    <w:rsid w:val="00C50B7B"/>
    <w:rsid w:val="00C51502"/>
    <w:rsid w:val="00C5182E"/>
    <w:rsid w:val="00C518CD"/>
    <w:rsid w:val="00C52190"/>
    <w:rsid w:val="00C52331"/>
    <w:rsid w:val="00C52519"/>
    <w:rsid w:val="00C52DAB"/>
    <w:rsid w:val="00C53213"/>
    <w:rsid w:val="00C5321B"/>
    <w:rsid w:val="00C535C0"/>
    <w:rsid w:val="00C53DBC"/>
    <w:rsid w:val="00C544EE"/>
    <w:rsid w:val="00C54C23"/>
    <w:rsid w:val="00C56210"/>
    <w:rsid w:val="00C56608"/>
    <w:rsid w:val="00C56B7E"/>
    <w:rsid w:val="00C570B1"/>
    <w:rsid w:val="00C5770D"/>
    <w:rsid w:val="00C57E38"/>
    <w:rsid w:val="00C57F93"/>
    <w:rsid w:val="00C60A84"/>
    <w:rsid w:val="00C60CE2"/>
    <w:rsid w:val="00C61149"/>
    <w:rsid w:val="00C61288"/>
    <w:rsid w:val="00C61482"/>
    <w:rsid w:val="00C6155A"/>
    <w:rsid w:val="00C61FEE"/>
    <w:rsid w:val="00C62AE6"/>
    <w:rsid w:val="00C62D93"/>
    <w:rsid w:val="00C63432"/>
    <w:rsid w:val="00C6378B"/>
    <w:rsid w:val="00C63B92"/>
    <w:rsid w:val="00C6405D"/>
    <w:rsid w:val="00C642AE"/>
    <w:rsid w:val="00C643B0"/>
    <w:rsid w:val="00C64462"/>
    <w:rsid w:val="00C645BD"/>
    <w:rsid w:val="00C6468A"/>
    <w:rsid w:val="00C646BA"/>
    <w:rsid w:val="00C6502E"/>
    <w:rsid w:val="00C65120"/>
    <w:rsid w:val="00C652D7"/>
    <w:rsid w:val="00C65A08"/>
    <w:rsid w:val="00C65C1F"/>
    <w:rsid w:val="00C66C43"/>
    <w:rsid w:val="00C66C9E"/>
    <w:rsid w:val="00C66F47"/>
    <w:rsid w:val="00C670F6"/>
    <w:rsid w:val="00C67AC7"/>
    <w:rsid w:val="00C67F04"/>
    <w:rsid w:val="00C70317"/>
    <w:rsid w:val="00C7094F"/>
    <w:rsid w:val="00C70996"/>
    <w:rsid w:val="00C712A3"/>
    <w:rsid w:val="00C71B30"/>
    <w:rsid w:val="00C71B4A"/>
    <w:rsid w:val="00C71D72"/>
    <w:rsid w:val="00C72606"/>
    <w:rsid w:val="00C72B00"/>
    <w:rsid w:val="00C731F9"/>
    <w:rsid w:val="00C731FA"/>
    <w:rsid w:val="00C73561"/>
    <w:rsid w:val="00C73AC5"/>
    <w:rsid w:val="00C74AE2"/>
    <w:rsid w:val="00C75321"/>
    <w:rsid w:val="00C75A47"/>
    <w:rsid w:val="00C75D5A"/>
    <w:rsid w:val="00C7610A"/>
    <w:rsid w:val="00C76D19"/>
    <w:rsid w:val="00C77CF2"/>
    <w:rsid w:val="00C80218"/>
    <w:rsid w:val="00C8044F"/>
    <w:rsid w:val="00C807F3"/>
    <w:rsid w:val="00C80AC5"/>
    <w:rsid w:val="00C80F19"/>
    <w:rsid w:val="00C81102"/>
    <w:rsid w:val="00C81690"/>
    <w:rsid w:val="00C8244E"/>
    <w:rsid w:val="00C8272B"/>
    <w:rsid w:val="00C82D42"/>
    <w:rsid w:val="00C8389A"/>
    <w:rsid w:val="00C83A2E"/>
    <w:rsid w:val="00C83FB0"/>
    <w:rsid w:val="00C8414E"/>
    <w:rsid w:val="00C84481"/>
    <w:rsid w:val="00C847BF"/>
    <w:rsid w:val="00C84B4E"/>
    <w:rsid w:val="00C84CE4"/>
    <w:rsid w:val="00C84ED2"/>
    <w:rsid w:val="00C84F5C"/>
    <w:rsid w:val="00C85268"/>
    <w:rsid w:val="00C85465"/>
    <w:rsid w:val="00C86036"/>
    <w:rsid w:val="00C86456"/>
    <w:rsid w:val="00C866FE"/>
    <w:rsid w:val="00C86A44"/>
    <w:rsid w:val="00C86E6C"/>
    <w:rsid w:val="00C8709C"/>
    <w:rsid w:val="00C872D6"/>
    <w:rsid w:val="00C878DF"/>
    <w:rsid w:val="00C87A37"/>
    <w:rsid w:val="00C87AE1"/>
    <w:rsid w:val="00C87C70"/>
    <w:rsid w:val="00C900DF"/>
    <w:rsid w:val="00C90708"/>
    <w:rsid w:val="00C90893"/>
    <w:rsid w:val="00C90903"/>
    <w:rsid w:val="00C90C9E"/>
    <w:rsid w:val="00C926F6"/>
    <w:rsid w:val="00C92756"/>
    <w:rsid w:val="00C927E3"/>
    <w:rsid w:val="00C930B4"/>
    <w:rsid w:val="00C938C0"/>
    <w:rsid w:val="00C938F8"/>
    <w:rsid w:val="00C93AEA"/>
    <w:rsid w:val="00C94CC6"/>
    <w:rsid w:val="00C954DD"/>
    <w:rsid w:val="00C95707"/>
    <w:rsid w:val="00C95DBC"/>
    <w:rsid w:val="00C962AB"/>
    <w:rsid w:val="00C96405"/>
    <w:rsid w:val="00C967DC"/>
    <w:rsid w:val="00C9721E"/>
    <w:rsid w:val="00CA034F"/>
    <w:rsid w:val="00CA0537"/>
    <w:rsid w:val="00CA0634"/>
    <w:rsid w:val="00CA08C6"/>
    <w:rsid w:val="00CA0CC6"/>
    <w:rsid w:val="00CA1186"/>
    <w:rsid w:val="00CA123A"/>
    <w:rsid w:val="00CA14A0"/>
    <w:rsid w:val="00CA2064"/>
    <w:rsid w:val="00CA24FD"/>
    <w:rsid w:val="00CA252F"/>
    <w:rsid w:val="00CA2942"/>
    <w:rsid w:val="00CA37FC"/>
    <w:rsid w:val="00CA450B"/>
    <w:rsid w:val="00CA4559"/>
    <w:rsid w:val="00CA4C9C"/>
    <w:rsid w:val="00CA551C"/>
    <w:rsid w:val="00CA5FA2"/>
    <w:rsid w:val="00CA7BB2"/>
    <w:rsid w:val="00CA7E4A"/>
    <w:rsid w:val="00CA7E83"/>
    <w:rsid w:val="00CB01C1"/>
    <w:rsid w:val="00CB069C"/>
    <w:rsid w:val="00CB07EF"/>
    <w:rsid w:val="00CB0A88"/>
    <w:rsid w:val="00CB106F"/>
    <w:rsid w:val="00CB108E"/>
    <w:rsid w:val="00CB13A0"/>
    <w:rsid w:val="00CB16CA"/>
    <w:rsid w:val="00CB16F2"/>
    <w:rsid w:val="00CB1AED"/>
    <w:rsid w:val="00CB2088"/>
    <w:rsid w:val="00CB2509"/>
    <w:rsid w:val="00CB2AD7"/>
    <w:rsid w:val="00CB36E6"/>
    <w:rsid w:val="00CB3A49"/>
    <w:rsid w:val="00CB4378"/>
    <w:rsid w:val="00CB488F"/>
    <w:rsid w:val="00CB4A84"/>
    <w:rsid w:val="00CB5009"/>
    <w:rsid w:val="00CB52B5"/>
    <w:rsid w:val="00CB5489"/>
    <w:rsid w:val="00CB597C"/>
    <w:rsid w:val="00CB5AEE"/>
    <w:rsid w:val="00CB5B65"/>
    <w:rsid w:val="00CB5EBC"/>
    <w:rsid w:val="00CB5EC4"/>
    <w:rsid w:val="00CB69EC"/>
    <w:rsid w:val="00CB7A28"/>
    <w:rsid w:val="00CB7D8F"/>
    <w:rsid w:val="00CB7E37"/>
    <w:rsid w:val="00CC0128"/>
    <w:rsid w:val="00CC0177"/>
    <w:rsid w:val="00CC05E1"/>
    <w:rsid w:val="00CC067D"/>
    <w:rsid w:val="00CC1222"/>
    <w:rsid w:val="00CC17EB"/>
    <w:rsid w:val="00CC1D09"/>
    <w:rsid w:val="00CC1D0C"/>
    <w:rsid w:val="00CC1E12"/>
    <w:rsid w:val="00CC1F22"/>
    <w:rsid w:val="00CC2AD0"/>
    <w:rsid w:val="00CC3BEC"/>
    <w:rsid w:val="00CC3D3C"/>
    <w:rsid w:val="00CC3E76"/>
    <w:rsid w:val="00CC40B2"/>
    <w:rsid w:val="00CC4416"/>
    <w:rsid w:val="00CC4FA3"/>
    <w:rsid w:val="00CC5EA3"/>
    <w:rsid w:val="00CC6578"/>
    <w:rsid w:val="00CC671C"/>
    <w:rsid w:val="00CC6AED"/>
    <w:rsid w:val="00CC78C3"/>
    <w:rsid w:val="00CC790F"/>
    <w:rsid w:val="00CC7A6A"/>
    <w:rsid w:val="00CD0267"/>
    <w:rsid w:val="00CD13C2"/>
    <w:rsid w:val="00CD1815"/>
    <w:rsid w:val="00CD18B5"/>
    <w:rsid w:val="00CD1D5A"/>
    <w:rsid w:val="00CD2249"/>
    <w:rsid w:val="00CD25C0"/>
    <w:rsid w:val="00CD25C3"/>
    <w:rsid w:val="00CD25F0"/>
    <w:rsid w:val="00CD2B9E"/>
    <w:rsid w:val="00CD2BE0"/>
    <w:rsid w:val="00CD32E2"/>
    <w:rsid w:val="00CD380A"/>
    <w:rsid w:val="00CD382D"/>
    <w:rsid w:val="00CD3AA4"/>
    <w:rsid w:val="00CD3FFC"/>
    <w:rsid w:val="00CD426C"/>
    <w:rsid w:val="00CD4D93"/>
    <w:rsid w:val="00CD512A"/>
    <w:rsid w:val="00CD5807"/>
    <w:rsid w:val="00CD5937"/>
    <w:rsid w:val="00CD5DD0"/>
    <w:rsid w:val="00CD64A4"/>
    <w:rsid w:val="00CD6703"/>
    <w:rsid w:val="00CD6837"/>
    <w:rsid w:val="00CD71E5"/>
    <w:rsid w:val="00CD77B1"/>
    <w:rsid w:val="00CD7F90"/>
    <w:rsid w:val="00CE009D"/>
    <w:rsid w:val="00CE0217"/>
    <w:rsid w:val="00CE0250"/>
    <w:rsid w:val="00CE05BB"/>
    <w:rsid w:val="00CE081A"/>
    <w:rsid w:val="00CE146C"/>
    <w:rsid w:val="00CE17A7"/>
    <w:rsid w:val="00CE1CE8"/>
    <w:rsid w:val="00CE2259"/>
    <w:rsid w:val="00CE2E2E"/>
    <w:rsid w:val="00CE3361"/>
    <w:rsid w:val="00CE360C"/>
    <w:rsid w:val="00CE3B20"/>
    <w:rsid w:val="00CE3BB8"/>
    <w:rsid w:val="00CE3BE9"/>
    <w:rsid w:val="00CE40B6"/>
    <w:rsid w:val="00CE5115"/>
    <w:rsid w:val="00CE59E8"/>
    <w:rsid w:val="00CE62BB"/>
    <w:rsid w:val="00CE6346"/>
    <w:rsid w:val="00CE6AAA"/>
    <w:rsid w:val="00CE6DE2"/>
    <w:rsid w:val="00CE7912"/>
    <w:rsid w:val="00CE793D"/>
    <w:rsid w:val="00CE7B39"/>
    <w:rsid w:val="00CE7CA3"/>
    <w:rsid w:val="00CE7F60"/>
    <w:rsid w:val="00CF03C5"/>
    <w:rsid w:val="00CF0D7A"/>
    <w:rsid w:val="00CF0F62"/>
    <w:rsid w:val="00CF13DE"/>
    <w:rsid w:val="00CF147C"/>
    <w:rsid w:val="00CF166C"/>
    <w:rsid w:val="00CF1A11"/>
    <w:rsid w:val="00CF1E32"/>
    <w:rsid w:val="00CF1ED0"/>
    <w:rsid w:val="00CF23DE"/>
    <w:rsid w:val="00CF29CA"/>
    <w:rsid w:val="00CF2DDD"/>
    <w:rsid w:val="00CF343A"/>
    <w:rsid w:val="00CF35CD"/>
    <w:rsid w:val="00CF3F10"/>
    <w:rsid w:val="00CF4230"/>
    <w:rsid w:val="00CF4396"/>
    <w:rsid w:val="00CF4616"/>
    <w:rsid w:val="00CF48FF"/>
    <w:rsid w:val="00CF522F"/>
    <w:rsid w:val="00CF5A0C"/>
    <w:rsid w:val="00CF5C25"/>
    <w:rsid w:val="00CF5C84"/>
    <w:rsid w:val="00CF62A9"/>
    <w:rsid w:val="00CF62C8"/>
    <w:rsid w:val="00CF652D"/>
    <w:rsid w:val="00CF799D"/>
    <w:rsid w:val="00D009D6"/>
    <w:rsid w:val="00D0168D"/>
    <w:rsid w:val="00D01F00"/>
    <w:rsid w:val="00D0219B"/>
    <w:rsid w:val="00D02234"/>
    <w:rsid w:val="00D0398D"/>
    <w:rsid w:val="00D03BA2"/>
    <w:rsid w:val="00D03D92"/>
    <w:rsid w:val="00D03DC3"/>
    <w:rsid w:val="00D040A2"/>
    <w:rsid w:val="00D04622"/>
    <w:rsid w:val="00D046A5"/>
    <w:rsid w:val="00D04C4D"/>
    <w:rsid w:val="00D04E57"/>
    <w:rsid w:val="00D050AC"/>
    <w:rsid w:val="00D053E6"/>
    <w:rsid w:val="00D0560B"/>
    <w:rsid w:val="00D05CC8"/>
    <w:rsid w:val="00D06030"/>
    <w:rsid w:val="00D060B0"/>
    <w:rsid w:val="00D063B2"/>
    <w:rsid w:val="00D0641F"/>
    <w:rsid w:val="00D072A9"/>
    <w:rsid w:val="00D0738E"/>
    <w:rsid w:val="00D07473"/>
    <w:rsid w:val="00D07F0D"/>
    <w:rsid w:val="00D10288"/>
    <w:rsid w:val="00D103E6"/>
    <w:rsid w:val="00D1128B"/>
    <w:rsid w:val="00D11510"/>
    <w:rsid w:val="00D115F6"/>
    <w:rsid w:val="00D1257C"/>
    <w:rsid w:val="00D128CA"/>
    <w:rsid w:val="00D12CB7"/>
    <w:rsid w:val="00D13322"/>
    <w:rsid w:val="00D135E4"/>
    <w:rsid w:val="00D1441C"/>
    <w:rsid w:val="00D147A4"/>
    <w:rsid w:val="00D14C03"/>
    <w:rsid w:val="00D151C6"/>
    <w:rsid w:val="00D152B7"/>
    <w:rsid w:val="00D15908"/>
    <w:rsid w:val="00D15EAD"/>
    <w:rsid w:val="00D16136"/>
    <w:rsid w:val="00D16448"/>
    <w:rsid w:val="00D16B04"/>
    <w:rsid w:val="00D1735F"/>
    <w:rsid w:val="00D17D28"/>
    <w:rsid w:val="00D20995"/>
    <w:rsid w:val="00D21623"/>
    <w:rsid w:val="00D21B06"/>
    <w:rsid w:val="00D21D80"/>
    <w:rsid w:val="00D22FA5"/>
    <w:rsid w:val="00D23001"/>
    <w:rsid w:val="00D23986"/>
    <w:rsid w:val="00D23E5C"/>
    <w:rsid w:val="00D23FE3"/>
    <w:rsid w:val="00D24131"/>
    <w:rsid w:val="00D2457C"/>
    <w:rsid w:val="00D2489A"/>
    <w:rsid w:val="00D24ADF"/>
    <w:rsid w:val="00D24B0D"/>
    <w:rsid w:val="00D24B96"/>
    <w:rsid w:val="00D24CF8"/>
    <w:rsid w:val="00D25470"/>
    <w:rsid w:val="00D25635"/>
    <w:rsid w:val="00D25B59"/>
    <w:rsid w:val="00D25FB2"/>
    <w:rsid w:val="00D272C8"/>
    <w:rsid w:val="00D2739A"/>
    <w:rsid w:val="00D273A6"/>
    <w:rsid w:val="00D279AF"/>
    <w:rsid w:val="00D27B76"/>
    <w:rsid w:val="00D27E8E"/>
    <w:rsid w:val="00D30103"/>
    <w:rsid w:val="00D3019B"/>
    <w:rsid w:val="00D30431"/>
    <w:rsid w:val="00D30734"/>
    <w:rsid w:val="00D30A11"/>
    <w:rsid w:val="00D321BF"/>
    <w:rsid w:val="00D328E5"/>
    <w:rsid w:val="00D3316A"/>
    <w:rsid w:val="00D3352B"/>
    <w:rsid w:val="00D33725"/>
    <w:rsid w:val="00D33EB7"/>
    <w:rsid w:val="00D34C24"/>
    <w:rsid w:val="00D34EE1"/>
    <w:rsid w:val="00D35143"/>
    <w:rsid w:val="00D3546D"/>
    <w:rsid w:val="00D35914"/>
    <w:rsid w:val="00D35BF2"/>
    <w:rsid w:val="00D36088"/>
    <w:rsid w:val="00D361F5"/>
    <w:rsid w:val="00D366DB"/>
    <w:rsid w:val="00D36C92"/>
    <w:rsid w:val="00D373A7"/>
    <w:rsid w:val="00D374E9"/>
    <w:rsid w:val="00D37AF4"/>
    <w:rsid w:val="00D37CA8"/>
    <w:rsid w:val="00D402BF"/>
    <w:rsid w:val="00D40745"/>
    <w:rsid w:val="00D40821"/>
    <w:rsid w:val="00D40DE9"/>
    <w:rsid w:val="00D40EE2"/>
    <w:rsid w:val="00D41118"/>
    <w:rsid w:val="00D42B38"/>
    <w:rsid w:val="00D43424"/>
    <w:rsid w:val="00D4346A"/>
    <w:rsid w:val="00D43D35"/>
    <w:rsid w:val="00D43E8A"/>
    <w:rsid w:val="00D444FC"/>
    <w:rsid w:val="00D44CDC"/>
    <w:rsid w:val="00D45102"/>
    <w:rsid w:val="00D4650C"/>
    <w:rsid w:val="00D466FE"/>
    <w:rsid w:val="00D46C47"/>
    <w:rsid w:val="00D4704A"/>
    <w:rsid w:val="00D477FA"/>
    <w:rsid w:val="00D47C19"/>
    <w:rsid w:val="00D47FED"/>
    <w:rsid w:val="00D50283"/>
    <w:rsid w:val="00D505F6"/>
    <w:rsid w:val="00D50B61"/>
    <w:rsid w:val="00D50BA0"/>
    <w:rsid w:val="00D50E84"/>
    <w:rsid w:val="00D51646"/>
    <w:rsid w:val="00D51E0E"/>
    <w:rsid w:val="00D5211C"/>
    <w:rsid w:val="00D525DD"/>
    <w:rsid w:val="00D527DE"/>
    <w:rsid w:val="00D52C82"/>
    <w:rsid w:val="00D52E1B"/>
    <w:rsid w:val="00D53772"/>
    <w:rsid w:val="00D539E1"/>
    <w:rsid w:val="00D53EA2"/>
    <w:rsid w:val="00D5415D"/>
    <w:rsid w:val="00D54551"/>
    <w:rsid w:val="00D545CD"/>
    <w:rsid w:val="00D549B1"/>
    <w:rsid w:val="00D54D59"/>
    <w:rsid w:val="00D54FCA"/>
    <w:rsid w:val="00D55928"/>
    <w:rsid w:val="00D559C5"/>
    <w:rsid w:val="00D55DCF"/>
    <w:rsid w:val="00D562D7"/>
    <w:rsid w:val="00D563E0"/>
    <w:rsid w:val="00D56992"/>
    <w:rsid w:val="00D57682"/>
    <w:rsid w:val="00D57EB8"/>
    <w:rsid w:val="00D601CB"/>
    <w:rsid w:val="00D60373"/>
    <w:rsid w:val="00D60682"/>
    <w:rsid w:val="00D6106B"/>
    <w:rsid w:val="00D61195"/>
    <w:rsid w:val="00D6122D"/>
    <w:rsid w:val="00D6155F"/>
    <w:rsid w:val="00D615F8"/>
    <w:rsid w:val="00D620A5"/>
    <w:rsid w:val="00D624E5"/>
    <w:rsid w:val="00D62523"/>
    <w:rsid w:val="00D62584"/>
    <w:rsid w:val="00D62689"/>
    <w:rsid w:val="00D62D8E"/>
    <w:rsid w:val="00D633D5"/>
    <w:rsid w:val="00D6446A"/>
    <w:rsid w:val="00D649A6"/>
    <w:rsid w:val="00D66292"/>
    <w:rsid w:val="00D66CDE"/>
    <w:rsid w:val="00D673D4"/>
    <w:rsid w:val="00D6761D"/>
    <w:rsid w:val="00D70195"/>
    <w:rsid w:val="00D703D9"/>
    <w:rsid w:val="00D70D80"/>
    <w:rsid w:val="00D70DCD"/>
    <w:rsid w:val="00D70E21"/>
    <w:rsid w:val="00D724E5"/>
    <w:rsid w:val="00D72CE8"/>
    <w:rsid w:val="00D72DE2"/>
    <w:rsid w:val="00D73056"/>
    <w:rsid w:val="00D73156"/>
    <w:rsid w:val="00D73188"/>
    <w:rsid w:val="00D73926"/>
    <w:rsid w:val="00D73A07"/>
    <w:rsid w:val="00D73D36"/>
    <w:rsid w:val="00D73F80"/>
    <w:rsid w:val="00D743AC"/>
    <w:rsid w:val="00D74A99"/>
    <w:rsid w:val="00D751AC"/>
    <w:rsid w:val="00D751F9"/>
    <w:rsid w:val="00D755FC"/>
    <w:rsid w:val="00D7586B"/>
    <w:rsid w:val="00D762A1"/>
    <w:rsid w:val="00D762C7"/>
    <w:rsid w:val="00D7680B"/>
    <w:rsid w:val="00D775D0"/>
    <w:rsid w:val="00D77656"/>
    <w:rsid w:val="00D803AF"/>
    <w:rsid w:val="00D80601"/>
    <w:rsid w:val="00D806A5"/>
    <w:rsid w:val="00D80E8E"/>
    <w:rsid w:val="00D81458"/>
    <w:rsid w:val="00D814DC"/>
    <w:rsid w:val="00D815AF"/>
    <w:rsid w:val="00D819A2"/>
    <w:rsid w:val="00D8230E"/>
    <w:rsid w:val="00D82F9F"/>
    <w:rsid w:val="00D83068"/>
    <w:rsid w:val="00D8344C"/>
    <w:rsid w:val="00D834C4"/>
    <w:rsid w:val="00D83667"/>
    <w:rsid w:val="00D83680"/>
    <w:rsid w:val="00D842B8"/>
    <w:rsid w:val="00D84E5E"/>
    <w:rsid w:val="00D853F8"/>
    <w:rsid w:val="00D85631"/>
    <w:rsid w:val="00D85733"/>
    <w:rsid w:val="00D8581D"/>
    <w:rsid w:val="00D8652D"/>
    <w:rsid w:val="00D86F83"/>
    <w:rsid w:val="00D87069"/>
    <w:rsid w:val="00D87316"/>
    <w:rsid w:val="00D87527"/>
    <w:rsid w:val="00D90897"/>
    <w:rsid w:val="00D9108B"/>
    <w:rsid w:val="00D913D0"/>
    <w:rsid w:val="00D91667"/>
    <w:rsid w:val="00D91E44"/>
    <w:rsid w:val="00D91E5E"/>
    <w:rsid w:val="00D91FE2"/>
    <w:rsid w:val="00D9214F"/>
    <w:rsid w:val="00D923E4"/>
    <w:rsid w:val="00D928CB"/>
    <w:rsid w:val="00D9328F"/>
    <w:rsid w:val="00D9353A"/>
    <w:rsid w:val="00D935CA"/>
    <w:rsid w:val="00D93BEB"/>
    <w:rsid w:val="00D9406B"/>
    <w:rsid w:val="00D94102"/>
    <w:rsid w:val="00D9477C"/>
    <w:rsid w:val="00D9529B"/>
    <w:rsid w:val="00D9545F"/>
    <w:rsid w:val="00D95BFC"/>
    <w:rsid w:val="00D95E0E"/>
    <w:rsid w:val="00D95F88"/>
    <w:rsid w:val="00D9616E"/>
    <w:rsid w:val="00D967BA"/>
    <w:rsid w:val="00D9689E"/>
    <w:rsid w:val="00D973FD"/>
    <w:rsid w:val="00D9752F"/>
    <w:rsid w:val="00D97A57"/>
    <w:rsid w:val="00D97B99"/>
    <w:rsid w:val="00D97F15"/>
    <w:rsid w:val="00D97FAB"/>
    <w:rsid w:val="00DA024A"/>
    <w:rsid w:val="00DA071E"/>
    <w:rsid w:val="00DA0B3D"/>
    <w:rsid w:val="00DA16E3"/>
    <w:rsid w:val="00DA1A47"/>
    <w:rsid w:val="00DA1EFC"/>
    <w:rsid w:val="00DA1FD6"/>
    <w:rsid w:val="00DA2027"/>
    <w:rsid w:val="00DA2600"/>
    <w:rsid w:val="00DA2838"/>
    <w:rsid w:val="00DA28FB"/>
    <w:rsid w:val="00DA3183"/>
    <w:rsid w:val="00DA3DB1"/>
    <w:rsid w:val="00DA417B"/>
    <w:rsid w:val="00DA41A9"/>
    <w:rsid w:val="00DA42AD"/>
    <w:rsid w:val="00DA461E"/>
    <w:rsid w:val="00DA49ED"/>
    <w:rsid w:val="00DA53D0"/>
    <w:rsid w:val="00DA58A9"/>
    <w:rsid w:val="00DA58ED"/>
    <w:rsid w:val="00DA5C01"/>
    <w:rsid w:val="00DA6140"/>
    <w:rsid w:val="00DA69F9"/>
    <w:rsid w:val="00DA6A71"/>
    <w:rsid w:val="00DA6E83"/>
    <w:rsid w:val="00DA7365"/>
    <w:rsid w:val="00DA78AE"/>
    <w:rsid w:val="00DA7B6A"/>
    <w:rsid w:val="00DA7EA0"/>
    <w:rsid w:val="00DB0209"/>
    <w:rsid w:val="00DB0225"/>
    <w:rsid w:val="00DB0AC6"/>
    <w:rsid w:val="00DB18BA"/>
    <w:rsid w:val="00DB2320"/>
    <w:rsid w:val="00DB2BA1"/>
    <w:rsid w:val="00DB2D35"/>
    <w:rsid w:val="00DB3AC6"/>
    <w:rsid w:val="00DB3FF6"/>
    <w:rsid w:val="00DB42A2"/>
    <w:rsid w:val="00DB4697"/>
    <w:rsid w:val="00DB4DD7"/>
    <w:rsid w:val="00DB501F"/>
    <w:rsid w:val="00DB59E2"/>
    <w:rsid w:val="00DB5A8D"/>
    <w:rsid w:val="00DB5EC2"/>
    <w:rsid w:val="00DB5FAC"/>
    <w:rsid w:val="00DB60C9"/>
    <w:rsid w:val="00DB65A7"/>
    <w:rsid w:val="00DB6A8C"/>
    <w:rsid w:val="00DB733F"/>
    <w:rsid w:val="00DB76FA"/>
    <w:rsid w:val="00DB7FE3"/>
    <w:rsid w:val="00DC01E3"/>
    <w:rsid w:val="00DC0418"/>
    <w:rsid w:val="00DC06B7"/>
    <w:rsid w:val="00DC1934"/>
    <w:rsid w:val="00DC2033"/>
    <w:rsid w:val="00DC2279"/>
    <w:rsid w:val="00DC23B9"/>
    <w:rsid w:val="00DC269E"/>
    <w:rsid w:val="00DC2765"/>
    <w:rsid w:val="00DC2A40"/>
    <w:rsid w:val="00DC2B3C"/>
    <w:rsid w:val="00DC35CC"/>
    <w:rsid w:val="00DC38C1"/>
    <w:rsid w:val="00DC45F8"/>
    <w:rsid w:val="00DC4720"/>
    <w:rsid w:val="00DC4822"/>
    <w:rsid w:val="00DC4D8B"/>
    <w:rsid w:val="00DC507C"/>
    <w:rsid w:val="00DC547C"/>
    <w:rsid w:val="00DC5484"/>
    <w:rsid w:val="00DC5763"/>
    <w:rsid w:val="00DC5E23"/>
    <w:rsid w:val="00DC60EC"/>
    <w:rsid w:val="00DC61F1"/>
    <w:rsid w:val="00DC623C"/>
    <w:rsid w:val="00DC6462"/>
    <w:rsid w:val="00DC7370"/>
    <w:rsid w:val="00DC74FE"/>
    <w:rsid w:val="00DC7536"/>
    <w:rsid w:val="00DC7DCC"/>
    <w:rsid w:val="00DD0323"/>
    <w:rsid w:val="00DD0534"/>
    <w:rsid w:val="00DD0B82"/>
    <w:rsid w:val="00DD0C0D"/>
    <w:rsid w:val="00DD0C56"/>
    <w:rsid w:val="00DD1458"/>
    <w:rsid w:val="00DD1598"/>
    <w:rsid w:val="00DD1604"/>
    <w:rsid w:val="00DD172A"/>
    <w:rsid w:val="00DD2597"/>
    <w:rsid w:val="00DD2929"/>
    <w:rsid w:val="00DD2D83"/>
    <w:rsid w:val="00DD2F8C"/>
    <w:rsid w:val="00DD3902"/>
    <w:rsid w:val="00DD4591"/>
    <w:rsid w:val="00DD51DF"/>
    <w:rsid w:val="00DD6126"/>
    <w:rsid w:val="00DD6487"/>
    <w:rsid w:val="00DD6A1A"/>
    <w:rsid w:val="00DD6B86"/>
    <w:rsid w:val="00DD6CB2"/>
    <w:rsid w:val="00DD72D1"/>
    <w:rsid w:val="00DD7348"/>
    <w:rsid w:val="00DD77AC"/>
    <w:rsid w:val="00DD7AA2"/>
    <w:rsid w:val="00DE0F84"/>
    <w:rsid w:val="00DE0FB3"/>
    <w:rsid w:val="00DE103A"/>
    <w:rsid w:val="00DE1063"/>
    <w:rsid w:val="00DE122E"/>
    <w:rsid w:val="00DE141D"/>
    <w:rsid w:val="00DE187C"/>
    <w:rsid w:val="00DE2153"/>
    <w:rsid w:val="00DE2532"/>
    <w:rsid w:val="00DE2FB4"/>
    <w:rsid w:val="00DE3533"/>
    <w:rsid w:val="00DE376A"/>
    <w:rsid w:val="00DE3A46"/>
    <w:rsid w:val="00DE3AFA"/>
    <w:rsid w:val="00DE3BC7"/>
    <w:rsid w:val="00DE4461"/>
    <w:rsid w:val="00DE45C7"/>
    <w:rsid w:val="00DE4FFB"/>
    <w:rsid w:val="00DE540E"/>
    <w:rsid w:val="00DE594E"/>
    <w:rsid w:val="00DE5DEC"/>
    <w:rsid w:val="00DE5E2A"/>
    <w:rsid w:val="00DE62DC"/>
    <w:rsid w:val="00DE724B"/>
    <w:rsid w:val="00DF0724"/>
    <w:rsid w:val="00DF15BB"/>
    <w:rsid w:val="00DF1B6A"/>
    <w:rsid w:val="00DF22A8"/>
    <w:rsid w:val="00DF26D1"/>
    <w:rsid w:val="00DF2C53"/>
    <w:rsid w:val="00DF3012"/>
    <w:rsid w:val="00DF335B"/>
    <w:rsid w:val="00DF3407"/>
    <w:rsid w:val="00DF352F"/>
    <w:rsid w:val="00DF353D"/>
    <w:rsid w:val="00DF3BEF"/>
    <w:rsid w:val="00DF3C35"/>
    <w:rsid w:val="00DF488D"/>
    <w:rsid w:val="00DF4DAB"/>
    <w:rsid w:val="00DF526F"/>
    <w:rsid w:val="00DF62E7"/>
    <w:rsid w:val="00E002C6"/>
    <w:rsid w:val="00E006FA"/>
    <w:rsid w:val="00E007AC"/>
    <w:rsid w:val="00E0101F"/>
    <w:rsid w:val="00E011DB"/>
    <w:rsid w:val="00E013C9"/>
    <w:rsid w:val="00E01642"/>
    <w:rsid w:val="00E02024"/>
    <w:rsid w:val="00E02280"/>
    <w:rsid w:val="00E02327"/>
    <w:rsid w:val="00E02B04"/>
    <w:rsid w:val="00E02E2F"/>
    <w:rsid w:val="00E031AF"/>
    <w:rsid w:val="00E03678"/>
    <w:rsid w:val="00E04133"/>
    <w:rsid w:val="00E044E3"/>
    <w:rsid w:val="00E049BE"/>
    <w:rsid w:val="00E05C4A"/>
    <w:rsid w:val="00E05FAC"/>
    <w:rsid w:val="00E06130"/>
    <w:rsid w:val="00E067E7"/>
    <w:rsid w:val="00E0763D"/>
    <w:rsid w:val="00E07B31"/>
    <w:rsid w:val="00E10055"/>
    <w:rsid w:val="00E1074F"/>
    <w:rsid w:val="00E109FE"/>
    <w:rsid w:val="00E10E9A"/>
    <w:rsid w:val="00E12BA9"/>
    <w:rsid w:val="00E12F84"/>
    <w:rsid w:val="00E1327B"/>
    <w:rsid w:val="00E133F2"/>
    <w:rsid w:val="00E13948"/>
    <w:rsid w:val="00E139F1"/>
    <w:rsid w:val="00E13EFB"/>
    <w:rsid w:val="00E1423E"/>
    <w:rsid w:val="00E14D89"/>
    <w:rsid w:val="00E14E65"/>
    <w:rsid w:val="00E15750"/>
    <w:rsid w:val="00E15788"/>
    <w:rsid w:val="00E16C5A"/>
    <w:rsid w:val="00E16E69"/>
    <w:rsid w:val="00E178C3"/>
    <w:rsid w:val="00E179F2"/>
    <w:rsid w:val="00E17E81"/>
    <w:rsid w:val="00E200B7"/>
    <w:rsid w:val="00E20B90"/>
    <w:rsid w:val="00E20CEA"/>
    <w:rsid w:val="00E20E0A"/>
    <w:rsid w:val="00E20FA2"/>
    <w:rsid w:val="00E2134B"/>
    <w:rsid w:val="00E220AF"/>
    <w:rsid w:val="00E223BC"/>
    <w:rsid w:val="00E2264E"/>
    <w:rsid w:val="00E22763"/>
    <w:rsid w:val="00E22A82"/>
    <w:rsid w:val="00E23111"/>
    <w:rsid w:val="00E236F7"/>
    <w:rsid w:val="00E236FA"/>
    <w:rsid w:val="00E237F3"/>
    <w:rsid w:val="00E23B60"/>
    <w:rsid w:val="00E23CD4"/>
    <w:rsid w:val="00E24494"/>
    <w:rsid w:val="00E25A0C"/>
    <w:rsid w:val="00E264F9"/>
    <w:rsid w:val="00E264FD"/>
    <w:rsid w:val="00E26599"/>
    <w:rsid w:val="00E265F6"/>
    <w:rsid w:val="00E26705"/>
    <w:rsid w:val="00E278B5"/>
    <w:rsid w:val="00E27C1B"/>
    <w:rsid w:val="00E3087D"/>
    <w:rsid w:val="00E30B81"/>
    <w:rsid w:val="00E312FA"/>
    <w:rsid w:val="00E3178A"/>
    <w:rsid w:val="00E31D14"/>
    <w:rsid w:val="00E3202A"/>
    <w:rsid w:val="00E32073"/>
    <w:rsid w:val="00E320A6"/>
    <w:rsid w:val="00E320CB"/>
    <w:rsid w:val="00E323B1"/>
    <w:rsid w:val="00E333E5"/>
    <w:rsid w:val="00E34417"/>
    <w:rsid w:val="00E34C2B"/>
    <w:rsid w:val="00E35194"/>
    <w:rsid w:val="00E35632"/>
    <w:rsid w:val="00E35708"/>
    <w:rsid w:val="00E35750"/>
    <w:rsid w:val="00E366F4"/>
    <w:rsid w:val="00E370E0"/>
    <w:rsid w:val="00E371B7"/>
    <w:rsid w:val="00E373D8"/>
    <w:rsid w:val="00E3776E"/>
    <w:rsid w:val="00E4095D"/>
    <w:rsid w:val="00E41028"/>
    <w:rsid w:val="00E41188"/>
    <w:rsid w:val="00E418F3"/>
    <w:rsid w:val="00E41D49"/>
    <w:rsid w:val="00E4215E"/>
    <w:rsid w:val="00E4217B"/>
    <w:rsid w:val="00E421DE"/>
    <w:rsid w:val="00E42505"/>
    <w:rsid w:val="00E42805"/>
    <w:rsid w:val="00E42AA2"/>
    <w:rsid w:val="00E4307A"/>
    <w:rsid w:val="00E43755"/>
    <w:rsid w:val="00E43BA1"/>
    <w:rsid w:val="00E43C5F"/>
    <w:rsid w:val="00E43D5B"/>
    <w:rsid w:val="00E44671"/>
    <w:rsid w:val="00E448E1"/>
    <w:rsid w:val="00E44BB2"/>
    <w:rsid w:val="00E44F49"/>
    <w:rsid w:val="00E45509"/>
    <w:rsid w:val="00E45724"/>
    <w:rsid w:val="00E45D62"/>
    <w:rsid w:val="00E45E3C"/>
    <w:rsid w:val="00E45FE7"/>
    <w:rsid w:val="00E463A0"/>
    <w:rsid w:val="00E463F5"/>
    <w:rsid w:val="00E467A7"/>
    <w:rsid w:val="00E467BF"/>
    <w:rsid w:val="00E474E9"/>
    <w:rsid w:val="00E5065D"/>
    <w:rsid w:val="00E5076B"/>
    <w:rsid w:val="00E50ACB"/>
    <w:rsid w:val="00E50B7B"/>
    <w:rsid w:val="00E51321"/>
    <w:rsid w:val="00E51427"/>
    <w:rsid w:val="00E51736"/>
    <w:rsid w:val="00E51E4F"/>
    <w:rsid w:val="00E5269F"/>
    <w:rsid w:val="00E52B76"/>
    <w:rsid w:val="00E5487D"/>
    <w:rsid w:val="00E54B41"/>
    <w:rsid w:val="00E55101"/>
    <w:rsid w:val="00E55392"/>
    <w:rsid w:val="00E55626"/>
    <w:rsid w:val="00E55FA9"/>
    <w:rsid w:val="00E56717"/>
    <w:rsid w:val="00E56B95"/>
    <w:rsid w:val="00E56C6C"/>
    <w:rsid w:val="00E57126"/>
    <w:rsid w:val="00E5760C"/>
    <w:rsid w:val="00E578B2"/>
    <w:rsid w:val="00E57905"/>
    <w:rsid w:val="00E608F9"/>
    <w:rsid w:val="00E611F2"/>
    <w:rsid w:val="00E614E4"/>
    <w:rsid w:val="00E61798"/>
    <w:rsid w:val="00E6182D"/>
    <w:rsid w:val="00E61BFA"/>
    <w:rsid w:val="00E61C5A"/>
    <w:rsid w:val="00E61CD3"/>
    <w:rsid w:val="00E61E1E"/>
    <w:rsid w:val="00E62C4C"/>
    <w:rsid w:val="00E6356E"/>
    <w:rsid w:val="00E636E7"/>
    <w:rsid w:val="00E63B80"/>
    <w:rsid w:val="00E64056"/>
    <w:rsid w:val="00E642FE"/>
    <w:rsid w:val="00E65A7E"/>
    <w:rsid w:val="00E65B17"/>
    <w:rsid w:val="00E65F15"/>
    <w:rsid w:val="00E6616B"/>
    <w:rsid w:val="00E661EE"/>
    <w:rsid w:val="00E66375"/>
    <w:rsid w:val="00E66802"/>
    <w:rsid w:val="00E66871"/>
    <w:rsid w:val="00E66903"/>
    <w:rsid w:val="00E66BF1"/>
    <w:rsid w:val="00E67203"/>
    <w:rsid w:val="00E676C1"/>
    <w:rsid w:val="00E67A44"/>
    <w:rsid w:val="00E67F81"/>
    <w:rsid w:val="00E702C3"/>
    <w:rsid w:val="00E706A8"/>
    <w:rsid w:val="00E7078E"/>
    <w:rsid w:val="00E708D1"/>
    <w:rsid w:val="00E710A0"/>
    <w:rsid w:val="00E71103"/>
    <w:rsid w:val="00E711AF"/>
    <w:rsid w:val="00E71344"/>
    <w:rsid w:val="00E71399"/>
    <w:rsid w:val="00E721F7"/>
    <w:rsid w:val="00E72325"/>
    <w:rsid w:val="00E726C7"/>
    <w:rsid w:val="00E72E3F"/>
    <w:rsid w:val="00E73134"/>
    <w:rsid w:val="00E73BE1"/>
    <w:rsid w:val="00E73DFA"/>
    <w:rsid w:val="00E740AB"/>
    <w:rsid w:val="00E7426F"/>
    <w:rsid w:val="00E74871"/>
    <w:rsid w:val="00E74A62"/>
    <w:rsid w:val="00E74FA2"/>
    <w:rsid w:val="00E76338"/>
    <w:rsid w:val="00E764B3"/>
    <w:rsid w:val="00E77074"/>
    <w:rsid w:val="00E772F8"/>
    <w:rsid w:val="00E7770D"/>
    <w:rsid w:val="00E77888"/>
    <w:rsid w:val="00E80119"/>
    <w:rsid w:val="00E80202"/>
    <w:rsid w:val="00E80618"/>
    <w:rsid w:val="00E806AA"/>
    <w:rsid w:val="00E80DCA"/>
    <w:rsid w:val="00E81911"/>
    <w:rsid w:val="00E81964"/>
    <w:rsid w:val="00E81BF4"/>
    <w:rsid w:val="00E81D10"/>
    <w:rsid w:val="00E82B57"/>
    <w:rsid w:val="00E82E2A"/>
    <w:rsid w:val="00E83B5C"/>
    <w:rsid w:val="00E83EAF"/>
    <w:rsid w:val="00E8415A"/>
    <w:rsid w:val="00E84531"/>
    <w:rsid w:val="00E84926"/>
    <w:rsid w:val="00E85405"/>
    <w:rsid w:val="00E859FF"/>
    <w:rsid w:val="00E85B24"/>
    <w:rsid w:val="00E85B7F"/>
    <w:rsid w:val="00E86804"/>
    <w:rsid w:val="00E86B19"/>
    <w:rsid w:val="00E86BEE"/>
    <w:rsid w:val="00E87212"/>
    <w:rsid w:val="00E87460"/>
    <w:rsid w:val="00E87566"/>
    <w:rsid w:val="00E879B4"/>
    <w:rsid w:val="00E87BE9"/>
    <w:rsid w:val="00E91042"/>
    <w:rsid w:val="00E9158C"/>
    <w:rsid w:val="00E91C68"/>
    <w:rsid w:val="00E91CF7"/>
    <w:rsid w:val="00E92905"/>
    <w:rsid w:val="00E92CFD"/>
    <w:rsid w:val="00E93210"/>
    <w:rsid w:val="00E93809"/>
    <w:rsid w:val="00E938E6"/>
    <w:rsid w:val="00E93D00"/>
    <w:rsid w:val="00E94380"/>
    <w:rsid w:val="00E9440A"/>
    <w:rsid w:val="00E9441F"/>
    <w:rsid w:val="00E948F4"/>
    <w:rsid w:val="00E94C76"/>
    <w:rsid w:val="00E960ED"/>
    <w:rsid w:val="00E9620F"/>
    <w:rsid w:val="00E96469"/>
    <w:rsid w:val="00E964AE"/>
    <w:rsid w:val="00E96C48"/>
    <w:rsid w:val="00E979A4"/>
    <w:rsid w:val="00E97A14"/>
    <w:rsid w:val="00E97A47"/>
    <w:rsid w:val="00EA01EE"/>
    <w:rsid w:val="00EA061A"/>
    <w:rsid w:val="00EA0814"/>
    <w:rsid w:val="00EA090F"/>
    <w:rsid w:val="00EA0D75"/>
    <w:rsid w:val="00EA1A32"/>
    <w:rsid w:val="00EA1B9E"/>
    <w:rsid w:val="00EA1C3F"/>
    <w:rsid w:val="00EA22A8"/>
    <w:rsid w:val="00EA26D6"/>
    <w:rsid w:val="00EA2A4D"/>
    <w:rsid w:val="00EA31A4"/>
    <w:rsid w:val="00EA3656"/>
    <w:rsid w:val="00EA3BC9"/>
    <w:rsid w:val="00EA3CCB"/>
    <w:rsid w:val="00EA3EE2"/>
    <w:rsid w:val="00EA40A0"/>
    <w:rsid w:val="00EA410F"/>
    <w:rsid w:val="00EA4671"/>
    <w:rsid w:val="00EA4775"/>
    <w:rsid w:val="00EA4908"/>
    <w:rsid w:val="00EA4A67"/>
    <w:rsid w:val="00EA53B2"/>
    <w:rsid w:val="00EA5406"/>
    <w:rsid w:val="00EA5454"/>
    <w:rsid w:val="00EA54C9"/>
    <w:rsid w:val="00EA56F5"/>
    <w:rsid w:val="00EA5E0B"/>
    <w:rsid w:val="00EA61FF"/>
    <w:rsid w:val="00EA73FA"/>
    <w:rsid w:val="00EA7595"/>
    <w:rsid w:val="00EA78FE"/>
    <w:rsid w:val="00EB0559"/>
    <w:rsid w:val="00EB06AE"/>
    <w:rsid w:val="00EB070C"/>
    <w:rsid w:val="00EB0AF4"/>
    <w:rsid w:val="00EB0EA3"/>
    <w:rsid w:val="00EB1116"/>
    <w:rsid w:val="00EB1C5B"/>
    <w:rsid w:val="00EB2CF9"/>
    <w:rsid w:val="00EB3278"/>
    <w:rsid w:val="00EB3555"/>
    <w:rsid w:val="00EB3BA9"/>
    <w:rsid w:val="00EB3E5B"/>
    <w:rsid w:val="00EB479B"/>
    <w:rsid w:val="00EB4C7D"/>
    <w:rsid w:val="00EB4C93"/>
    <w:rsid w:val="00EB4D49"/>
    <w:rsid w:val="00EB4E8B"/>
    <w:rsid w:val="00EB59A6"/>
    <w:rsid w:val="00EB5A9E"/>
    <w:rsid w:val="00EB601C"/>
    <w:rsid w:val="00EB63FB"/>
    <w:rsid w:val="00EB69B1"/>
    <w:rsid w:val="00EB6EA6"/>
    <w:rsid w:val="00EB7133"/>
    <w:rsid w:val="00EB71AA"/>
    <w:rsid w:val="00EB7A87"/>
    <w:rsid w:val="00EC0341"/>
    <w:rsid w:val="00EC0786"/>
    <w:rsid w:val="00EC0C7F"/>
    <w:rsid w:val="00EC0EEE"/>
    <w:rsid w:val="00EC0FBF"/>
    <w:rsid w:val="00EC1A9F"/>
    <w:rsid w:val="00EC28B5"/>
    <w:rsid w:val="00EC344B"/>
    <w:rsid w:val="00EC351D"/>
    <w:rsid w:val="00EC36AD"/>
    <w:rsid w:val="00EC36CE"/>
    <w:rsid w:val="00EC3904"/>
    <w:rsid w:val="00EC3910"/>
    <w:rsid w:val="00EC3920"/>
    <w:rsid w:val="00EC4395"/>
    <w:rsid w:val="00EC44CD"/>
    <w:rsid w:val="00EC4A26"/>
    <w:rsid w:val="00EC515F"/>
    <w:rsid w:val="00EC5953"/>
    <w:rsid w:val="00EC6EA5"/>
    <w:rsid w:val="00EC74B5"/>
    <w:rsid w:val="00EC7936"/>
    <w:rsid w:val="00EC7E61"/>
    <w:rsid w:val="00ED02F4"/>
    <w:rsid w:val="00ED0528"/>
    <w:rsid w:val="00ED072B"/>
    <w:rsid w:val="00ED084E"/>
    <w:rsid w:val="00ED08D8"/>
    <w:rsid w:val="00ED0CEF"/>
    <w:rsid w:val="00ED0F98"/>
    <w:rsid w:val="00ED1618"/>
    <w:rsid w:val="00ED17F9"/>
    <w:rsid w:val="00ED1D96"/>
    <w:rsid w:val="00ED1EB6"/>
    <w:rsid w:val="00ED1FAB"/>
    <w:rsid w:val="00ED22F5"/>
    <w:rsid w:val="00ED23CD"/>
    <w:rsid w:val="00ED2AE2"/>
    <w:rsid w:val="00ED2BAD"/>
    <w:rsid w:val="00ED2C38"/>
    <w:rsid w:val="00ED2F49"/>
    <w:rsid w:val="00ED3027"/>
    <w:rsid w:val="00ED3C28"/>
    <w:rsid w:val="00ED4083"/>
    <w:rsid w:val="00ED40D9"/>
    <w:rsid w:val="00ED43C4"/>
    <w:rsid w:val="00ED478C"/>
    <w:rsid w:val="00ED498D"/>
    <w:rsid w:val="00ED4A12"/>
    <w:rsid w:val="00ED4F60"/>
    <w:rsid w:val="00ED5000"/>
    <w:rsid w:val="00ED68F8"/>
    <w:rsid w:val="00ED6DFC"/>
    <w:rsid w:val="00ED6EB7"/>
    <w:rsid w:val="00ED6F15"/>
    <w:rsid w:val="00ED6F34"/>
    <w:rsid w:val="00ED7D70"/>
    <w:rsid w:val="00ED7DCA"/>
    <w:rsid w:val="00EE007B"/>
    <w:rsid w:val="00EE0E48"/>
    <w:rsid w:val="00EE0E87"/>
    <w:rsid w:val="00EE11D1"/>
    <w:rsid w:val="00EE1350"/>
    <w:rsid w:val="00EE187A"/>
    <w:rsid w:val="00EE19FE"/>
    <w:rsid w:val="00EE1EAE"/>
    <w:rsid w:val="00EE2196"/>
    <w:rsid w:val="00EE2571"/>
    <w:rsid w:val="00EE2808"/>
    <w:rsid w:val="00EE2831"/>
    <w:rsid w:val="00EE2A3E"/>
    <w:rsid w:val="00EE316D"/>
    <w:rsid w:val="00EE35AF"/>
    <w:rsid w:val="00EE3A8A"/>
    <w:rsid w:val="00EE3B33"/>
    <w:rsid w:val="00EE48D0"/>
    <w:rsid w:val="00EE4917"/>
    <w:rsid w:val="00EE4EC6"/>
    <w:rsid w:val="00EE5178"/>
    <w:rsid w:val="00EE57C6"/>
    <w:rsid w:val="00EE57D2"/>
    <w:rsid w:val="00EE5BAB"/>
    <w:rsid w:val="00EE6349"/>
    <w:rsid w:val="00EE7130"/>
    <w:rsid w:val="00EE729F"/>
    <w:rsid w:val="00EE7515"/>
    <w:rsid w:val="00EE7F01"/>
    <w:rsid w:val="00EF08ED"/>
    <w:rsid w:val="00EF09BB"/>
    <w:rsid w:val="00EF103B"/>
    <w:rsid w:val="00EF16BB"/>
    <w:rsid w:val="00EF1891"/>
    <w:rsid w:val="00EF2CF3"/>
    <w:rsid w:val="00EF34A0"/>
    <w:rsid w:val="00EF3B9A"/>
    <w:rsid w:val="00EF3C94"/>
    <w:rsid w:val="00EF4255"/>
    <w:rsid w:val="00EF4527"/>
    <w:rsid w:val="00EF48BE"/>
    <w:rsid w:val="00EF4D11"/>
    <w:rsid w:val="00EF4E2C"/>
    <w:rsid w:val="00EF4F60"/>
    <w:rsid w:val="00EF5ECA"/>
    <w:rsid w:val="00EF6655"/>
    <w:rsid w:val="00EF6BBA"/>
    <w:rsid w:val="00EF6C8C"/>
    <w:rsid w:val="00EF7631"/>
    <w:rsid w:val="00EF7B81"/>
    <w:rsid w:val="00EF7C23"/>
    <w:rsid w:val="00F01694"/>
    <w:rsid w:val="00F0224B"/>
    <w:rsid w:val="00F027F9"/>
    <w:rsid w:val="00F02E15"/>
    <w:rsid w:val="00F02F04"/>
    <w:rsid w:val="00F031D8"/>
    <w:rsid w:val="00F03FD9"/>
    <w:rsid w:val="00F046AE"/>
    <w:rsid w:val="00F046D0"/>
    <w:rsid w:val="00F04D87"/>
    <w:rsid w:val="00F04FD2"/>
    <w:rsid w:val="00F05486"/>
    <w:rsid w:val="00F05AB1"/>
    <w:rsid w:val="00F06923"/>
    <w:rsid w:val="00F06AA0"/>
    <w:rsid w:val="00F06DE2"/>
    <w:rsid w:val="00F06FA5"/>
    <w:rsid w:val="00F071EA"/>
    <w:rsid w:val="00F07934"/>
    <w:rsid w:val="00F109A2"/>
    <w:rsid w:val="00F11236"/>
    <w:rsid w:val="00F1139D"/>
    <w:rsid w:val="00F121D6"/>
    <w:rsid w:val="00F127AA"/>
    <w:rsid w:val="00F12B5D"/>
    <w:rsid w:val="00F12BF7"/>
    <w:rsid w:val="00F13A67"/>
    <w:rsid w:val="00F13B5B"/>
    <w:rsid w:val="00F13C08"/>
    <w:rsid w:val="00F1414A"/>
    <w:rsid w:val="00F14C17"/>
    <w:rsid w:val="00F16029"/>
    <w:rsid w:val="00F16CD6"/>
    <w:rsid w:val="00F171F0"/>
    <w:rsid w:val="00F175F3"/>
    <w:rsid w:val="00F177BB"/>
    <w:rsid w:val="00F2007C"/>
    <w:rsid w:val="00F20687"/>
    <w:rsid w:val="00F208A9"/>
    <w:rsid w:val="00F208FF"/>
    <w:rsid w:val="00F20BA4"/>
    <w:rsid w:val="00F21171"/>
    <w:rsid w:val="00F21724"/>
    <w:rsid w:val="00F21836"/>
    <w:rsid w:val="00F21F12"/>
    <w:rsid w:val="00F22F5D"/>
    <w:rsid w:val="00F232FE"/>
    <w:rsid w:val="00F233CF"/>
    <w:rsid w:val="00F23A9B"/>
    <w:rsid w:val="00F23AF2"/>
    <w:rsid w:val="00F24AB9"/>
    <w:rsid w:val="00F252E1"/>
    <w:rsid w:val="00F2546C"/>
    <w:rsid w:val="00F25C85"/>
    <w:rsid w:val="00F26EF2"/>
    <w:rsid w:val="00F2769F"/>
    <w:rsid w:val="00F3014D"/>
    <w:rsid w:val="00F3046D"/>
    <w:rsid w:val="00F3172E"/>
    <w:rsid w:val="00F31A51"/>
    <w:rsid w:val="00F32419"/>
    <w:rsid w:val="00F32905"/>
    <w:rsid w:val="00F32B3E"/>
    <w:rsid w:val="00F32B93"/>
    <w:rsid w:val="00F338F2"/>
    <w:rsid w:val="00F33B83"/>
    <w:rsid w:val="00F34040"/>
    <w:rsid w:val="00F34440"/>
    <w:rsid w:val="00F3477F"/>
    <w:rsid w:val="00F3540D"/>
    <w:rsid w:val="00F3583F"/>
    <w:rsid w:val="00F35D7D"/>
    <w:rsid w:val="00F36133"/>
    <w:rsid w:val="00F362B9"/>
    <w:rsid w:val="00F3752D"/>
    <w:rsid w:val="00F37D79"/>
    <w:rsid w:val="00F405CB"/>
    <w:rsid w:val="00F4102B"/>
    <w:rsid w:val="00F41464"/>
    <w:rsid w:val="00F41896"/>
    <w:rsid w:val="00F41968"/>
    <w:rsid w:val="00F41A45"/>
    <w:rsid w:val="00F41E67"/>
    <w:rsid w:val="00F424C3"/>
    <w:rsid w:val="00F42590"/>
    <w:rsid w:val="00F42869"/>
    <w:rsid w:val="00F428F1"/>
    <w:rsid w:val="00F42968"/>
    <w:rsid w:val="00F42B77"/>
    <w:rsid w:val="00F4303A"/>
    <w:rsid w:val="00F430B1"/>
    <w:rsid w:val="00F43247"/>
    <w:rsid w:val="00F43592"/>
    <w:rsid w:val="00F44B51"/>
    <w:rsid w:val="00F45267"/>
    <w:rsid w:val="00F458F3"/>
    <w:rsid w:val="00F45C06"/>
    <w:rsid w:val="00F45C78"/>
    <w:rsid w:val="00F46356"/>
    <w:rsid w:val="00F46730"/>
    <w:rsid w:val="00F46BA4"/>
    <w:rsid w:val="00F46CB9"/>
    <w:rsid w:val="00F473A7"/>
    <w:rsid w:val="00F47C1D"/>
    <w:rsid w:val="00F47F72"/>
    <w:rsid w:val="00F5096C"/>
    <w:rsid w:val="00F50EC2"/>
    <w:rsid w:val="00F510B2"/>
    <w:rsid w:val="00F511C0"/>
    <w:rsid w:val="00F512DA"/>
    <w:rsid w:val="00F515A9"/>
    <w:rsid w:val="00F5162A"/>
    <w:rsid w:val="00F52115"/>
    <w:rsid w:val="00F5287F"/>
    <w:rsid w:val="00F52C4A"/>
    <w:rsid w:val="00F5374D"/>
    <w:rsid w:val="00F53B2D"/>
    <w:rsid w:val="00F53EBD"/>
    <w:rsid w:val="00F54382"/>
    <w:rsid w:val="00F545FB"/>
    <w:rsid w:val="00F5501D"/>
    <w:rsid w:val="00F551B1"/>
    <w:rsid w:val="00F55212"/>
    <w:rsid w:val="00F55C3D"/>
    <w:rsid w:val="00F5749C"/>
    <w:rsid w:val="00F576EB"/>
    <w:rsid w:val="00F57951"/>
    <w:rsid w:val="00F57A9C"/>
    <w:rsid w:val="00F57F31"/>
    <w:rsid w:val="00F60491"/>
    <w:rsid w:val="00F60747"/>
    <w:rsid w:val="00F60FE2"/>
    <w:rsid w:val="00F61029"/>
    <w:rsid w:val="00F6110C"/>
    <w:rsid w:val="00F6148D"/>
    <w:rsid w:val="00F61678"/>
    <w:rsid w:val="00F6277F"/>
    <w:rsid w:val="00F628AE"/>
    <w:rsid w:val="00F628C8"/>
    <w:rsid w:val="00F62C5B"/>
    <w:rsid w:val="00F62F72"/>
    <w:rsid w:val="00F63245"/>
    <w:rsid w:val="00F632F4"/>
    <w:rsid w:val="00F6380E"/>
    <w:rsid w:val="00F64513"/>
    <w:rsid w:val="00F645BF"/>
    <w:rsid w:val="00F6497B"/>
    <w:rsid w:val="00F653C3"/>
    <w:rsid w:val="00F6594D"/>
    <w:rsid w:val="00F65CE2"/>
    <w:rsid w:val="00F66542"/>
    <w:rsid w:val="00F668F7"/>
    <w:rsid w:val="00F673D4"/>
    <w:rsid w:val="00F67E2A"/>
    <w:rsid w:val="00F70117"/>
    <w:rsid w:val="00F704B4"/>
    <w:rsid w:val="00F707E9"/>
    <w:rsid w:val="00F70B69"/>
    <w:rsid w:val="00F70EFF"/>
    <w:rsid w:val="00F71211"/>
    <w:rsid w:val="00F7196D"/>
    <w:rsid w:val="00F71AEA"/>
    <w:rsid w:val="00F71EDA"/>
    <w:rsid w:val="00F7273D"/>
    <w:rsid w:val="00F729B3"/>
    <w:rsid w:val="00F731B2"/>
    <w:rsid w:val="00F73264"/>
    <w:rsid w:val="00F7421A"/>
    <w:rsid w:val="00F744E0"/>
    <w:rsid w:val="00F74E8A"/>
    <w:rsid w:val="00F75777"/>
    <w:rsid w:val="00F757FD"/>
    <w:rsid w:val="00F75D14"/>
    <w:rsid w:val="00F7657B"/>
    <w:rsid w:val="00F766EE"/>
    <w:rsid w:val="00F767BF"/>
    <w:rsid w:val="00F76AEF"/>
    <w:rsid w:val="00F7700B"/>
    <w:rsid w:val="00F774FE"/>
    <w:rsid w:val="00F80112"/>
    <w:rsid w:val="00F803C2"/>
    <w:rsid w:val="00F82174"/>
    <w:rsid w:val="00F82278"/>
    <w:rsid w:val="00F824CC"/>
    <w:rsid w:val="00F83666"/>
    <w:rsid w:val="00F83C7B"/>
    <w:rsid w:val="00F84F1E"/>
    <w:rsid w:val="00F854CF"/>
    <w:rsid w:val="00F85585"/>
    <w:rsid w:val="00F85876"/>
    <w:rsid w:val="00F85945"/>
    <w:rsid w:val="00F85C8A"/>
    <w:rsid w:val="00F86305"/>
    <w:rsid w:val="00F86D55"/>
    <w:rsid w:val="00F86D73"/>
    <w:rsid w:val="00F86FE3"/>
    <w:rsid w:val="00F8712D"/>
    <w:rsid w:val="00F8730C"/>
    <w:rsid w:val="00F87F81"/>
    <w:rsid w:val="00F902D6"/>
    <w:rsid w:val="00F907FA"/>
    <w:rsid w:val="00F91E87"/>
    <w:rsid w:val="00F91EA7"/>
    <w:rsid w:val="00F923EE"/>
    <w:rsid w:val="00F92539"/>
    <w:rsid w:val="00F92CE2"/>
    <w:rsid w:val="00F93172"/>
    <w:rsid w:val="00F93318"/>
    <w:rsid w:val="00F93625"/>
    <w:rsid w:val="00F937FE"/>
    <w:rsid w:val="00F938E7"/>
    <w:rsid w:val="00F93B5D"/>
    <w:rsid w:val="00F93BB3"/>
    <w:rsid w:val="00F9459D"/>
    <w:rsid w:val="00F94A7A"/>
    <w:rsid w:val="00F9535D"/>
    <w:rsid w:val="00F956DF"/>
    <w:rsid w:val="00F95D5A"/>
    <w:rsid w:val="00F96056"/>
    <w:rsid w:val="00F9666C"/>
    <w:rsid w:val="00F967C6"/>
    <w:rsid w:val="00F96A34"/>
    <w:rsid w:val="00F96BB6"/>
    <w:rsid w:val="00F9754E"/>
    <w:rsid w:val="00F97EAF"/>
    <w:rsid w:val="00FA0021"/>
    <w:rsid w:val="00FA022E"/>
    <w:rsid w:val="00FA0751"/>
    <w:rsid w:val="00FA1335"/>
    <w:rsid w:val="00FA1935"/>
    <w:rsid w:val="00FA24C1"/>
    <w:rsid w:val="00FA2533"/>
    <w:rsid w:val="00FA31D9"/>
    <w:rsid w:val="00FA32F4"/>
    <w:rsid w:val="00FA3680"/>
    <w:rsid w:val="00FA3C4F"/>
    <w:rsid w:val="00FA431C"/>
    <w:rsid w:val="00FA46B9"/>
    <w:rsid w:val="00FA472E"/>
    <w:rsid w:val="00FA4F73"/>
    <w:rsid w:val="00FA57B3"/>
    <w:rsid w:val="00FA5D3F"/>
    <w:rsid w:val="00FA5E67"/>
    <w:rsid w:val="00FA6374"/>
    <w:rsid w:val="00FA6379"/>
    <w:rsid w:val="00FA66DC"/>
    <w:rsid w:val="00FA6704"/>
    <w:rsid w:val="00FA68EE"/>
    <w:rsid w:val="00FA6BB6"/>
    <w:rsid w:val="00FA6D39"/>
    <w:rsid w:val="00FA6FDB"/>
    <w:rsid w:val="00FA78EE"/>
    <w:rsid w:val="00FB02AC"/>
    <w:rsid w:val="00FB09E0"/>
    <w:rsid w:val="00FB20F9"/>
    <w:rsid w:val="00FB24FC"/>
    <w:rsid w:val="00FB284B"/>
    <w:rsid w:val="00FB2FAE"/>
    <w:rsid w:val="00FB300E"/>
    <w:rsid w:val="00FB35E9"/>
    <w:rsid w:val="00FB3BD8"/>
    <w:rsid w:val="00FB3CC4"/>
    <w:rsid w:val="00FB3D7B"/>
    <w:rsid w:val="00FB3DE7"/>
    <w:rsid w:val="00FB4670"/>
    <w:rsid w:val="00FB4C6B"/>
    <w:rsid w:val="00FB4D3C"/>
    <w:rsid w:val="00FB59AA"/>
    <w:rsid w:val="00FB6B92"/>
    <w:rsid w:val="00FB6C59"/>
    <w:rsid w:val="00FB6E7C"/>
    <w:rsid w:val="00FB7121"/>
    <w:rsid w:val="00FB7A57"/>
    <w:rsid w:val="00FB7E72"/>
    <w:rsid w:val="00FC04E0"/>
    <w:rsid w:val="00FC0C16"/>
    <w:rsid w:val="00FC12F3"/>
    <w:rsid w:val="00FC197D"/>
    <w:rsid w:val="00FC1BA9"/>
    <w:rsid w:val="00FC1D1B"/>
    <w:rsid w:val="00FC1E90"/>
    <w:rsid w:val="00FC22B0"/>
    <w:rsid w:val="00FC24B4"/>
    <w:rsid w:val="00FC27E2"/>
    <w:rsid w:val="00FC2978"/>
    <w:rsid w:val="00FC29FA"/>
    <w:rsid w:val="00FC2BD7"/>
    <w:rsid w:val="00FC2D41"/>
    <w:rsid w:val="00FC306F"/>
    <w:rsid w:val="00FC3251"/>
    <w:rsid w:val="00FC32FB"/>
    <w:rsid w:val="00FC348B"/>
    <w:rsid w:val="00FC391E"/>
    <w:rsid w:val="00FC393D"/>
    <w:rsid w:val="00FC42C2"/>
    <w:rsid w:val="00FC43D7"/>
    <w:rsid w:val="00FC4650"/>
    <w:rsid w:val="00FC4B0E"/>
    <w:rsid w:val="00FC4E89"/>
    <w:rsid w:val="00FC4FA4"/>
    <w:rsid w:val="00FC509A"/>
    <w:rsid w:val="00FC561A"/>
    <w:rsid w:val="00FC5A1B"/>
    <w:rsid w:val="00FC5F28"/>
    <w:rsid w:val="00FC67C4"/>
    <w:rsid w:val="00FC739A"/>
    <w:rsid w:val="00FC73C3"/>
    <w:rsid w:val="00FC74F8"/>
    <w:rsid w:val="00FC772E"/>
    <w:rsid w:val="00FD056B"/>
    <w:rsid w:val="00FD0A3F"/>
    <w:rsid w:val="00FD0FFA"/>
    <w:rsid w:val="00FD1123"/>
    <w:rsid w:val="00FD13D1"/>
    <w:rsid w:val="00FD1668"/>
    <w:rsid w:val="00FD1D1A"/>
    <w:rsid w:val="00FD1DE7"/>
    <w:rsid w:val="00FD3258"/>
    <w:rsid w:val="00FD37D6"/>
    <w:rsid w:val="00FD3E5E"/>
    <w:rsid w:val="00FD3EF6"/>
    <w:rsid w:val="00FD46C4"/>
    <w:rsid w:val="00FD4A3D"/>
    <w:rsid w:val="00FD4C57"/>
    <w:rsid w:val="00FD54C3"/>
    <w:rsid w:val="00FD55D9"/>
    <w:rsid w:val="00FD572B"/>
    <w:rsid w:val="00FD6255"/>
    <w:rsid w:val="00FD6543"/>
    <w:rsid w:val="00FD6DEA"/>
    <w:rsid w:val="00FD73C8"/>
    <w:rsid w:val="00FD785B"/>
    <w:rsid w:val="00FD7EEB"/>
    <w:rsid w:val="00FE0139"/>
    <w:rsid w:val="00FE0157"/>
    <w:rsid w:val="00FE02B8"/>
    <w:rsid w:val="00FE07BA"/>
    <w:rsid w:val="00FE0897"/>
    <w:rsid w:val="00FE0E84"/>
    <w:rsid w:val="00FE1E29"/>
    <w:rsid w:val="00FE225F"/>
    <w:rsid w:val="00FE235D"/>
    <w:rsid w:val="00FE2809"/>
    <w:rsid w:val="00FE2A2F"/>
    <w:rsid w:val="00FE2A99"/>
    <w:rsid w:val="00FE2F03"/>
    <w:rsid w:val="00FE308E"/>
    <w:rsid w:val="00FE3DFE"/>
    <w:rsid w:val="00FE40EE"/>
    <w:rsid w:val="00FE45BF"/>
    <w:rsid w:val="00FE47D9"/>
    <w:rsid w:val="00FE4A15"/>
    <w:rsid w:val="00FE4EFB"/>
    <w:rsid w:val="00FE5139"/>
    <w:rsid w:val="00FE5311"/>
    <w:rsid w:val="00FE5F26"/>
    <w:rsid w:val="00FE6731"/>
    <w:rsid w:val="00FE6AB3"/>
    <w:rsid w:val="00FE6BC1"/>
    <w:rsid w:val="00FE6E1B"/>
    <w:rsid w:val="00FE7317"/>
    <w:rsid w:val="00FE777C"/>
    <w:rsid w:val="00FE7DDD"/>
    <w:rsid w:val="00FE7E33"/>
    <w:rsid w:val="00FF0529"/>
    <w:rsid w:val="00FF0CCE"/>
    <w:rsid w:val="00FF0FA2"/>
    <w:rsid w:val="00FF104B"/>
    <w:rsid w:val="00FF14C0"/>
    <w:rsid w:val="00FF1D97"/>
    <w:rsid w:val="00FF26AB"/>
    <w:rsid w:val="00FF2AFF"/>
    <w:rsid w:val="00FF2E07"/>
    <w:rsid w:val="00FF2F70"/>
    <w:rsid w:val="00FF304E"/>
    <w:rsid w:val="00FF38B8"/>
    <w:rsid w:val="00FF3B93"/>
    <w:rsid w:val="00FF5103"/>
    <w:rsid w:val="00FF613D"/>
    <w:rsid w:val="00FF6535"/>
    <w:rsid w:val="00FF66D3"/>
    <w:rsid w:val="00FF6EAC"/>
    <w:rsid w:val="00FF6F97"/>
    <w:rsid w:val="00FF7210"/>
    <w:rsid w:val="00FF736B"/>
    <w:rsid w:val="00FF7438"/>
    <w:rsid w:val="00FF7AB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98"/>
    <w:pPr>
      <w:widowControl w:val="0"/>
    </w:pPr>
  </w:style>
  <w:style w:type="paragraph" w:styleId="1">
    <w:name w:val="heading 1"/>
    <w:basedOn w:val="a"/>
    <w:next w:val="a"/>
    <w:link w:val="10"/>
    <w:uiPriority w:val="9"/>
    <w:qFormat/>
    <w:rsid w:val="004C458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2B7ED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7D52B4"/>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484DA9"/>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BC0"/>
    <w:pPr>
      <w:tabs>
        <w:tab w:val="center" w:pos="4153"/>
        <w:tab w:val="right" w:pos="8306"/>
      </w:tabs>
      <w:snapToGrid w:val="0"/>
    </w:pPr>
    <w:rPr>
      <w:sz w:val="20"/>
      <w:szCs w:val="20"/>
    </w:rPr>
  </w:style>
  <w:style w:type="character" w:customStyle="1" w:styleId="a4">
    <w:name w:val="頁首 字元"/>
    <w:basedOn w:val="a0"/>
    <w:link w:val="a3"/>
    <w:uiPriority w:val="99"/>
    <w:rsid w:val="00205BC0"/>
    <w:rPr>
      <w:sz w:val="20"/>
      <w:szCs w:val="20"/>
    </w:rPr>
  </w:style>
  <w:style w:type="paragraph" w:styleId="a5">
    <w:name w:val="footer"/>
    <w:basedOn w:val="a"/>
    <w:link w:val="a6"/>
    <w:uiPriority w:val="99"/>
    <w:unhideWhenUsed/>
    <w:rsid w:val="00205BC0"/>
    <w:pPr>
      <w:tabs>
        <w:tab w:val="center" w:pos="4153"/>
        <w:tab w:val="right" w:pos="8306"/>
      </w:tabs>
      <w:snapToGrid w:val="0"/>
    </w:pPr>
    <w:rPr>
      <w:sz w:val="20"/>
      <w:szCs w:val="20"/>
    </w:rPr>
  </w:style>
  <w:style w:type="character" w:customStyle="1" w:styleId="a6">
    <w:name w:val="頁尾 字元"/>
    <w:basedOn w:val="a0"/>
    <w:link w:val="a5"/>
    <w:uiPriority w:val="99"/>
    <w:rsid w:val="00205BC0"/>
    <w:rPr>
      <w:sz w:val="20"/>
      <w:szCs w:val="20"/>
    </w:rPr>
  </w:style>
  <w:style w:type="paragraph" w:styleId="a7">
    <w:name w:val="Date"/>
    <w:basedOn w:val="a"/>
    <w:next w:val="a"/>
    <w:link w:val="a8"/>
    <w:uiPriority w:val="99"/>
    <w:semiHidden/>
    <w:unhideWhenUsed/>
    <w:rsid w:val="00205BC0"/>
    <w:pPr>
      <w:jc w:val="right"/>
    </w:pPr>
  </w:style>
  <w:style w:type="character" w:customStyle="1" w:styleId="a8">
    <w:name w:val="日期 字元"/>
    <w:basedOn w:val="a0"/>
    <w:link w:val="a7"/>
    <w:uiPriority w:val="99"/>
    <w:semiHidden/>
    <w:rsid w:val="00205BC0"/>
  </w:style>
  <w:style w:type="paragraph" w:styleId="a9">
    <w:name w:val="List Paragraph"/>
    <w:aliases w:val="卑南壹,(二),列點,1.1.1.1清單段落,List Paragraph,標題 (4),1.1,表格文,2層標,RFP項目,Bullet 1,Use Case List Paragraph,標1,numbered,Paragraphe de liste1,Bulletr List Paragraph,列出段落,列出段落1,List Paragraph2,List Paragraph21,Bullet List,FooterText,List Paragraph1"/>
    <w:basedOn w:val="a"/>
    <w:link w:val="aa"/>
    <w:uiPriority w:val="34"/>
    <w:qFormat/>
    <w:rsid w:val="00205BC0"/>
    <w:pPr>
      <w:ind w:leftChars="200" w:left="480"/>
    </w:pPr>
  </w:style>
  <w:style w:type="character" w:customStyle="1" w:styleId="10">
    <w:name w:val="標題 1 字元"/>
    <w:basedOn w:val="a0"/>
    <w:link w:val="1"/>
    <w:uiPriority w:val="9"/>
    <w:rsid w:val="004C458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2B7ED6"/>
    <w:rPr>
      <w:rFonts w:asciiTheme="majorHAnsi" w:eastAsiaTheme="majorEastAsia" w:hAnsiTheme="majorHAnsi" w:cstheme="majorBidi"/>
      <w:b/>
      <w:bCs/>
      <w:sz w:val="48"/>
      <w:szCs w:val="48"/>
    </w:rPr>
  </w:style>
  <w:style w:type="character" w:customStyle="1" w:styleId="30">
    <w:name w:val="標題 3 字元"/>
    <w:basedOn w:val="a0"/>
    <w:link w:val="3"/>
    <w:uiPriority w:val="9"/>
    <w:rsid w:val="007D52B4"/>
    <w:rPr>
      <w:rFonts w:asciiTheme="majorHAnsi" w:eastAsiaTheme="majorEastAsia" w:hAnsiTheme="majorHAnsi" w:cstheme="majorBidi"/>
      <w:b/>
      <w:bCs/>
      <w:sz w:val="36"/>
      <w:szCs w:val="36"/>
    </w:rPr>
  </w:style>
  <w:style w:type="paragraph" w:styleId="ab">
    <w:name w:val="caption"/>
    <w:basedOn w:val="a"/>
    <w:next w:val="a"/>
    <w:uiPriority w:val="35"/>
    <w:unhideWhenUsed/>
    <w:qFormat/>
    <w:rsid w:val="004916C3"/>
    <w:rPr>
      <w:sz w:val="20"/>
      <w:szCs w:val="20"/>
    </w:rPr>
  </w:style>
  <w:style w:type="paragraph" w:styleId="ac">
    <w:name w:val="TOC Heading"/>
    <w:basedOn w:val="1"/>
    <w:next w:val="a"/>
    <w:uiPriority w:val="39"/>
    <w:unhideWhenUsed/>
    <w:qFormat/>
    <w:rsid w:val="00203A5F"/>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03A5F"/>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7F4A0D"/>
    <w:pPr>
      <w:widowControl/>
      <w:tabs>
        <w:tab w:val="left" w:pos="720"/>
        <w:tab w:val="right" w:leader="dot" w:pos="8296"/>
      </w:tabs>
      <w:spacing w:after="100" w:line="560" w:lineRule="exact"/>
      <w:jc w:val="center"/>
    </w:pPr>
    <w:rPr>
      <w:rFonts w:ascii="標楷體" w:eastAsia="標楷體" w:hAnsi="標楷體" w:cs="Times New Roman"/>
      <w:b/>
      <w:noProof/>
      <w:kern w:val="0"/>
      <w:sz w:val="40"/>
      <w:szCs w:val="24"/>
    </w:rPr>
  </w:style>
  <w:style w:type="paragraph" w:styleId="31">
    <w:name w:val="toc 3"/>
    <w:basedOn w:val="a"/>
    <w:next w:val="a"/>
    <w:autoRedefine/>
    <w:uiPriority w:val="39"/>
    <w:unhideWhenUsed/>
    <w:rsid w:val="00203A5F"/>
    <w:pPr>
      <w:widowControl/>
      <w:spacing w:after="100" w:line="259" w:lineRule="auto"/>
      <w:ind w:left="440"/>
    </w:pPr>
    <w:rPr>
      <w:rFonts w:cs="Times New Roman"/>
      <w:kern w:val="0"/>
      <w:sz w:val="22"/>
    </w:rPr>
  </w:style>
  <w:style w:type="character" w:styleId="ad">
    <w:name w:val="Hyperlink"/>
    <w:basedOn w:val="a0"/>
    <w:uiPriority w:val="99"/>
    <w:unhideWhenUsed/>
    <w:rsid w:val="00203A5F"/>
    <w:rPr>
      <w:color w:val="0563C1" w:themeColor="hyperlink"/>
      <w:u w:val="single"/>
    </w:rPr>
  </w:style>
  <w:style w:type="table" w:styleId="ae">
    <w:name w:val="Table Grid"/>
    <w:basedOn w:val="a1"/>
    <w:uiPriority w:val="39"/>
    <w:rsid w:val="006B5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標題 4 字元"/>
    <w:basedOn w:val="a0"/>
    <w:link w:val="4"/>
    <w:uiPriority w:val="9"/>
    <w:semiHidden/>
    <w:rsid w:val="00484DA9"/>
    <w:rPr>
      <w:rFonts w:asciiTheme="majorHAnsi" w:eastAsiaTheme="majorEastAsia" w:hAnsiTheme="majorHAnsi" w:cstheme="majorBidi"/>
      <w:sz w:val="36"/>
      <w:szCs w:val="36"/>
    </w:rPr>
  </w:style>
  <w:style w:type="paragraph" w:customStyle="1" w:styleId="af">
    <w:name w:val="附件"/>
    <w:basedOn w:val="af0"/>
    <w:uiPriority w:val="97"/>
    <w:rsid w:val="00D072A9"/>
    <w:pPr>
      <w:tabs>
        <w:tab w:val="left" w:pos="560"/>
      </w:tabs>
      <w:adjustRightInd w:val="0"/>
      <w:snapToGrid w:val="0"/>
      <w:spacing w:afterLines="50" w:line="500" w:lineRule="exact"/>
      <w:ind w:left="851" w:hanging="851"/>
    </w:pPr>
    <w:rPr>
      <w:rFonts w:ascii="Times New Roman" w:eastAsia="標楷體" w:hAnsi="Times New Roman" w:cs="Times New Roman"/>
      <w:b/>
      <w:kern w:val="0"/>
      <w:sz w:val="28"/>
      <w:szCs w:val="28"/>
    </w:rPr>
  </w:style>
  <w:style w:type="paragraph" w:styleId="af0">
    <w:name w:val="Body Text"/>
    <w:basedOn w:val="a"/>
    <w:link w:val="af1"/>
    <w:uiPriority w:val="99"/>
    <w:semiHidden/>
    <w:unhideWhenUsed/>
    <w:rsid w:val="00D072A9"/>
    <w:pPr>
      <w:spacing w:after="120"/>
    </w:pPr>
  </w:style>
  <w:style w:type="character" w:customStyle="1" w:styleId="af1">
    <w:name w:val="本文 字元"/>
    <w:basedOn w:val="a0"/>
    <w:link w:val="af0"/>
    <w:uiPriority w:val="99"/>
    <w:semiHidden/>
    <w:rsid w:val="00D072A9"/>
  </w:style>
  <w:style w:type="character" w:styleId="af2">
    <w:name w:val="annotation reference"/>
    <w:basedOn w:val="a0"/>
    <w:uiPriority w:val="99"/>
    <w:semiHidden/>
    <w:unhideWhenUsed/>
    <w:rsid w:val="00BF3C9F"/>
    <w:rPr>
      <w:sz w:val="18"/>
      <w:szCs w:val="18"/>
    </w:rPr>
  </w:style>
  <w:style w:type="paragraph" w:styleId="af3">
    <w:name w:val="annotation text"/>
    <w:basedOn w:val="a"/>
    <w:link w:val="af4"/>
    <w:uiPriority w:val="99"/>
    <w:semiHidden/>
    <w:unhideWhenUsed/>
    <w:rsid w:val="00BF3C9F"/>
  </w:style>
  <w:style w:type="character" w:customStyle="1" w:styleId="af4">
    <w:name w:val="註解文字 字元"/>
    <w:basedOn w:val="a0"/>
    <w:link w:val="af3"/>
    <w:uiPriority w:val="99"/>
    <w:semiHidden/>
    <w:rsid w:val="00BF3C9F"/>
  </w:style>
  <w:style w:type="paragraph" w:styleId="af5">
    <w:name w:val="annotation subject"/>
    <w:basedOn w:val="af3"/>
    <w:next w:val="af3"/>
    <w:link w:val="af6"/>
    <w:uiPriority w:val="99"/>
    <w:semiHidden/>
    <w:unhideWhenUsed/>
    <w:rsid w:val="00BF3C9F"/>
    <w:rPr>
      <w:b/>
      <w:bCs/>
    </w:rPr>
  </w:style>
  <w:style w:type="character" w:customStyle="1" w:styleId="af6">
    <w:name w:val="註解主旨 字元"/>
    <w:basedOn w:val="af4"/>
    <w:link w:val="af5"/>
    <w:uiPriority w:val="99"/>
    <w:semiHidden/>
    <w:rsid w:val="00BF3C9F"/>
    <w:rPr>
      <w:b/>
      <w:bCs/>
    </w:rPr>
  </w:style>
  <w:style w:type="paragraph" w:styleId="af7">
    <w:name w:val="Balloon Text"/>
    <w:basedOn w:val="a"/>
    <w:link w:val="af8"/>
    <w:uiPriority w:val="99"/>
    <w:semiHidden/>
    <w:unhideWhenUsed/>
    <w:rsid w:val="00BF3C9F"/>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BF3C9F"/>
    <w:rPr>
      <w:rFonts w:asciiTheme="majorHAnsi" w:eastAsiaTheme="majorEastAsia" w:hAnsiTheme="majorHAnsi" w:cstheme="majorBidi"/>
      <w:sz w:val="18"/>
      <w:szCs w:val="18"/>
    </w:rPr>
  </w:style>
  <w:style w:type="paragraph" w:styleId="Web">
    <w:name w:val="Normal (Web)"/>
    <w:basedOn w:val="a"/>
    <w:uiPriority w:val="99"/>
    <w:semiHidden/>
    <w:unhideWhenUsed/>
    <w:rsid w:val="00FF0529"/>
    <w:pPr>
      <w:widowControl/>
      <w:spacing w:before="100" w:beforeAutospacing="1" w:after="100" w:afterAutospacing="1"/>
    </w:pPr>
    <w:rPr>
      <w:rFonts w:ascii="新細明體" w:eastAsia="新細明體" w:hAnsi="新細明體" w:cs="新細明體"/>
      <w:kern w:val="0"/>
      <w:szCs w:val="24"/>
    </w:rPr>
  </w:style>
  <w:style w:type="paragraph" w:styleId="af9">
    <w:name w:val="table of figures"/>
    <w:basedOn w:val="a"/>
    <w:next w:val="a"/>
    <w:uiPriority w:val="99"/>
    <w:unhideWhenUsed/>
    <w:rsid w:val="004C201F"/>
    <w:pPr>
      <w:ind w:leftChars="400" w:left="400" w:hangingChars="200" w:hanging="200"/>
    </w:pPr>
  </w:style>
  <w:style w:type="paragraph" w:styleId="afa">
    <w:name w:val="footnote text"/>
    <w:aliases w:val="ftx,註腳文字 字元 字元,註腳文字 字元1, 字元3 字元 字元,註腳文字 字元2 字元1,註腳文字 字元1 字元 字元1,註腳文字 字元 字元 字元 字元1, 字元3 字元 字元 字元 字元1,註腳文字 字元 字元1 字元1, 字元3 字元 字元1 字元1,字元3 字元 字元,字元3 字元 字元 字元 字元1,字元3 字元 字元1 字元1,00 註腳文字"/>
    <w:basedOn w:val="a"/>
    <w:link w:val="afb"/>
    <w:uiPriority w:val="99"/>
    <w:unhideWhenUsed/>
    <w:rsid w:val="000B5A80"/>
    <w:pPr>
      <w:snapToGrid w:val="0"/>
    </w:pPr>
    <w:rPr>
      <w:sz w:val="20"/>
      <w:szCs w:val="20"/>
    </w:rPr>
  </w:style>
  <w:style w:type="character" w:customStyle="1" w:styleId="afb">
    <w:name w:val="註腳文字 字元"/>
    <w:aliases w:val="ftx 字元,註腳文字 字元 字元 字元,註腳文字 字元1 字元, 字元3 字元 字元 字元,註腳文字 字元2 字元1 字元,註腳文字 字元1 字元 字元1 字元,註腳文字 字元 字元 字元 字元1 字元, 字元3 字元 字元 字元 字元1 字元,註腳文字 字元 字元1 字元1 字元, 字元3 字元 字元1 字元1 字元,字元3 字元 字元 字元,字元3 字元 字元 字元 字元1 字元,字元3 字元 字元1 字元1 字元,00 註腳文字 字元"/>
    <w:basedOn w:val="a0"/>
    <w:link w:val="afa"/>
    <w:uiPriority w:val="99"/>
    <w:rsid w:val="000B5A80"/>
    <w:rPr>
      <w:sz w:val="20"/>
      <w:szCs w:val="20"/>
    </w:rPr>
  </w:style>
  <w:style w:type="character" w:styleId="afc">
    <w:name w:val="footnote reference"/>
    <w:basedOn w:val="a0"/>
    <w:uiPriority w:val="99"/>
    <w:semiHidden/>
    <w:unhideWhenUsed/>
    <w:rsid w:val="000B5A80"/>
    <w:rPr>
      <w:vertAlign w:val="superscript"/>
    </w:rPr>
  </w:style>
  <w:style w:type="paragraph" w:customStyle="1" w:styleId="52">
    <w:name w:val="內文(標題5第2項次層)"/>
    <w:basedOn w:val="a"/>
    <w:link w:val="520"/>
    <w:uiPriority w:val="54"/>
    <w:qFormat/>
    <w:rsid w:val="00235368"/>
    <w:pPr>
      <w:adjustRightInd w:val="0"/>
      <w:snapToGrid w:val="0"/>
      <w:spacing w:afterLines="50" w:line="500" w:lineRule="exact"/>
      <w:ind w:leftChars="700" w:left="700"/>
    </w:pPr>
    <w:rPr>
      <w:rFonts w:ascii="Times New Roman" w:eastAsia="標楷體" w:hAnsi="Times New Roman" w:cs="Times New Roman"/>
      <w:kern w:val="0"/>
      <w:sz w:val="28"/>
      <w:szCs w:val="28"/>
    </w:rPr>
  </w:style>
  <w:style w:type="character" w:customStyle="1" w:styleId="520">
    <w:name w:val="內文(標題5第2項次層) 字元"/>
    <w:basedOn w:val="a0"/>
    <w:link w:val="52"/>
    <w:uiPriority w:val="54"/>
    <w:rsid w:val="00235368"/>
    <w:rPr>
      <w:rFonts w:ascii="Times New Roman" w:eastAsia="標楷體" w:hAnsi="Times New Roman" w:cs="Times New Roman"/>
      <w:kern w:val="0"/>
      <w:sz w:val="28"/>
      <w:szCs w:val="28"/>
    </w:rPr>
  </w:style>
  <w:style w:type="paragraph" w:customStyle="1" w:styleId="5">
    <w:name w:val="內文(第5項次層)"/>
    <w:basedOn w:val="a"/>
    <w:uiPriority w:val="89"/>
    <w:rsid w:val="007C44BB"/>
    <w:pPr>
      <w:adjustRightInd w:val="0"/>
      <w:snapToGrid w:val="0"/>
      <w:spacing w:afterLines="50" w:line="500" w:lineRule="exact"/>
      <w:ind w:leftChars="525" w:left="525"/>
    </w:pPr>
    <w:rPr>
      <w:rFonts w:ascii="Times New Roman" w:eastAsia="標楷體" w:hAnsi="Times New Roman" w:cs="Times New Roman"/>
      <w:kern w:val="0"/>
      <w:sz w:val="28"/>
      <w:szCs w:val="28"/>
    </w:rPr>
  </w:style>
  <w:style w:type="character" w:customStyle="1" w:styleId="aa">
    <w:name w:val="清單段落 字元"/>
    <w:aliases w:val="卑南壹 字元,(二) 字元,列點 字元,1.1.1.1清單段落 字元,List Paragraph 字元,標題 (4) 字元,1.1 字元,表格文 字元,2層標 字元,RFP項目 字元,Bullet 1 字元,Use Case List Paragraph 字元,標1 字元,numbered 字元,Paragraphe de liste1 字元,Bulletr List Paragraph 字元,列出段落 字元,列出段落1 字元,List Paragraph2 字元"/>
    <w:basedOn w:val="a0"/>
    <w:link w:val="a9"/>
    <w:uiPriority w:val="34"/>
    <w:rsid w:val="007C44BB"/>
  </w:style>
  <w:style w:type="table" w:customStyle="1" w:styleId="4-11">
    <w:name w:val="格線表格 4 - 輔色 11"/>
    <w:basedOn w:val="a1"/>
    <w:uiPriority w:val="49"/>
    <w:rsid w:val="007400F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51">
    <w:name w:val="格線表格 5 深色 - 輔色 51"/>
    <w:basedOn w:val="a1"/>
    <w:uiPriority w:val="50"/>
    <w:rsid w:val="007400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61">
    <w:name w:val="格線表格 4 - 輔色 61"/>
    <w:basedOn w:val="a1"/>
    <w:uiPriority w:val="49"/>
    <w:rsid w:val="007400F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d">
    <w:name w:val="Emphasis"/>
    <w:basedOn w:val="a0"/>
    <w:uiPriority w:val="20"/>
    <w:qFormat/>
    <w:rsid w:val="00A90C81"/>
    <w:rPr>
      <w:i/>
      <w:iCs/>
    </w:rPr>
  </w:style>
  <w:style w:type="character" w:customStyle="1" w:styleId="14">
    <w:name w:val="樣式 (中文) 標楷體 14 點"/>
    <w:rsid w:val="006B2629"/>
    <w:rPr>
      <w:rFonts w:eastAsia="標楷體"/>
      <w:kern w:val="0"/>
      <w:sz w:val="28"/>
    </w:rPr>
  </w:style>
  <w:style w:type="paragraph" w:customStyle="1" w:styleId="3-">
    <w:name w:val="樣式 標題 3-內文"/>
    <w:basedOn w:val="a"/>
    <w:rsid w:val="006B2629"/>
    <w:pPr>
      <w:numPr>
        <w:ilvl w:val="1"/>
        <w:numId w:val="166"/>
      </w:numPr>
    </w:pPr>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08474">
      <w:bodyDiv w:val="1"/>
      <w:marLeft w:val="0"/>
      <w:marRight w:val="0"/>
      <w:marTop w:val="0"/>
      <w:marBottom w:val="0"/>
      <w:divBdr>
        <w:top w:val="none" w:sz="0" w:space="0" w:color="auto"/>
        <w:left w:val="none" w:sz="0" w:space="0" w:color="auto"/>
        <w:bottom w:val="none" w:sz="0" w:space="0" w:color="auto"/>
        <w:right w:val="none" w:sz="0" w:space="0" w:color="auto"/>
      </w:divBdr>
      <w:divsChild>
        <w:div w:id="706834982">
          <w:marLeft w:val="547"/>
          <w:marRight w:val="0"/>
          <w:marTop w:val="0"/>
          <w:marBottom w:val="0"/>
          <w:divBdr>
            <w:top w:val="none" w:sz="0" w:space="0" w:color="auto"/>
            <w:left w:val="none" w:sz="0" w:space="0" w:color="auto"/>
            <w:bottom w:val="none" w:sz="0" w:space="0" w:color="auto"/>
            <w:right w:val="none" w:sz="0" w:space="0" w:color="auto"/>
          </w:divBdr>
        </w:div>
        <w:div w:id="757747410">
          <w:marLeft w:val="547"/>
          <w:marRight w:val="0"/>
          <w:marTop w:val="0"/>
          <w:marBottom w:val="0"/>
          <w:divBdr>
            <w:top w:val="none" w:sz="0" w:space="0" w:color="auto"/>
            <w:left w:val="none" w:sz="0" w:space="0" w:color="auto"/>
            <w:bottom w:val="none" w:sz="0" w:space="0" w:color="auto"/>
            <w:right w:val="none" w:sz="0" w:space="0" w:color="auto"/>
          </w:divBdr>
        </w:div>
      </w:divsChild>
    </w:div>
    <w:div w:id="76247070">
      <w:bodyDiv w:val="1"/>
      <w:marLeft w:val="0"/>
      <w:marRight w:val="0"/>
      <w:marTop w:val="0"/>
      <w:marBottom w:val="0"/>
      <w:divBdr>
        <w:top w:val="none" w:sz="0" w:space="0" w:color="auto"/>
        <w:left w:val="none" w:sz="0" w:space="0" w:color="auto"/>
        <w:bottom w:val="none" w:sz="0" w:space="0" w:color="auto"/>
        <w:right w:val="none" w:sz="0" w:space="0" w:color="auto"/>
      </w:divBdr>
      <w:divsChild>
        <w:div w:id="34282648">
          <w:marLeft w:val="360"/>
          <w:marRight w:val="0"/>
          <w:marTop w:val="120"/>
          <w:marBottom w:val="0"/>
          <w:divBdr>
            <w:top w:val="none" w:sz="0" w:space="0" w:color="auto"/>
            <w:left w:val="none" w:sz="0" w:space="0" w:color="auto"/>
            <w:bottom w:val="none" w:sz="0" w:space="0" w:color="auto"/>
            <w:right w:val="none" w:sz="0" w:space="0" w:color="auto"/>
          </w:divBdr>
        </w:div>
      </w:divsChild>
    </w:div>
    <w:div w:id="115877111">
      <w:bodyDiv w:val="1"/>
      <w:marLeft w:val="0"/>
      <w:marRight w:val="0"/>
      <w:marTop w:val="0"/>
      <w:marBottom w:val="0"/>
      <w:divBdr>
        <w:top w:val="none" w:sz="0" w:space="0" w:color="auto"/>
        <w:left w:val="none" w:sz="0" w:space="0" w:color="auto"/>
        <w:bottom w:val="none" w:sz="0" w:space="0" w:color="auto"/>
        <w:right w:val="none" w:sz="0" w:space="0" w:color="auto"/>
      </w:divBdr>
    </w:div>
    <w:div w:id="206650505">
      <w:bodyDiv w:val="1"/>
      <w:marLeft w:val="0"/>
      <w:marRight w:val="0"/>
      <w:marTop w:val="0"/>
      <w:marBottom w:val="0"/>
      <w:divBdr>
        <w:top w:val="none" w:sz="0" w:space="0" w:color="auto"/>
        <w:left w:val="none" w:sz="0" w:space="0" w:color="auto"/>
        <w:bottom w:val="none" w:sz="0" w:space="0" w:color="auto"/>
        <w:right w:val="none" w:sz="0" w:space="0" w:color="auto"/>
      </w:divBdr>
    </w:div>
    <w:div w:id="223178323">
      <w:bodyDiv w:val="1"/>
      <w:marLeft w:val="0"/>
      <w:marRight w:val="0"/>
      <w:marTop w:val="0"/>
      <w:marBottom w:val="0"/>
      <w:divBdr>
        <w:top w:val="none" w:sz="0" w:space="0" w:color="auto"/>
        <w:left w:val="none" w:sz="0" w:space="0" w:color="auto"/>
        <w:bottom w:val="none" w:sz="0" w:space="0" w:color="auto"/>
        <w:right w:val="none" w:sz="0" w:space="0" w:color="auto"/>
      </w:divBdr>
      <w:divsChild>
        <w:div w:id="940725617">
          <w:marLeft w:val="734"/>
          <w:marRight w:val="0"/>
          <w:marTop w:val="40"/>
          <w:marBottom w:val="40"/>
          <w:divBdr>
            <w:top w:val="none" w:sz="0" w:space="0" w:color="auto"/>
            <w:left w:val="none" w:sz="0" w:space="0" w:color="auto"/>
            <w:bottom w:val="none" w:sz="0" w:space="0" w:color="auto"/>
            <w:right w:val="none" w:sz="0" w:space="0" w:color="auto"/>
          </w:divBdr>
        </w:div>
        <w:div w:id="1660890099">
          <w:marLeft w:val="734"/>
          <w:marRight w:val="0"/>
          <w:marTop w:val="40"/>
          <w:marBottom w:val="40"/>
          <w:divBdr>
            <w:top w:val="none" w:sz="0" w:space="0" w:color="auto"/>
            <w:left w:val="none" w:sz="0" w:space="0" w:color="auto"/>
            <w:bottom w:val="none" w:sz="0" w:space="0" w:color="auto"/>
            <w:right w:val="none" w:sz="0" w:space="0" w:color="auto"/>
          </w:divBdr>
        </w:div>
      </w:divsChild>
    </w:div>
    <w:div w:id="233391081">
      <w:bodyDiv w:val="1"/>
      <w:marLeft w:val="0"/>
      <w:marRight w:val="0"/>
      <w:marTop w:val="0"/>
      <w:marBottom w:val="0"/>
      <w:divBdr>
        <w:top w:val="none" w:sz="0" w:space="0" w:color="auto"/>
        <w:left w:val="none" w:sz="0" w:space="0" w:color="auto"/>
        <w:bottom w:val="none" w:sz="0" w:space="0" w:color="auto"/>
        <w:right w:val="none" w:sz="0" w:space="0" w:color="auto"/>
      </w:divBdr>
    </w:div>
    <w:div w:id="252738460">
      <w:bodyDiv w:val="1"/>
      <w:marLeft w:val="0"/>
      <w:marRight w:val="0"/>
      <w:marTop w:val="0"/>
      <w:marBottom w:val="0"/>
      <w:divBdr>
        <w:top w:val="none" w:sz="0" w:space="0" w:color="auto"/>
        <w:left w:val="none" w:sz="0" w:space="0" w:color="auto"/>
        <w:bottom w:val="none" w:sz="0" w:space="0" w:color="auto"/>
        <w:right w:val="none" w:sz="0" w:space="0" w:color="auto"/>
      </w:divBdr>
    </w:div>
    <w:div w:id="258295639">
      <w:bodyDiv w:val="1"/>
      <w:marLeft w:val="0"/>
      <w:marRight w:val="0"/>
      <w:marTop w:val="0"/>
      <w:marBottom w:val="0"/>
      <w:divBdr>
        <w:top w:val="none" w:sz="0" w:space="0" w:color="auto"/>
        <w:left w:val="none" w:sz="0" w:space="0" w:color="auto"/>
        <w:bottom w:val="none" w:sz="0" w:space="0" w:color="auto"/>
        <w:right w:val="none" w:sz="0" w:space="0" w:color="auto"/>
      </w:divBdr>
      <w:divsChild>
        <w:div w:id="1755399575">
          <w:marLeft w:val="547"/>
          <w:marRight w:val="0"/>
          <w:marTop w:val="0"/>
          <w:marBottom w:val="0"/>
          <w:divBdr>
            <w:top w:val="none" w:sz="0" w:space="0" w:color="auto"/>
            <w:left w:val="none" w:sz="0" w:space="0" w:color="auto"/>
            <w:bottom w:val="none" w:sz="0" w:space="0" w:color="auto"/>
            <w:right w:val="none" w:sz="0" w:space="0" w:color="auto"/>
          </w:divBdr>
        </w:div>
        <w:div w:id="2135363245">
          <w:marLeft w:val="547"/>
          <w:marRight w:val="0"/>
          <w:marTop w:val="0"/>
          <w:marBottom w:val="0"/>
          <w:divBdr>
            <w:top w:val="none" w:sz="0" w:space="0" w:color="auto"/>
            <w:left w:val="none" w:sz="0" w:space="0" w:color="auto"/>
            <w:bottom w:val="none" w:sz="0" w:space="0" w:color="auto"/>
            <w:right w:val="none" w:sz="0" w:space="0" w:color="auto"/>
          </w:divBdr>
        </w:div>
        <w:div w:id="943657561">
          <w:marLeft w:val="547"/>
          <w:marRight w:val="0"/>
          <w:marTop w:val="0"/>
          <w:marBottom w:val="0"/>
          <w:divBdr>
            <w:top w:val="none" w:sz="0" w:space="0" w:color="auto"/>
            <w:left w:val="none" w:sz="0" w:space="0" w:color="auto"/>
            <w:bottom w:val="none" w:sz="0" w:space="0" w:color="auto"/>
            <w:right w:val="none" w:sz="0" w:space="0" w:color="auto"/>
          </w:divBdr>
        </w:div>
        <w:div w:id="1789738446">
          <w:marLeft w:val="547"/>
          <w:marRight w:val="0"/>
          <w:marTop w:val="0"/>
          <w:marBottom w:val="0"/>
          <w:divBdr>
            <w:top w:val="none" w:sz="0" w:space="0" w:color="auto"/>
            <w:left w:val="none" w:sz="0" w:space="0" w:color="auto"/>
            <w:bottom w:val="none" w:sz="0" w:space="0" w:color="auto"/>
            <w:right w:val="none" w:sz="0" w:space="0" w:color="auto"/>
          </w:divBdr>
        </w:div>
      </w:divsChild>
    </w:div>
    <w:div w:id="270286305">
      <w:bodyDiv w:val="1"/>
      <w:marLeft w:val="0"/>
      <w:marRight w:val="0"/>
      <w:marTop w:val="0"/>
      <w:marBottom w:val="0"/>
      <w:divBdr>
        <w:top w:val="none" w:sz="0" w:space="0" w:color="auto"/>
        <w:left w:val="none" w:sz="0" w:space="0" w:color="auto"/>
        <w:bottom w:val="none" w:sz="0" w:space="0" w:color="auto"/>
        <w:right w:val="none" w:sz="0" w:space="0" w:color="auto"/>
      </w:divBdr>
    </w:div>
    <w:div w:id="334919397">
      <w:bodyDiv w:val="1"/>
      <w:marLeft w:val="0"/>
      <w:marRight w:val="0"/>
      <w:marTop w:val="0"/>
      <w:marBottom w:val="0"/>
      <w:divBdr>
        <w:top w:val="none" w:sz="0" w:space="0" w:color="auto"/>
        <w:left w:val="none" w:sz="0" w:space="0" w:color="auto"/>
        <w:bottom w:val="none" w:sz="0" w:space="0" w:color="auto"/>
        <w:right w:val="none" w:sz="0" w:space="0" w:color="auto"/>
      </w:divBdr>
    </w:div>
    <w:div w:id="499852551">
      <w:bodyDiv w:val="1"/>
      <w:marLeft w:val="0"/>
      <w:marRight w:val="0"/>
      <w:marTop w:val="0"/>
      <w:marBottom w:val="0"/>
      <w:divBdr>
        <w:top w:val="none" w:sz="0" w:space="0" w:color="auto"/>
        <w:left w:val="none" w:sz="0" w:space="0" w:color="auto"/>
        <w:bottom w:val="none" w:sz="0" w:space="0" w:color="auto"/>
        <w:right w:val="none" w:sz="0" w:space="0" w:color="auto"/>
      </w:divBdr>
      <w:divsChild>
        <w:div w:id="1008872001">
          <w:marLeft w:val="1080"/>
          <w:marRight w:val="0"/>
          <w:marTop w:val="100"/>
          <w:marBottom w:val="0"/>
          <w:divBdr>
            <w:top w:val="none" w:sz="0" w:space="0" w:color="auto"/>
            <w:left w:val="none" w:sz="0" w:space="0" w:color="auto"/>
            <w:bottom w:val="none" w:sz="0" w:space="0" w:color="auto"/>
            <w:right w:val="none" w:sz="0" w:space="0" w:color="auto"/>
          </w:divBdr>
        </w:div>
      </w:divsChild>
    </w:div>
    <w:div w:id="577206006">
      <w:bodyDiv w:val="1"/>
      <w:marLeft w:val="0"/>
      <w:marRight w:val="0"/>
      <w:marTop w:val="0"/>
      <w:marBottom w:val="0"/>
      <w:divBdr>
        <w:top w:val="none" w:sz="0" w:space="0" w:color="auto"/>
        <w:left w:val="none" w:sz="0" w:space="0" w:color="auto"/>
        <w:bottom w:val="none" w:sz="0" w:space="0" w:color="auto"/>
        <w:right w:val="none" w:sz="0" w:space="0" w:color="auto"/>
      </w:divBdr>
      <w:divsChild>
        <w:div w:id="522288689">
          <w:marLeft w:val="432"/>
          <w:marRight w:val="0"/>
          <w:marTop w:val="0"/>
          <w:marBottom w:val="0"/>
          <w:divBdr>
            <w:top w:val="none" w:sz="0" w:space="0" w:color="auto"/>
            <w:left w:val="none" w:sz="0" w:space="0" w:color="auto"/>
            <w:bottom w:val="none" w:sz="0" w:space="0" w:color="auto"/>
            <w:right w:val="none" w:sz="0" w:space="0" w:color="auto"/>
          </w:divBdr>
        </w:div>
        <w:div w:id="1686130026">
          <w:marLeft w:val="432"/>
          <w:marRight w:val="0"/>
          <w:marTop w:val="0"/>
          <w:marBottom w:val="0"/>
          <w:divBdr>
            <w:top w:val="none" w:sz="0" w:space="0" w:color="auto"/>
            <w:left w:val="none" w:sz="0" w:space="0" w:color="auto"/>
            <w:bottom w:val="none" w:sz="0" w:space="0" w:color="auto"/>
            <w:right w:val="none" w:sz="0" w:space="0" w:color="auto"/>
          </w:divBdr>
        </w:div>
        <w:div w:id="536165333">
          <w:marLeft w:val="432"/>
          <w:marRight w:val="0"/>
          <w:marTop w:val="0"/>
          <w:marBottom w:val="0"/>
          <w:divBdr>
            <w:top w:val="none" w:sz="0" w:space="0" w:color="auto"/>
            <w:left w:val="none" w:sz="0" w:space="0" w:color="auto"/>
            <w:bottom w:val="none" w:sz="0" w:space="0" w:color="auto"/>
            <w:right w:val="none" w:sz="0" w:space="0" w:color="auto"/>
          </w:divBdr>
        </w:div>
        <w:div w:id="1411275756">
          <w:marLeft w:val="432"/>
          <w:marRight w:val="0"/>
          <w:marTop w:val="0"/>
          <w:marBottom w:val="0"/>
          <w:divBdr>
            <w:top w:val="none" w:sz="0" w:space="0" w:color="auto"/>
            <w:left w:val="none" w:sz="0" w:space="0" w:color="auto"/>
            <w:bottom w:val="none" w:sz="0" w:space="0" w:color="auto"/>
            <w:right w:val="none" w:sz="0" w:space="0" w:color="auto"/>
          </w:divBdr>
        </w:div>
      </w:divsChild>
    </w:div>
    <w:div w:id="636882416">
      <w:bodyDiv w:val="1"/>
      <w:marLeft w:val="0"/>
      <w:marRight w:val="0"/>
      <w:marTop w:val="0"/>
      <w:marBottom w:val="0"/>
      <w:divBdr>
        <w:top w:val="none" w:sz="0" w:space="0" w:color="auto"/>
        <w:left w:val="none" w:sz="0" w:space="0" w:color="auto"/>
        <w:bottom w:val="none" w:sz="0" w:space="0" w:color="auto"/>
        <w:right w:val="none" w:sz="0" w:space="0" w:color="auto"/>
      </w:divBdr>
      <w:divsChild>
        <w:div w:id="957218914">
          <w:marLeft w:val="547"/>
          <w:marRight w:val="0"/>
          <w:marTop w:val="0"/>
          <w:marBottom w:val="0"/>
          <w:divBdr>
            <w:top w:val="none" w:sz="0" w:space="0" w:color="auto"/>
            <w:left w:val="none" w:sz="0" w:space="0" w:color="auto"/>
            <w:bottom w:val="none" w:sz="0" w:space="0" w:color="auto"/>
            <w:right w:val="none" w:sz="0" w:space="0" w:color="auto"/>
          </w:divBdr>
        </w:div>
        <w:div w:id="271479688">
          <w:marLeft w:val="547"/>
          <w:marRight w:val="0"/>
          <w:marTop w:val="0"/>
          <w:marBottom w:val="0"/>
          <w:divBdr>
            <w:top w:val="none" w:sz="0" w:space="0" w:color="auto"/>
            <w:left w:val="none" w:sz="0" w:space="0" w:color="auto"/>
            <w:bottom w:val="none" w:sz="0" w:space="0" w:color="auto"/>
            <w:right w:val="none" w:sz="0" w:space="0" w:color="auto"/>
          </w:divBdr>
        </w:div>
        <w:div w:id="760301153">
          <w:marLeft w:val="547"/>
          <w:marRight w:val="0"/>
          <w:marTop w:val="0"/>
          <w:marBottom w:val="0"/>
          <w:divBdr>
            <w:top w:val="none" w:sz="0" w:space="0" w:color="auto"/>
            <w:left w:val="none" w:sz="0" w:space="0" w:color="auto"/>
            <w:bottom w:val="none" w:sz="0" w:space="0" w:color="auto"/>
            <w:right w:val="none" w:sz="0" w:space="0" w:color="auto"/>
          </w:divBdr>
        </w:div>
      </w:divsChild>
    </w:div>
    <w:div w:id="654143106">
      <w:bodyDiv w:val="1"/>
      <w:marLeft w:val="0"/>
      <w:marRight w:val="0"/>
      <w:marTop w:val="0"/>
      <w:marBottom w:val="0"/>
      <w:divBdr>
        <w:top w:val="none" w:sz="0" w:space="0" w:color="auto"/>
        <w:left w:val="none" w:sz="0" w:space="0" w:color="auto"/>
        <w:bottom w:val="none" w:sz="0" w:space="0" w:color="auto"/>
        <w:right w:val="none" w:sz="0" w:space="0" w:color="auto"/>
      </w:divBdr>
    </w:div>
    <w:div w:id="665983000">
      <w:bodyDiv w:val="1"/>
      <w:marLeft w:val="0"/>
      <w:marRight w:val="0"/>
      <w:marTop w:val="0"/>
      <w:marBottom w:val="0"/>
      <w:divBdr>
        <w:top w:val="none" w:sz="0" w:space="0" w:color="auto"/>
        <w:left w:val="none" w:sz="0" w:space="0" w:color="auto"/>
        <w:bottom w:val="none" w:sz="0" w:space="0" w:color="auto"/>
        <w:right w:val="none" w:sz="0" w:space="0" w:color="auto"/>
      </w:divBdr>
    </w:div>
    <w:div w:id="731662570">
      <w:bodyDiv w:val="1"/>
      <w:marLeft w:val="0"/>
      <w:marRight w:val="0"/>
      <w:marTop w:val="0"/>
      <w:marBottom w:val="0"/>
      <w:divBdr>
        <w:top w:val="none" w:sz="0" w:space="0" w:color="auto"/>
        <w:left w:val="none" w:sz="0" w:space="0" w:color="auto"/>
        <w:bottom w:val="none" w:sz="0" w:space="0" w:color="auto"/>
        <w:right w:val="none" w:sz="0" w:space="0" w:color="auto"/>
      </w:divBdr>
    </w:div>
    <w:div w:id="762380577">
      <w:bodyDiv w:val="1"/>
      <w:marLeft w:val="0"/>
      <w:marRight w:val="0"/>
      <w:marTop w:val="0"/>
      <w:marBottom w:val="0"/>
      <w:divBdr>
        <w:top w:val="none" w:sz="0" w:space="0" w:color="auto"/>
        <w:left w:val="none" w:sz="0" w:space="0" w:color="auto"/>
        <w:bottom w:val="none" w:sz="0" w:space="0" w:color="auto"/>
        <w:right w:val="none" w:sz="0" w:space="0" w:color="auto"/>
      </w:divBdr>
      <w:divsChild>
        <w:div w:id="519704143">
          <w:marLeft w:val="432"/>
          <w:marRight w:val="0"/>
          <w:marTop w:val="0"/>
          <w:marBottom w:val="0"/>
          <w:divBdr>
            <w:top w:val="none" w:sz="0" w:space="0" w:color="auto"/>
            <w:left w:val="none" w:sz="0" w:space="0" w:color="auto"/>
            <w:bottom w:val="none" w:sz="0" w:space="0" w:color="auto"/>
            <w:right w:val="none" w:sz="0" w:space="0" w:color="auto"/>
          </w:divBdr>
        </w:div>
        <w:div w:id="142507445">
          <w:marLeft w:val="432"/>
          <w:marRight w:val="0"/>
          <w:marTop w:val="0"/>
          <w:marBottom w:val="0"/>
          <w:divBdr>
            <w:top w:val="none" w:sz="0" w:space="0" w:color="auto"/>
            <w:left w:val="none" w:sz="0" w:space="0" w:color="auto"/>
            <w:bottom w:val="none" w:sz="0" w:space="0" w:color="auto"/>
            <w:right w:val="none" w:sz="0" w:space="0" w:color="auto"/>
          </w:divBdr>
        </w:div>
        <w:div w:id="1701272465">
          <w:marLeft w:val="432"/>
          <w:marRight w:val="0"/>
          <w:marTop w:val="0"/>
          <w:marBottom w:val="0"/>
          <w:divBdr>
            <w:top w:val="none" w:sz="0" w:space="0" w:color="auto"/>
            <w:left w:val="none" w:sz="0" w:space="0" w:color="auto"/>
            <w:bottom w:val="none" w:sz="0" w:space="0" w:color="auto"/>
            <w:right w:val="none" w:sz="0" w:space="0" w:color="auto"/>
          </w:divBdr>
        </w:div>
        <w:div w:id="1984851767">
          <w:marLeft w:val="432"/>
          <w:marRight w:val="0"/>
          <w:marTop w:val="0"/>
          <w:marBottom w:val="0"/>
          <w:divBdr>
            <w:top w:val="none" w:sz="0" w:space="0" w:color="auto"/>
            <w:left w:val="none" w:sz="0" w:space="0" w:color="auto"/>
            <w:bottom w:val="none" w:sz="0" w:space="0" w:color="auto"/>
            <w:right w:val="none" w:sz="0" w:space="0" w:color="auto"/>
          </w:divBdr>
        </w:div>
      </w:divsChild>
    </w:div>
    <w:div w:id="785974347">
      <w:bodyDiv w:val="1"/>
      <w:marLeft w:val="0"/>
      <w:marRight w:val="0"/>
      <w:marTop w:val="0"/>
      <w:marBottom w:val="0"/>
      <w:divBdr>
        <w:top w:val="none" w:sz="0" w:space="0" w:color="auto"/>
        <w:left w:val="none" w:sz="0" w:space="0" w:color="auto"/>
        <w:bottom w:val="none" w:sz="0" w:space="0" w:color="auto"/>
        <w:right w:val="none" w:sz="0" w:space="0" w:color="auto"/>
      </w:divBdr>
    </w:div>
    <w:div w:id="820657145">
      <w:bodyDiv w:val="1"/>
      <w:marLeft w:val="0"/>
      <w:marRight w:val="0"/>
      <w:marTop w:val="0"/>
      <w:marBottom w:val="0"/>
      <w:divBdr>
        <w:top w:val="none" w:sz="0" w:space="0" w:color="auto"/>
        <w:left w:val="none" w:sz="0" w:space="0" w:color="auto"/>
        <w:bottom w:val="none" w:sz="0" w:space="0" w:color="auto"/>
        <w:right w:val="none" w:sz="0" w:space="0" w:color="auto"/>
      </w:divBdr>
    </w:div>
    <w:div w:id="843781910">
      <w:bodyDiv w:val="1"/>
      <w:marLeft w:val="0"/>
      <w:marRight w:val="0"/>
      <w:marTop w:val="0"/>
      <w:marBottom w:val="0"/>
      <w:divBdr>
        <w:top w:val="none" w:sz="0" w:space="0" w:color="auto"/>
        <w:left w:val="none" w:sz="0" w:space="0" w:color="auto"/>
        <w:bottom w:val="none" w:sz="0" w:space="0" w:color="auto"/>
        <w:right w:val="none" w:sz="0" w:space="0" w:color="auto"/>
      </w:divBdr>
      <w:divsChild>
        <w:div w:id="940072134">
          <w:marLeft w:val="173"/>
          <w:marRight w:val="0"/>
          <w:marTop w:val="0"/>
          <w:marBottom w:val="0"/>
          <w:divBdr>
            <w:top w:val="none" w:sz="0" w:space="0" w:color="auto"/>
            <w:left w:val="none" w:sz="0" w:space="0" w:color="auto"/>
            <w:bottom w:val="none" w:sz="0" w:space="0" w:color="auto"/>
            <w:right w:val="none" w:sz="0" w:space="0" w:color="auto"/>
          </w:divBdr>
        </w:div>
        <w:div w:id="1577470689">
          <w:marLeft w:val="173"/>
          <w:marRight w:val="0"/>
          <w:marTop w:val="0"/>
          <w:marBottom w:val="0"/>
          <w:divBdr>
            <w:top w:val="none" w:sz="0" w:space="0" w:color="auto"/>
            <w:left w:val="none" w:sz="0" w:space="0" w:color="auto"/>
            <w:bottom w:val="none" w:sz="0" w:space="0" w:color="auto"/>
            <w:right w:val="none" w:sz="0" w:space="0" w:color="auto"/>
          </w:divBdr>
        </w:div>
      </w:divsChild>
    </w:div>
    <w:div w:id="863136460">
      <w:bodyDiv w:val="1"/>
      <w:marLeft w:val="0"/>
      <w:marRight w:val="0"/>
      <w:marTop w:val="0"/>
      <w:marBottom w:val="0"/>
      <w:divBdr>
        <w:top w:val="none" w:sz="0" w:space="0" w:color="auto"/>
        <w:left w:val="none" w:sz="0" w:space="0" w:color="auto"/>
        <w:bottom w:val="none" w:sz="0" w:space="0" w:color="auto"/>
        <w:right w:val="none" w:sz="0" w:space="0" w:color="auto"/>
      </w:divBdr>
    </w:div>
    <w:div w:id="901597455">
      <w:bodyDiv w:val="1"/>
      <w:marLeft w:val="0"/>
      <w:marRight w:val="0"/>
      <w:marTop w:val="0"/>
      <w:marBottom w:val="0"/>
      <w:divBdr>
        <w:top w:val="none" w:sz="0" w:space="0" w:color="auto"/>
        <w:left w:val="none" w:sz="0" w:space="0" w:color="auto"/>
        <w:bottom w:val="none" w:sz="0" w:space="0" w:color="auto"/>
        <w:right w:val="none" w:sz="0" w:space="0" w:color="auto"/>
      </w:divBdr>
    </w:div>
    <w:div w:id="928389143">
      <w:bodyDiv w:val="1"/>
      <w:marLeft w:val="0"/>
      <w:marRight w:val="0"/>
      <w:marTop w:val="0"/>
      <w:marBottom w:val="0"/>
      <w:divBdr>
        <w:top w:val="none" w:sz="0" w:space="0" w:color="auto"/>
        <w:left w:val="none" w:sz="0" w:space="0" w:color="auto"/>
        <w:bottom w:val="none" w:sz="0" w:space="0" w:color="auto"/>
        <w:right w:val="none" w:sz="0" w:space="0" w:color="auto"/>
      </w:divBdr>
    </w:div>
    <w:div w:id="936449698">
      <w:bodyDiv w:val="1"/>
      <w:marLeft w:val="0"/>
      <w:marRight w:val="0"/>
      <w:marTop w:val="0"/>
      <w:marBottom w:val="0"/>
      <w:divBdr>
        <w:top w:val="none" w:sz="0" w:space="0" w:color="auto"/>
        <w:left w:val="none" w:sz="0" w:space="0" w:color="auto"/>
        <w:bottom w:val="none" w:sz="0" w:space="0" w:color="auto"/>
        <w:right w:val="none" w:sz="0" w:space="0" w:color="auto"/>
      </w:divBdr>
    </w:div>
    <w:div w:id="986281513">
      <w:bodyDiv w:val="1"/>
      <w:marLeft w:val="0"/>
      <w:marRight w:val="0"/>
      <w:marTop w:val="0"/>
      <w:marBottom w:val="0"/>
      <w:divBdr>
        <w:top w:val="none" w:sz="0" w:space="0" w:color="auto"/>
        <w:left w:val="none" w:sz="0" w:space="0" w:color="auto"/>
        <w:bottom w:val="none" w:sz="0" w:space="0" w:color="auto"/>
        <w:right w:val="none" w:sz="0" w:space="0" w:color="auto"/>
      </w:divBdr>
    </w:div>
    <w:div w:id="1089349216">
      <w:bodyDiv w:val="1"/>
      <w:marLeft w:val="0"/>
      <w:marRight w:val="0"/>
      <w:marTop w:val="0"/>
      <w:marBottom w:val="0"/>
      <w:divBdr>
        <w:top w:val="none" w:sz="0" w:space="0" w:color="auto"/>
        <w:left w:val="none" w:sz="0" w:space="0" w:color="auto"/>
        <w:bottom w:val="none" w:sz="0" w:space="0" w:color="auto"/>
        <w:right w:val="none" w:sz="0" w:space="0" w:color="auto"/>
      </w:divBdr>
    </w:div>
    <w:div w:id="1140809697">
      <w:bodyDiv w:val="1"/>
      <w:marLeft w:val="0"/>
      <w:marRight w:val="0"/>
      <w:marTop w:val="0"/>
      <w:marBottom w:val="0"/>
      <w:divBdr>
        <w:top w:val="none" w:sz="0" w:space="0" w:color="auto"/>
        <w:left w:val="none" w:sz="0" w:space="0" w:color="auto"/>
        <w:bottom w:val="none" w:sz="0" w:space="0" w:color="auto"/>
        <w:right w:val="none" w:sz="0" w:space="0" w:color="auto"/>
      </w:divBdr>
    </w:div>
    <w:div w:id="1165821880">
      <w:bodyDiv w:val="1"/>
      <w:marLeft w:val="0"/>
      <w:marRight w:val="0"/>
      <w:marTop w:val="0"/>
      <w:marBottom w:val="0"/>
      <w:divBdr>
        <w:top w:val="none" w:sz="0" w:space="0" w:color="auto"/>
        <w:left w:val="none" w:sz="0" w:space="0" w:color="auto"/>
        <w:bottom w:val="none" w:sz="0" w:space="0" w:color="auto"/>
        <w:right w:val="none" w:sz="0" w:space="0" w:color="auto"/>
      </w:divBdr>
    </w:div>
    <w:div w:id="1167398262">
      <w:bodyDiv w:val="1"/>
      <w:marLeft w:val="0"/>
      <w:marRight w:val="0"/>
      <w:marTop w:val="0"/>
      <w:marBottom w:val="0"/>
      <w:divBdr>
        <w:top w:val="none" w:sz="0" w:space="0" w:color="auto"/>
        <w:left w:val="none" w:sz="0" w:space="0" w:color="auto"/>
        <w:bottom w:val="none" w:sz="0" w:space="0" w:color="auto"/>
        <w:right w:val="none" w:sz="0" w:space="0" w:color="auto"/>
      </w:divBdr>
      <w:divsChild>
        <w:div w:id="157309653">
          <w:marLeft w:val="360"/>
          <w:marRight w:val="0"/>
          <w:marTop w:val="120"/>
          <w:marBottom w:val="0"/>
          <w:divBdr>
            <w:top w:val="none" w:sz="0" w:space="0" w:color="auto"/>
            <w:left w:val="none" w:sz="0" w:space="0" w:color="auto"/>
            <w:bottom w:val="none" w:sz="0" w:space="0" w:color="auto"/>
            <w:right w:val="none" w:sz="0" w:space="0" w:color="auto"/>
          </w:divBdr>
        </w:div>
      </w:divsChild>
    </w:div>
    <w:div w:id="1185556189">
      <w:bodyDiv w:val="1"/>
      <w:marLeft w:val="0"/>
      <w:marRight w:val="0"/>
      <w:marTop w:val="0"/>
      <w:marBottom w:val="0"/>
      <w:divBdr>
        <w:top w:val="none" w:sz="0" w:space="0" w:color="auto"/>
        <w:left w:val="none" w:sz="0" w:space="0" w:color="auto"/>
        <w:bottom w:val="none" w:sz="0" w:space="0" w:color="auto"/>
        <w:right w:val="none" w:sz="0" w:space="0" w:color="auto"/>
      </w:divBdr>
      <w:divsChild>
        <w:div w:id="175702766">
          <w:marLeft w:val="547"/>
          <w:marRight w:val="0"/>
          <w:marTop w:val="0"/>
          <w:marBottom w:val="0"/>
          <w:divBdr>
            <w:top w:val="none" w:sz="0" w:space="0" w:color="auto"/>
            <w:left w:val="none" w:sz="0" w:space="0" w:color="auto"/>
            <w:bottom w:val="none" w:sz="0" w:space="0" w:color="auto"/>
            <w:right w:val="none" w:sz="0" w:space="0" w:color="auto"/>
          </w:divBdr>
        </w:div>
        <w:div w:id="785583430">
          <w:marLeft w:val="547"/>
          <w:marRight w:val="0"/>
          <w:marTop w:val="0"/>
          <w:marBottom w:val="0"/>
          <w:divBdr>
            <w:top w:val="none" w:sz="0" w:space="0" w:color="auto"/>
            <w:left w:val="none" w:sz="0" w:space="0" w:color="auto"/>
            <w:bottom w:val="none" w:sz="0" w:space="0" w:color="auto"/>
            <w:right w:val="none" w:sz="0" w:space="0" w:color="auto"/>
          </w:divBdr>
        </w:div>
      </w:divsChild>
    </w:div>
    <w:div w:id="1214779228">
      <w:bodyDiv w:val="1"/>
      <w:marLeft w:val="0"/>
      <w:marRight w:val="0"/>
      <w:marTop w:val="0"/>
      <w:marBottom w:val="0"/>
      <w:divBdr>
        <w:top w:val="none" w:sz="0" w:space="0" w:color="auto"/>
        <w:left w:val="none" w:sz="0" w:space="0" w:color="auto"/>
        <w:bottom w:val="none" w:sz="0" w:space="0" w:color="auto"/>
        <w:right w:val="none" w:sz="0" w:space="0" w:color="auto"/>
      </w:divBdr>
    </w:div>
    <w:div w:id="1224831255">
      <w:bodyDiv w:val="1"/>
      <w:marLeft w:val="0"/>
      <w:marRight w:val="0"/>
      <w:marTop w:val="0"/>
      <w:marBottom w:val="0"/>
      <w:divBdr>
        <w:top w:val="none" w:sz="0" w:space="0" w:color="auto"/>
        <w:left w:val="none" w:sz="0" w:space="0" w:color="auto"/>
        <w:bottom w:val="none" w:sz="0" w:space="0" w:color="auto"/>
        <w:right w:val="none" w:sz="0" w:space="0" w:color="auto"/>
      </w:divBdr>
      <w:divsChild>
        <w:div w:id="1309242815">
          <w:marLeft w:val="547"/>
          <w:marRight w:val="0"/>
          <w:marTop w:val="0"/>
          <w:marBottom w:val="0"/>
          <w:divBdr>
            <w:top w:val="none" w:sz="0" w:space="0" w:color="auto"/>
            <w:left w:val="none" w:sz="0" w:space="0" w:color="auto"/>
            <w:bottom w:val="none" w:sz="0" w:space="0" w:color="auto"/>
            <w:right w:val="none" w:sz="0" w:space="0" w:color="auto"/>
          </w:divBdr>
        </w:div>
      </w:divsChild>
    </w:div>
    <w:div w:id="1225801141">
      <w:bodyDiv w:val="1"/>
      <w:marLeft w:val="0"/>
      <w:marRight w:val="0"/>
      <w:marTop w:val="0"/>
      <w:marBottom w:val="0"/>
      <w:divBdr>
        <w:top w:val="none" w:sz="0" w:space="0" w:color="auto"/>
        <w:left w:val="none" w:sz="0" w:space="0" w:color="auto"/>
        <w:bottom w:val="none" w:sz="0" w:space="0" w:color="auto"/>
        <w:right w:val="none" w:sz="0" w:space="0" w:color="auto"/>
      </w:divBdr>
    </w:div>
    <w:div w:id="1226841676">
      <w:bodyDiv w:val="1"/>
      <w:marLeft w:val="0"/>
      <w:marRight w:val="0"/>
      <w:marTop w:val="0"/>
      <w:marBottom w:val="0"/>
      <w:divBdr>
        <w:top w:val="none" w:sz="0" w:space="0" w:color="auto"/>
        <w:left w:val="none" w:sz="0" w:space="0" w:color="auto"/>
        <w:bottom w:val="none" w:sz="0" w:space="0" w:color="auto"/>
        <w:right w:val="none" w:sz="0" w:space="0" w:color="auto"/>
      </w:divBdr>
    </w:div>
    <w:div w:id="1230069709">
      <w:bodyDiv w:val="1"/>
      <w:marLeft w:val="0"/>
      <w:marRight w:val="0"/>
      <w:marTop w:val="0"/>
      <w:marBottom w:val="0"/>
      <w:divBdr>
        <w:top w:val="none" w:sz="0" w:space="0" w:color="auto"/>
        <w:left w:val="none" w:sz="0" w:space="0" w:color="auto"/>
        <w:bottom w:val="none" w:sz="0" w:space="0" w:color="auto"/>
        <w:right w:val="none" w:sz="0" w:space="0" w:color="auto"/>
      </w:divBdr>
      <w:divsChild>
        <w:div w:id="52853551">
          <w:marLeft w:val="432"/>
          <w:marRight w:val="0"/>
          <w:marTop w:val="0"/>
          <w:marBottom w:val="0"/>
          <w:divBdr>
            <w:top w:val="none" w:sz="0" w:space="0" w:color="auto"/>
            <w:left w:val="none" w:sz="0" w:space="0" w:color="auto"/>
            <w:bottom w:val="none" w:sz="0" w:space="0" w:color="auto"/>
            <w:right w:val="none" w:sz="0" w:space="0" w:color="auto"/>
          </w:divBdr>
        </w:div>
        <w:div w:id="625157363">
          <w:marLeft w:val="432"/>
          <w:marRight w:val="0"/>
          <w:marTop w:val="0"/>
          <w:marBottom w:val="0"/>
          <w:divBdr>
            <w:top w:val="none" w:sz="0" w:space="0" w:color="auto"/>
            <w:left w:val="none" w:sz="0" w:space="0" w:color="auto"/>
            <w:bottom w:val="none" w:sz="0" w:space="0" w:color="auto"/>
            <w:right w:val="none" w:sz="0" w:space="0" w:color="auto"/>
          </w:divBdr>
        </w:div>
        <w:div w:id="632637107">
          <w:marLeft w:val="432"/>
          <w:marRight w:val="0"/>
          <w:marTop w:val="0"/>
          <w:marBottom w:val="0"/>
          <w:divBdr>
            <w:top w:val="none" w:sz="0" w:space="0" w:color="auto"/>
            <w:left w:val="none" w:sz="0" w:space="0" w:color="auto"/>
            <w:bottom w:val="none" w:sz="0" w:space="0" w:color="auto"/>
            <w:right w:val="none" w:sz="0" w:space="0" w:color="auto"/>
          </w:divBdr>
        </w:div>
        <w:div w:id="223419899">
          <w:marLeft w:val="432"/>
          <w:marRight w:val="0"/>
          <w:marTop w:val="0"/>
          <w:marBottom w:val="0"/>
          <w:divBdr>
            <w:top w:val="none" w:sz="0" w:space="0" w:color="auto"/>
            <w:left w:val="none" w:sz="0" w:space="0" w:color="auto"/>
            <w:bottom w:val="none" w:sz="0" w:space="0" w:color="auto"/>
            <w:right w:val="none" w:sz="0" w:space="0" w:color="auto"/>
          </w:divBdr>
        </w:div>
      </w:divsChild>
    </w:div>
    <w:div w:id="1269393328">
      <w:bodyDiv w:val="1"/>
      <w:marLeft w:val="0"/>
      <w:marRight w:val="0"/>
      <w:marTop w:val="0"/>
      <w:marBottom w:val="0"/>
      <w:divBdr>
        <w:top w:val="none" w:sz="0" w:space="0" w:color="auto"/>
        <w:left w:val="none" w:sz="0" w:space="0" w:color="auto"/>
        <w:bottom w:val="none" w:sz="0" w:space="0" w:color="auto"/>
        <w:right w:val="none" w:sz="0" w:space="0" w:color="auto"/>
      </w:divBdr>
    </w:div>
    <w:div w:id="1338000847">
      <w:bodyDiv w:val="1"/>
      <w:marLeft w:val="0"/>
      <w:marRight w:val="0"/>
      <w:marTop w:val="0"/>
      <w:marBottom w:val="0"/>
      <w:divBdr>
        <w:top w:val="none" w:sz="0" w:space="0" w:color="auto"/>
        <w:left w:val="none" w:sz="0" w:space="0" w:color="auto"/>
        <w:bottom w:val="none" w:sz="0" w:space="0" w:color="auto"/>
        <w:right w:val="none" w:sz="0" w:space="0" w:color="auto"/>
      </w:divBdr>
    </w:div>
    <w:div w:id="1350373773">
      <w:bodyDiv w:val="1"/>
      <w:marLeft w:val="0"/>
      <w:marRight w:val="0"/>
      <w:marTop w:val="0"/>
      <w:marBottom w:val="0"/>
      <w:divBdr>
        <w:top w:val="none" w:sz="0" w:space="0" w:color="auto"/>
        <w:left w:val="none" w:sz="0" w:space="0" w:color="auto"/>
        <w:bottom w:val="none" w:sz="0" w:space="0" w:color="auto"/>
        <w:right w:val="none" w:sz="0" w:space="0" w:color="auto"/>
      </w:divBdr>
    </w:div>
    <w:div w:id="1395931528">
      <w:bodyDiv w:val="1"/>
      <w:marLeft w:val="0"/>
      <w:marRight w:val="0"/>
      <w:marTop w:val="0"/>
      <w:marBottom w:val="0"/>
      <w:divBdr>
        <w:top w:val="none" w:sz="0" w:space="0" w:color="auto"/>
        <w:left w:val="none" w:sz="0" w:space="0" w:color="auto"/>
        <w:bottom w:val="none" w:sz="0" w:space="0" w:color="auto"/>
        <w:right w:val="none" w:sz="0" w:space="0" w:color="auto"/>
      </w:divBdr>
    </w:div>
    <w:div w:id="1413310872">
      <w:bodyDiv w:val="1"/>
      <w:marLeft w:val="0"/>
      <w:marRight w:val="0"/>
      <w:marTop w:val="0"/>
      <w:marBottom w:val="0"/>
      <w:divBdr>
        <w:top w:val="none" w:sz="0" w:space="0" w:color="auto"/>
        <w:left w:val="none" w:sz="0" w:space="0" w:color="auto"/>
        <w:bottom w:val="none" w:sz="0" w:space="0" w:color="auto"/>
        <w:right w:val="none" w:sz="0" w:space="0" w:color="auto"/>
      </w:divBdr>
      <w:divsChild>
        <w:div w:id="1789280724">
          <w:marLeft w:val="173"/>
          <w:marRight w:val="0"/>
          <w:marTop w:val="0"/>
          <w:marBottom w:val="0"/>
          <w:divBdr>
            <w:top w:val="none" w:sz="0" w:space="0" w:color="auto"/>
            <w:left w:val="none" w:sz="0" w:space="0" w:color="auto"/>
            <w:bottom w:val="none" w:sz="0" w:space="0" w:color="auto"/>
            <w:right w:val="none" w:sz="0" w:space="0" w:color="auto"/>
          </w:divBdr>
        </w:div>
        <w:div w:id="258874722">
          <w:marLeft w:val="173"/>
          <w:marRight w:val="0"/>
          <w:marTop w:val="0"/>
          <w:marBottom w:val="0"/>
          <w:divBdr>
            <w:top w:val="none" w:sz="0" w:space="0" w:color="auto"/>
            <w:left w:val="none" w:sz="0" w:space="0" w:color="auto"/>
            <w:bottom w:val="none" w:sz="0" w:space="0" w:color="auto"/>
            <w:right w:val="none" w:sz="0" w:space="0" w:color="auto"/>
          </w:divBdr>
        </w:div>
      </w:divsChild>
    </w:div>
    <w:div w:id="1451972310">
      <w:bodyDiv w:val="1"/>
      <w:marLeft w:val="0"/>
      <w:marRight w:val="0"/>
      <w:marTop w:val="0"/>
      <w:marBottom w:val="0"/>
      <w:divBdr>
        <w:top w:val="none" w:sz="0" w:space="0" w:color="auto"/>
        <w:left w:val="none" w:sz="0" w:space="0" w:color="auto"/>
        <w:bottom w:val="none" w:sz="0" w:space="0" w:color="auto"/>
        <w:right w:val="none" w:sz="0" w:space="0" w:color="auto"/>
      </w:divBdr>
    </w:div>
    <w:div w:id="1486315674">
      <w:bodyDiv w:val="1"/>
      <w:marLeft w:val="0"/>
      <w:marRight w:val="0"/>
      <w:marTop w:val="0"/>
      <w:marBottom w:val="0"/>
      <w:divBdr>
        <w:top w:val="none" w:sz="0" w:space="0" w:color="auto"/>
        <w:left w:val="none" w:sz="0" w:space="0" w:color="auto"/>
        <w:bottom w:val="none" w:sz="0" w:space="0" w:color="auto"/>
        <w:right w:val="none" w:sz="0" w:space="0" w:color="auto"/>
      </w:divBdr>
      <w:divsChild>
        <w:div w:id="1976829789">
          <w:marLeft w:val="547"/>
          <w:marRight w:val="0"/>
          <w:marTop w:val="0"/>
          <w:marBottom w:val="0"/>
          <w:divBdr>
            <w:top w:val="none" w:sz="0" w:space="0" w:color="auto"/>
            <w:left w:val="none" w:sz="0" w:space="0" w:color="auto"/>
            <w:bottom w:val="none" w:sz="0" w:space="0" w:color="auto"/>
            <w:right w:val="none" w:sz="0" w:space="0" w:color="auto"/>
          </w:divBdr>
        </w:div>
        <w:div w:id="190338883">
          <w:marLeft w:val="547"/>
          <w:marRight w:val="0"/>
          <w:marTop w:val="0"/>
          <w:marBottom w:val="0"/>
          <w:divBdr>
            <w:top w:val="none" w:sz="0" w:space="0" w:color="auto"/>
            <w:left w:val="none" w:sz="0" w:space="0" w:color="auto"/>
            <w:bottom w:val="none" w:sz="0" w:space="0" w:color="auto"/>
            <w:right w:val="none" w:sz="0" w:space="0" w:color="auto"/>
          </w:divBdr>
        </w:div>
        <w:div w:id="2127848992">
          <w:marLeft w:val="547"/>
          <w:marRight w:val="0"/>
          <w:marTop w:val="0"/>
          <w:marBottom w:val="0"/>
          <w:divBdr>
            <w:top w:val="none" w:sz="0" w:space="0" w:color="auto"/>
            <w:left w:val="none" w:sz="0" w:space="0" w:color="auto"/>
            <w:bottom w:val="none" w:sz="0" w:space="0" w:color="auto"/>
            <w:right w:val="none" w:sz="0" w:space="0" w:color="auto"/>
          </w:divBdr>
        </w:div>
        <w:div w:id="2115323294">
          <w:marLeft w:val="547"/>
          <w:marRight w:val="0"/>
          <w:marTop w:val="0"/>
          <w:marBottom w:val="0"/>
          <w:divBdr>
            <w:top w:val="none" w:sz="0" w:space="0" w:color="auto"/>
            <w:left w:val="none" w:sz="0" w:space="0" w:color="auto"/>
            <w:bottom w:val="none" w:sz="0" w:space="0" w:color="auto"/>
            <w:right w:val="none" w:sz="0" w:space="0" w:color="auto"/>
          </w:divBdr>
        </w:div>
      </w:divsChild>
    </w:div>
    <w:div w:id="1493788402">
      <w:bodyDiv w:val="1"/>
      <w:marLeft w:val="0"/>
      <w:marRight w:val="0"/>
      <w:marTop w:val="0"/>
      <w:marBottom w:val="0"/>
      <w:divBdr>
        <w:top w:val="none" w:sz="0" w:space="0" w:color="auto"/>
        <w:left w:val="none" w:sz="0" w:space="0" w:color="auto"/>
        <w:bottom w:val="none" w:sz="0" w:space="0" w:color="auto"/>
        <w:right w:val="none" w:sz="0" w:space="0" w:color="auto"/>
      </w:divBdr>
      <w:divsChild>
        <w:div w:id="269243256">
          <w:marLeft w:val="173"/>
          <w:marRight w:val="0"/>
          <w:marTop w:val="0"/>
          <w:marBottom w:val="0"/>
          <w:divBdr>
            <w:top w:val="none" w:sz="0" w:space="0" w:color="auto"/>
            <w:left w:val="none" w:sz="0" w:space="0" w:color="auto"/>
            <w:bottom w:val="none" w:sz="0" w:space="0" w:color="auto"/>
            <w:right w:val="none" w:sz="0" w:space="0" w:color="auto"/>
          </w:divBdr>
        </w:div>
        <w:div w:id="1724593931">
          <w:marLeft w:val="173"/>
          <w:marRight w:val="0"/>
          <w:marTop w:val="0"/>
          <w:marBottom w:val="0"/>
          <w:divBdr>
            <w:top w:val="none" w:sz="0" w:space="0" w:color="auto"/>
            <w:left w:val="none" w:sz="0" w:space="0" w:color="auto"/>
            <w:bottom w:val="none" w:sz="0" w:space="0" w:color="auto"/>
            <w:right w:val="none" w:sz="0" w:space="0" w:color="auto"/>
          </w:divBdr>
        </w:div>
        <w:div w:id="493571703">
          <w:marLeft w:val="173"/>
          <w:marRight w:val="0"/>
          <w:marTop w:val="0"/>
          <w:marBottom w:val="0"/>
          <w:divBdr>
            <w:top w:val="none" w:sz="0" w:space="0" w:color="auto"/>
            <w:left w:val="none" w:sz="0" w:space="0" w:color="auto"/>
            <w:bottom w:val="none" w:sz="0" w:space="0" w:color="auto"/>
            <w:right w:val="none" w:sz="0" w:space="0" w:color="auto"/>
          </w:divBdr>
        </w:div>
      </w:divsChild>
    </w:div>
    <w:div w:id="1551573769">
      <w:bodyDiv w:val="1"/>
      <w:marLeft w:val="0"/>
      <w:marRight w:val="0"/>
      <w:marTop w:val="0"/>
      <w:marBottom w:val="0"/>
      <w:divBdr>
        <w:top w:val="none" w:sz="0" w:space="0" w:color="auto"/>
        <w:left w:val="none" w:sz="0" w:space="0" w:color="auto"/>
        <w:bottom w:val="none" w:sz="0" w:space="0" w:color="auto"/>
        <w:right w:val="none" w:sz="0" w:space="0" w:color="auto"/>
      </w:divBdr>
      <w:divsChild>
        <w:div w:id="712118352">
          <w:marLeft w:val="547"/>
          <w:marRight w:val="0"/>
          <w:marTop w:val="0"/>
          <w:marBottom w:val="0"/>
          <w:divBdr>
            <w:top w:val="none" w:sz="0" w:space="0" w:color="auto"/>
            <w:left w:val="none" w:sz="0" w:space="0" w:color="auto"/>
            <w:bottom w:val="none" w:sz="0" w:space="0" w:color="auto"/>
            <w:right w:val="none" w:sz="0" w:space="0" w:color="auto"/>
          </w:divBdr>
        </w:div>
      </w:divsChild>
    </w:div>
    <w:div w:id="1567884090">
      <w:bodyDiv w:val="1"/>
      <w:marLeft w:val="0"/>
      <w:marRight w:val="0"/>
      <w:marTop w:val="0"/>
      <w:marBottom w:val="0"/>
      <w:divBdr>
        <w:top w:val="none" w:sz="0" w:space="0" w:color="auto"/>
        <w:left w:val="none" w:sz="0" w:space="0" w:color="auto"/>
        <w:bottom w:val="none" w:sz="0" w:space="0" w:color="auto"/>
        <w:right w:val="none" w:sz="0" w:space="0" w:color="auto"/>
      </w:divBdr>
    </w:div>
    <w:div w:id="1592349148">
      <w:bodyDiv w:val="1"/>
      <w:marLeft w:val="0"/>
      <w:marRight w:val="0"/>
      <w:marTop w:val="0"/>
      <w:marBottom w:val="0"/>
      <w:divBdr>
        <w:top w:val="none" w:sz="0" w:space="0" w:color="auto"/>
        <w:left w:val="none" w:sz="0" w:space="0" w:color="auto"/>
        <w:bottom w:val="none" w:sz="0" w:space="0" w:color="auto"/>
        <w:right w:val="none" w:sz="0" w:space="0" w:color="auto"/>
      </w:divBdr>
    </w:div>
    <w:div w:id="1624268688">
      <w:bodyDiv w:val="1"/>
      <w:marLeft w:val="0"/>
      <w:marRight w:val="0"/>
      <w:marTop w:val="0"/>
      <w:marBottom w:val="0"/>
      <w:divBdr>
        <w:top w:val="none" w:sz="0" w:space="0" w:color="auto"/>
        <w:left w:val="none" w:sz="0" w:space="0" w:color="auto"/>
        <w:bottom w:val="none" w:sz="0" w:space="0" w:color="auto"/>
        <w:right w:val="none" w:sz="0" w:space="0" w:color="auto"/>
      </w:divBdr>
    </w:div>
    <w:div w:id="1684823904">
      <w:bodyDiv w:val="1"/>
      <w:marLeft w:val="0"/>
      <w:marRight w:val="0"/>
      <w:marTop w:val="0"/>
      <w:marBottom w:val="0"/>
      <w:divBdr>
        <w:top w:val="none" w:sz="0" w:space="0" w:color="auto"/>
        <w:left w:val="none" w:sz="0" w:space="0" w:color="auto"/>
        <w:bottom w:val="none" w:sz="0" w:space="0" w:color="auto"/>
        <w:right w:val="none" w:sz="0" w:space="0" w:color="auto"/>
      </w:divBdr>
      <w:divsChild>
        <w:div w:id="2080858024">
          <w:marLeft w:val="446"/>
          <w:marRight w:val="0"/>
          <w:marTop w:val="0"/>
          <w:marBottom w:val="0"/>
          <w:divBdr>
            <w:top w:val="none" w:sz="0" w:space="0" w:color="auto"/>
            <w:left w:val="none" w:sz="0" w:space="0" w:color="auto"/>
            <w:bottom w:val="none" w:sz="0" w:space="0" w:color="auto"/>
            <w:right w:val="none" w:sz="0" w:space="0" w:color="auto"/>
          </w:divBdr>
        </w:div>
        <w:div w:id="1227762270">
          <w:marLeft w:val="446"/>
          <w:marRight w:val="0"/>
          <w:marTop w:val="0"/>
          <w:marBottom w:val="0"/>
          <w:divBdr>
            <w:top w:val="none" w:sz="0" w:space="0" w:color="auto"/>
            <w:left w:val="none" w:sz="0" w:space="0" w:color="auto"/>
            <w:bottom w:val="none" w:sz="0" w:space="0" w:color="auto"/>
            <w:right w:val="none" w:sz="0" w:space="0" w:color="auto"/>
          </w:divBdr>
        </w:div>
        <w:div w:id="273023862">
          <w:marLeft w:val="446"/>
          <w:marRight w:val="0"/>
          <w:marTop w:val="0"/>
          <w:marBottom w:val="0"/>
          <w:divBdr>
            <w:top w:val="none" w:sz="0" w:space="0" w:color="auto"/>
            <w:left w:val="none" w:sz="0" w:space="0" w:color="auto"/>
            <w:bottom w:val="none" w:sz="0" w:space="0" w:color="auto"/>
            <w:right w:val="none" w:sz="0" w:space="0" w:color="auto"/>
          </w:divBdr>
        </w:div>
        <w:div w:id="78605057">
          <w:marLeft w:val="446"/>
          <w:marRight w:val="0"/>
          <w:marTop w:val="0"/>
          <w:marBottom w:val="0"/>
          <w:divBdr>
            <w:top w:val="none" w:sz="0" w:space="0" w:color="auto"/>
            <w:left w:val="none" w:sz="0" w:space="0" w:color="auto"/>
            <w:bottom w:val="none" w:sz="0" w:space="0" w:color="auto"/>
            <w:right w:val="none" w:sz="0" w:space="0" w:color="auto"/>
          </w:divBdr>
        </w:div>
        <w:div w:id="762998383">
          <w:marLeft w:val="446"/>
          <w:marRight w:val="0"/>
          <w:marTop w:val="0"/>
          <w:marBottom w:val="0"/>
          <w:divBdr>
            <w:top w:val="none" w:sz="0" w:space="0" w:color="auto"/>
            <w:left w:val="none" w:sz="0" w:space="0" w:color="auto"/>
            <w:bottom w:val="none" w:sz="0" w:space="0" w:color="auto"/>
            <w:right w:val="none" w:sz="0" w:space="0" w:color="auto"/>
          </w:divBdr>
        </w:div>
        <w:div w:id="968363844">
          <w:marLeft w:val="446"/>
          <w:marRight w:val="0"/>
          <w:marTop w:val="0"/>
          <w:marBottom w:val="0"/>
          <w:divBdr>
            <w:top w:val="none" w:sz="0" w:space="0" w:color="auto"/>
            <w:left w:val="none" w:sz="0" w:space="0" w:color="auto"/>
            <w:bottom w:val="none" w:sz="0" w:space="0" w:color="auto"/>
            <w:right w:val="none" w:sz="0" w:space="0" w:color="auto"/>
          </w:divBdr>
        </w:div>
        <w:div w:id="114370757">
          <w:marLeft w:val="446"/>
          <w:marRight w:val="0"/>
          <w:marTop w:val="0"/>
          <w:marBottom w:val="0"/>
          <w:divBdr>
            <w:top w:val="none" w:sz="0" w:space="0" w:color="auto"/>
            <w:left w:val="none" w:sz="0" w:space="0" w:color="auto"/>
            <w:bottom w:val="none" w:sz="0" w:space="0" w:color="auto"/>
            <w:right w:val="none" w:sz="0" w:space="0" w:color="auto"/>
          </w:divBdr>
        </w:div>
      </w:divsChild>
    </w:div>
    <w:div w:id="1707679768">
      <w:bodyDiv w:val="1"/>
      <w:marLeft w:val="0"/>
      <w:marRight w:val="0"/>
      <w:marTop w:val="0"/>
      <w:marBottom w:val="0"/>
      <w:divBdr>
        <w:top w:val="none" w:sz="0" w:space="0" w:color="auto"/>
        <w:left w:val="none" w:sz="0" w:space="0" w:color="auto"/>
        <w:bottom w:val="none" w:sz="0" w:space="0" w:color="auto"/>
        <w:right w:val="none" w:sz="0" w:space="0" w:color="auto"/>
      </w:divBdr>
      <w:divsChild>
        <w:div w:id="1577744147">
          <w:marLeft w:val="547"/>
          <w:marRight w:val="0"/>
          <w:marTop w:val="0"/>
          <w:marBottom w:val="0"/>
          <w:divBdr>
            <w:top w:val="none" w:sz="0" w:space="0" w:color="auto"/>
            <w:left w:val="none" w:sz="0" w:space="0" w:color="auto"/>
            <w:bottom w:val="none" w:sz="0" w:space="0" w:color="auto"/>
            <w:right w:val="none" w:sz="0" w:space="0" w:color="auto"/>
          </w:divBdr>
        </w:div>
        <w:div w:id="1493373105">
          <w:marLeft w:val="547"/>
          <w:marRight w:val="0"/>
          <w:marTop w:val="0"/>
          <w:marBottom w:val="0"/>
          <w:divBdr>
            <w:top w:val="none" w:sz="0" w:space="0" w:color="auto"/>
            <w:left w:val="none" w:sz="0" w:space="0" w:color="auto"/>
            <w:bottom w:val="none" w:sz="0" w:space="0" w:color="auto"/>
            <w:right w:val="none" w:sz="0" w:space="0" w:color="auto"/>
          </w:divBdr>
        </w:div>
        <w:div w:id="1059088367">
          <w:marLeft w:val="547"/>
          <w:marRight w:val="0"/>
          <w:marTop w:val="0"/>
          <w:marBottom w:val="0"/>
          <w:divBdr>
            <w:top w:val="none" w:sz="0" w:space="0" w:color="auto"/>
            <w:left w:val="none" w:sz="0" w:space="0" w:color="auto"/>
            <w:bottom w:val="none" w:sz="0" w:space="0" w:color="auto"/>
            <w:right w:val="none" w:sz="0" w:space="0" w:color="auto"/>
          </w:divBdr>
        </w:div>
      </w:divsChild>
    </w:div>
    <w:div w:id="1820538150">
      <w:bodyDiv w:val="1"/>
      <w:marLeft w:val="0"/>
      <w:marRight w:val="0"/>
      <w:marTop w:val="0"/>
      <w:marBottom w:val="0"/>
      <w:divBdr>
        <w:top w:val="none" w:sz="0" w:space="0" w:color="auto"/>
        <w:left w:val="none" w:sz="0" w:space="0" w:color="auto"/>
        <w:bottom w:val="none" w:sz="0" w:space="0" w:color="auto"/>
        <w:right w:val="none" w:sz="0" w:space="0" w:color="auto"/>
      </w:divBdr>
    </w:div>
    <w:div w:id="1834947903">
      <w:bodyDiv w:val="1"/>
      <w:marLeft w:val="0"/>
      <w:marRight w:val="0"/>
      <w:marTop w:val="0"/>
      <w:marBottom w:val="0"/>
      <w:divBdr>
        <w:top w:val="none" w:sz="0" w:space="0" w:color="auto"/>
        <w:left w:val="none" w:sz="0" w:space="0" w:color="auto"/>
        <w:bottom w:val="none" w:sz="0" w:space="0" w:color="auto"/>
        <w:right w:val="none" w:sz="0" w:space="0" w:color="auto"/>
      </w:divBdr>
      <w:divsChild>
        <w:div w:id="989283587">
          <w:marLeft w:val="547"/>
          <w:marRight w:val="0"/>
          <w:marTop w:val="0"/>
          <w:marBottom w:val="0"/>
          <w:divBdr>
            <w:top w:val="none" w:sz="0" w:space="0" w:color="auto"/>
            <w:left w:val="none" w:sz="0" w:space="0" w:color="auto"/>
            <w:bottom w:val="none" w:sz="0" w:space="0" w:color="auto"/>
            <w:right w:val="none" w:sz="0" w:space="0" w:color="auto"/>
          </w:divBdr>
        </w:div>
        <w:div w:id="1887716467">
          <w:marLeft w:val="547"/>
          <w:marRight w:val="0"/>
          <w:marTop w:val="0"/>
          <w:marBottom w:val="0"/>
          <w:divBdr>
            <w:top w:val="none" w:sz="0" w:space="0" w:color="auto"/>
            <w:left w:val="none" w:sz="0" w:space="0" w:color="auto"/>
            <w:bottom w:val="none" w:sz="0" w:space="0" w:color="auto"/>
            <w:right w:val="none" w:sz="0" w:space="0" w:color="auto"/>
          </w:divBdr>
        </w:div>
        <w:div w:id="1716347992">
          <w:marLeft w:val="547"/>
          <w:marRight w:val="0"/>
          <w:marTop w:val="0"/>
          <w:marBottom w:val="0"/>
          <w:divBdr>
            <w:top w:val="none" w:sz="0" w:space="0" w:color="auto"/>
            <w:left w:val="none" w:sz="0" w:space="0" w:color="auto"/>
            <w:bottom w:val="none" w:sz="0" w:space="0" w:color="auto"/>
            <w:right w:val="none" w:sz="0" w:space="0" w:color="auto"/>
          </w:divBdr>
        </w:div>
        <w:div w:id="70854832">
          <w:marLeft w:val="547"/>
          <w:marRight w:val="0"/>
          <w:marTop w:val="0"/>
          <w:marBottom w:val="0"/>
          <w:divBdr>
            <w:top w:val="none" w:sz="0" w:space="0" w:color="auto"/>
            <w:left w:val="none" w:sz="0" w:space="0" w:color="auto"/>
            <w:bottom w:val="none" w:sz="0" w:space="0" w:color="auto"/>
            <w:right w:val="none" w:sz="0" w:space="0" w:color="auto"/>
          </w:divBdr>
        </w:div>
      </w:divsChild>
    </w:div>
    <w:div w:id="1912344984">
      <w:bodyDiv w:val="1"/>
      <w:marLeft w:val="0"/>
      <w:marRight w:val="0"/>
      <w:marTop w:val="0"/>
      <w:marBottom w:val="0"/>
      <w:divBdr>
        <w:top w:val="none" w:sz="0" w:space="0" w:color="auto"/>
        <w:left w:val="none" w:sz="0" w:space="0" w:color="auto"/>
        <w:bottom w:val="none" w:sz="0" w:space="0" w:color="auto"/>
        <w:right w:val="none" w:sz="0" w:space="0" w:color="auto"/>
      </w:divBdr>
      <w:divsChild>
        <w:div w:id="45378764">
          <w:marLeft w:val="734"/>
          <w:marRight w:val="0"/>
          <w:marTop w:val="40"/>
          <w:marBottom w:val="40"/>
          <w:divBdr>
            <w:top w:val="none" w:sz="0" w:space="0" w:color="auto"/>
            <w:left w:val="none" w:sz="0" w:space="0" w:color="auto"/>
            <w:bottom w:val="none" w:sz="0" w:space="0" w:color="auto"/>
            <w:right w:val="none" w:sz="0" w:space="0" w:color="auto"/>
          </w:divBdr>
        </w:div>
        <w:div w:id="1479153195">
          <w:marLeft w:val="734"/>
          <w:marRight w:val="0"/>
          <w:marTop w:val="40"/>
          <w:marBottom w:val="40"/>
          <w:divBdr>
            <w:top w:val="none" w:sz="0" w:space="0" w:color="auto"/>
            <w:left w:val="none" w:sz="0" w:space="0" w:color="auto"/>
            <w:bottom w:val="none" w:sz="0" w:space="0" w:color="auto"/>
            <w:right w:val="none" w:sz="0" w:space="0" w:color="auto"/>
          </w:divBdr>
        </w:div>
      </w:divsChild>
    </w:div>
    <w:div w:id="1917857435">
      <w:bodyDiv w:val="1"/>
      <w:marLeft w:val="0"/>
      <w:marRight w:val="0"/>
      <w:marTop w:val="0"/>
      <w:marBottom w:val="0"/>
      <w:divBdr>
        <w:top w:val="none" w:sz="0" w:space="0" w:color="auto"/>
        <w:left w:val="none" w:sz="0" w:space="0" w:color="auto"/>
        <w:bottom w:val="none" w:sz="0" w:space="0" w:color="auto"/>
        <w:right w:val="none" w:sz="0" w:space="0" w:color="auto"/>
      </w:divBdr>
    </w:div>
    <w:div w:id="1992248324">
      <w:bodyDiv w:val="1"/>
      <w:marLeft w:val="0"/>
      <w:marRight w:val="0"/>
      <w:marTop w:val="0"/>
      <w:marBottom w:val="0"/>
      <w:divBdr>
        <w:top w:val="none" w:sz="0" w:space="0" w:color="auto"/>
        <w:left w:val="none" w:sz="0" w:space="0" w:color="auto"/>
        <w:bottom w:val="none" w:sz="0" w:space="0" w:color="auto"/>
        <w:right w:val="none" w:sz="0" w:space="0" w:color="auto"/>
      </w:divBdr>
    </w:div>
    <w:div w:id="2005469530">
      <w:bodyDiv w:val="1"/>
      <w:marLeft w:val="0"/>
      <w:marRight w:val="0"/>
      <w:marTop w:val="0"/>
      <w:marBottom w:val="0"/>
      <w:divBdr>
        <w:top w:val="none" w:sz="0" w:space="0" w:color="auto"/>
        <w:left w:val="none" w:sz="0" w:space="0" w:color="auto"/>
        <w:bottom w:val="none" w:sz="0" w:space="0" w:color="auto"/>
        <w:right w:val="none" w:sz="0" w:space="0" w:color="auto"/>
      </w:divBdr>
    </w:div>
    <w:div w:id="2047291105">
      <w:bodyDiv w:val="1"/>
      <w:marLeft w:val="0"/>
      <w:marRight w:val="0"/>
      <w:marTop w:val="0"/>
      <w:marBottom w:val="0"/>
      <w:divBdr>
        <w:top w:val="none" w:sz="0" w:space="0" w:color="auto"/>
        <w:left w:val="none" w:sz="0" w:space="0" w:color="auto"/>
        <w:bottom w:val="none" w:sz="0" w:space="0" w:color="auto"/>
        <w:right w:val="none" w:sz="0" w:space="0" w:color="auto"/>
      </w:divBdr>
    </w:div>
    <w:div w:id="2053069059">
      <w:bodyDiv w:val="1"/>
      <w:marLeft w:val="0"/>
      <w:marRight w:val="0"/>
      <w:marTop w:val="0"/>
      <w:marBottom w:val="0"/>
      <w:divBdr>
        <w:top w:val="none" w:sz="0" w:space="0" w:color="auto"/>
        <w:left w:val="none" w:sz="0" w:space="0" w:color="auto"/>
        <w:bottom w:val="none" w:sz="0" w:space="0" w:color="auto"/>
        <w:right w:val="none" w:sz="0" w:space="0" w:color="auto"/>
      </w:divBdr>
      <w:divsChild>
        <w:div w:id="1914967969">
          <w:marLeft w:val="547"/>
          <w:marRight w:val="0"/>
          <w:marTop w:val="0"/>
          <w:marBottom w:val="0"/>
          <w:divBdr>
            <w:top w:val="none" w:sz="0" w:space="0" w:color="auto"/>
            <w:left w:val="none" w:sz="0" w:space="0" w:color="auto"/>
            <w:bottom w:val="none" w:sz="0" w:space="0" w:color="auto"/>
            <w:right w:val="none" w:sz="0" w:space="0" w:color="auto"/>
          </w:divBdr>
        </w:div>
      </w:divsChild>
    </w:div>
    <w:div w:id="2086611876">
      <w:bodyDiv w:val="1"/>
      <w:marLeft w:val="0"/>
      <w:marRight w:val="0"/>
      <w:marTop w:val="0"/>
      <w:marBottom w:val="0"/>
      <w:divBdr>
        <w:top w:val="none" w:sz="0" w:space="0" w:color="auto"/>
        <w:left w:val="none" w:sz="0" w:space="0" w:color="auto"/>
        <w:bottom w:val="none" w:sz="0" w:space="0" w:color="auto"/>
        <w:right w:val="none" w:sz="0" w:space="0" w:color="auto"/>
      </w:divBdr>
    </w:div>
    <w:div w:id="2091001418">
      <w:bodyDiv w:val="1"/>
      <w:marLeft w:val="0"/>
      <w:marRight w:val="0"/>
      <w:marTop w:val="0"/>
      <w:marBottom w:val="0"/>
      <w:divBdr>
        <w:top w:val="none" w:sz="0" w:space="0" w:color="auto"/>
        <w:left w:val="none" w:sz="0" w:space="0" w:color="auto"/>
        <w:bottom w:val="none" w:sz="0" w:space="0" w:color="auto"/>
        <w:right w:val="none" w:sz="0" w:space="0" w:color="auto"/>
      </w:divBdr>
      <w:divsChild>
        <w:div w:id="441071571">
          <w:marLeft w:val="547"/>
          <w:marRight w:val="0"/>
          <w:marTop w:val="0"/>
          <w:marBottom w:val="0"/>
          <w:divBdr>
            <w:top w:val="none" w:sz="0" w:space="0" w:color="auto"/>
            <w:left w:val="none" w:sz="0" w:space="0" w:color="auto"/>
            <w:bottom w:val="none" w:sz="0" w:space="0" w:color="auto"/>
            <w:right w:val="none" w:sz="0" w:space="0" w:color="auto"/>
          </w:divBdr>
        </w:div>
        <w:div w:id="537863560">
          <w:marLeft w:val="547"/>
          <w:marRight w:val="0"/>
          <w:marTop w:val="0"/>
          <w:marBottom w:val="0"/>
          <w:divBdr>
            <w:top w:val="none" w:sz="0" w:space="0" w:color="auto"/>
            <w:left w:val="none" w:sz="0" w:space="0" w:color="auto"/>
            <w:bottom w:val="none" w:sz="0" w:space="0" w:color="auto"/>
            <w:right w:val="none" w:sz="0" w:space="0" w:color="auto"/>
          </w:divBdr>
        </w:div>
        <w:div w:id="629557455">
          <w:marLeft w:val="547"/>
          <w:marRight w:val="0"/>
          <w:marTop w:val="0"/>
          <w:marBottom w:val="0"/>
          <w:divBdr>
            <w:top w:val="none" w:sz="0" w:space="0" w:color="auto"/>
            <w:left w:val="none" w:sz="0" w:space="0" w:color="auto"/>
            <w:bottom w:val="none" w:sz="0" w:space="0" w:color="auto"/>
            <w:right w:val="none" w:sz="0" w:space="0" w:color="auto"/>
          </w:divBdr>
        </w:div>
        <w:div w:id="313223175">
          <w:marLeft w:val="547"/>
          <w:marRight w:val="0"/>
          <w:marTop w:val="0"/>
          <w:marBottom w:val="0"/>
          <w:divBdr>
            <w:top w:val="none" w:sz="0" w:space="0" w:color="auto"/>
            <w:left w:val="none" w:sz="0" w:space="0" w:color="auto"/>
            <w:bottom w:val="none" w:sz="0" w:space="0" w:color="auto"/>
            <w:right w:val="none" w:sz="0" w:space="0" w:color="auto"/>
          </w:divBdr>
        </w:div>
      </w:divsChild>
    </w:div>
    <w:div w:id="2106222418">
      <w:bodyDiv w:val="1"/>
      <w:marLeft w:val="0"/>
      <w:marRight w:val="0"/>
      <w:marTop w:val="0"/>
      <w:marBottom w:val="0"/>
      <w:divBdr>
        <w:top w:val="none" w:sz="0" w:space="0" w:color="auto"/>
        <w:left w:val="none" w:sz="0" w:space="0" w:color="auto"/>
        <w:bottom w:val="none" w:sz="0" w:space="0" w:color="auto"/>
        <w:right w:val="none" w:sz="0" w:space="0" w:color="auto"/>
      </w:divBdr>
      <w:divsChild>
        <w:div w:id="471096855">
          <w:marLeft w:val="547"/>
          <w:marRight w:val="0"/>
          <w:marTop w:val="0"/>
          <w:marBottom w:val="0"/>
          <w:divBdr>
            <w:top w:val="none" w:sz="0" w:space="0" w:color="auto"/>
            <w:left w:val="none" w:sz="0" w:space="0" w:color="auto"/>
            <w:bottom w:val="none" w:sz="0" w:space="0" w:color="auto"/>
            <w:right w:val="none" w:sz="0" w:space="0" w:color="auto"/>
          </w:divBdr>
        </w:div>
        <w:div w:id="868225261">
          <w:marLeft w:val="547"/>
          <w:marRight w:val="0"/>
          <w:marTop w:val="0"/>
          <w:marBottom w:val="0"/>
          <w:divBdr>
            <w:top w:val="none" w:sz="0" w:space="0" w:color="auto"/>
            <w:left w:val="none" w:sz="0" w:space="0" w:color="auto"/>
            <w:bottom w:val="none" w:sz="0" w:space="0" w:color="auto"/>
            <w:right w:val="none" w:sz="0" w:space="0" w:color="auto"/>
          </w:divBdr>
        </w:div>
        <w:div w:id="201792564">
          <w:marLeft w:val="547"/>
          <w:marRight w:val="0"/>
          <w:marTop w:val="0"/>
          <w:marBottom w:val="0"/>
          <w:divBdr>
            <w:top w:val="none" w:sz="0" w:space="0" w:color="auto"/>
            <w:left w:val="none" w:sz="0" w:space="0" w:color="auto"/>
            <w:bottom w:val="none" w:sz="0" w:space="0" w:color="auto"/>
            <w:right w:val="none" w:sz="0" w:space="0" w:color="auto"/>
          </w:divBdr>
        </w:div>
      </w:divsChild>
    </w:div>
    <w:div w:id="2116823330">
      <w:bodyDiv w:val="1"/>
      <w:marLeft w:val="0"/>
      <w:marRight w:val="0"/>
      <w:marTop w:val="0"/>
      <w:marBottom w:val="0"/>
      <w:divBdr>
        <w:top w:val="none" w:sz="0" w:space="0" w:color="auto"/>
        <w:left w:val="none" w:sz="0" w:space="0" w:color="auto"/>
        <w:bottom w:val="none" w:sz="0" w:space="0" w:color="auto"/>
        <w:right w:val="none" w:sz="0" w:space="0" w:color="auto"/>
      </w:divBdr>
      <w:divsChild>
        <w:div w:id="202493664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27ED-3CB5-4E28-AA81-EFE8F95A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5988</Words>
  <Characters>34135</Characters>
  <Application>Microsoft Office Word</Application>
  <DocSecurity>0</DocSecurity>
  <Lines>284</Lines>
  <Paragraphs>80</Paragraphs>
  <ScaleCrop>false</ScaleCrop>
  <Company>行政院</Company>
  <LinksUpToDate>false</LinksUpToDate>
  <CharactersWithSpaces>40043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施雅亭</dc:creator>
  <cp:lastModifiedBy>user</cp:lastModifiedBy>
  <cp:revision>2</cp:revision>
  <cp:lastPrinted>2021-02-08T02:08:00Z</cp:lastPrinted>
  <dcterms:created xsi:type="dcterms:W3CDTF">2021-02-25T02:20:00Z</dcterms:created>
  <dcterms:modified xsi:type="dcterms:W3CDTF">2021-02-25T02:20:00Z</dcterms:modified>
</cp:coreProperties>
</file>